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0CC9D" w14:textId="77777777" w:rsidR="009E2847" w:rsidRPr="009E2847" w:rsidRDefault="009E2847" w:rsidP="009E2847">
      <w:pPr>
        <w:jc w:val="center"/>
        <w:rPr>
          <w:rFonts w:ascii="Times New Roman" w:hAnsi="Times New Roman" w:cs="Times New Roman"/>
          <w:sz w:val="26"/>
          <w:szCs w:val="26"/>
        </w:rPr>
      </w:pPr>
      <w:r w:rsidRPr="009E2847">
        <w:rPr>
          <w:rFonts w:ascii="Times New Roman" w:hAnsi="Times New Roman" w:cs="Times New Roman"/>
          <w:sz w:val="26"/>
          <w:szCs w:val="26"/>
          <w:highlight w:val="yellow"/>
        </w:rPr>
        <w:t>Name: Dr. Sonal Tawde</w:t>
      </w:r>
    </w:p>
    <w:p w14:paraId="4FB66D4A" w14:textId="25A096BF" w:rsidR="009E2847" w:rsidRPr="009E2847" w:rsidRDefault="009E2847" w:rsidP="009E2847">
      <w:pPr>
        <w:jc w:val="center"/>
        <w:rPr>
          <w:rFonts w:ascii="Times New Roman" w:hAnsi="Times New Roman" w:cs="Times New Roman"/>
          <w:sz w:val="26"/>
          <w:szCs w:val="26"/>
        </w:rPr>
      </w:pPr>
      <w:r w:rsidRPr="009E2847">
        <w:rPr>
          <w:rFonts w:ascii="Times New Roman" w:hAnsi="Times New Roman" w:cs="Times New Roman"/>
          <w:sz w:val="26"/>
          <w:szCs w:val="26"/>
          <w:highlight w:val="yellow"/>
        </w:rPr>
        <w:t xml:space="preserve">Task </w:t>
      </w:r>
      <w:r w:rsidRPr="00A7793E">
        <w:rPr>
          <w:rFonts w:ascii="Times New Roman" w:hAnsi="Times New Roman" w:cs="Times New Roman"/>
          <w:sz w:val="26"/>
          <w:szCs w:val="26"/>
          <w:highlight w:val="yellow"/>
        </w:rPr>
        <w:t>0</w:t>
      </w:r>
      <w:r w:rsidR="00A7793E" w:rsidRPr="00A7793E">
        <w:rPr>
          <w:rFonts w:ascii="Times New Roman" w:hAnsi="Times New Roman" w:cs="Times New Roman"/>
          <w:sz w:val="26"/>
          <w:szCs w:val="26"/>
          <w:highlight w:val="yellow"/>
        </w:rPr>
        <w:t>6</w:t>
      </w:r>
    </w:p>
    <w:p w14:paraId="04A5F390" w14:textId="1B6D9916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 xml:space="preserve">Below is a </w:t>
      </w:r>
      <w:r w:rsidRPr="00A13325">
        <w:rPr>
          <w:rFonts w:ascii="Times New Roman" w:hAnsi="Times New Roman" w:cs="Times New Roman"/>
          <w:b/>
          <w:bCs/>
          <w:sz w:val="26"/>
          <w:szCs w:val="26"/>
        </w:rPr>
        <w:t>structured Instructional Design Document (IDD)</w:t>
      </w:r>
      <w:r w:rsidRPr="00A13325">
        <w:rPr>
          <w:rFonts w:ascii="Times New Roman" w:hAnsi="Times New Roman" w:cs="Times New Roman"/>
          <w:sz w:val="26"/>
          <w:szCs w:val="26"/>
        </w:rPr>
        <w:t xml:space="preserve"> that </w:t>
      </w:r>
      <w:r w:rsidRPr="00A13325">
        <w:rPr>
          <w:rFonts w:ascii="Times New Roman" w:hAnsi="Times New Roman" w:cs="Times New Roman"/>
          <w:b/>
          <w:bCs/>
          <w:sz w:val="26"/>
          <w:szCs w:val="26"/>
        </w:rPr>
        <w:t>integrates Design Thinking</w:t>
      </w:r>
      <w:r w:rsidRPr="00A13325">
        <w:rPr>
          <w:rFonts w:ascii="Times New Roman" w:hAnsi="Times New Roman" w:cs="Times New Roman"/>
          <w:sz w:val="26"/>
          <w:szCs w:val="26"/>
        </w:rPr>
        <w:t xml:space="preserve"> for teaching </w:t>
      </w:r>
      <w:r w:rsidRPr="00A13325">
        <w:rPr>
          <w:rFonts w:ascii="Times New Roman" w:hAnsi="Times New Roman" w:cs="Times New Roman"/>
          <w:b/>
          <w:bCs/>
          <w:sz w:val="26"/>
          <w:szCs w:val="26"/>
        </w:rPr>
        <w:t>ESG (Environmental, Social &amp; Governance)</w:t>
      </w:r>
      <w:r w:rsidRPr="00A13325">
        <w:rPr>
          <w:rFonts w:ascii="Times New Roman" w:hAnsi="Times New Roman" w:cs="Times New Roman"/>
          <w:sz w:val="26"/>
          <w:szCs w:val="26"/>
        </w:rPr>
        <w:t>.</w:t>
      </w:r>
      <w:r w:rsidRPr="00A13325">
        <w:rPr>
          <w:rFonts w:ascii="Times New Roman" w:hAnsi="Times New Roman" w:cs="Times New Roman"/>
          <w:sz w:val="26"/>
          <w:szCs w:val="26"/>
        </w:rPr>
        <w:br/>
      </w:r>
      <w:r w:rsidRPr="00A13325">
        <w:rPr>
          <w:rFonts w:ascii="Times New Roman" w:hAnsi="Times New Roman" w:cs="Times New Roman"/>
          <w:sz w:val="26"/>
          <w:szCs w:val="26"/>
        </w:rPr>
        <w:pict w14:anchorId="412EEC24">
          <v:rect id="_x0000_i1127" style="width:0;height:1.5pt" o:hralign="center" o:hrstd="t" o:hr="t" fillcolor="#a0a0a0" stroked="f"/>
        </w:pict>
      </w:r>
    </w:p>
    <w:p w14:paraId="6D7D941B" w14:textId="77777777" w:rsidR="00A13325" w:rsidRPr="00A13325" w:rsidRDefault="00A13325" w:rsidP="00A133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Instructional Design Document (IDD)</w:t>
      </w:r>
    </w:p>
    <w:p w14:paraId="05A7C3E0" w14:textId="77777777" w:rsidR="00A13325" w:rsidRPr="00A13325" w:rsidRDefault="00A13325" w:rsidP="00A133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 xml:space="preserve">Course Title: </w:t>
      </w:r>
      <w:r w:rsidRPr="00A13325">
        <w:rPr>
          <w:rFonts w:ascii="Times New Roman" w:hAnsi="Times New Roman" w:cs="Times New Roman"/>
          <w:sz w:val="26"/>
          <w:szCs w:val="26"/>
        </w:rPr>
        <w:t>Environmental, Social &amp; Governance (ESG)</w:t>
      </w:r>
    </w:p>
    <w:p w14:paraId="101229CA" w14:textId="77777777" w:rsidR="00A13325" w:rsidRPr="00A13325" w:rsidRDefault="00A13325" w:rsidP="00A133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 xml:space="preserve">Pedagogical Framework: </w:t>
      </w:r>
      <w:r w:rsidRPr="00A13325">
        <w:rPr>
          <w:rFonts w:ascii="Times New Roman" w:hAnsi="Times New Roman" w:cs="Times New Roman"/>
          <w:sz w:val="26"/>
          <w:szCs w:val="26"/>
        </w:rPr>
        <w:t>Design Thinking + Experiential Learning + OBE</w:t>
      </w:r>
    </w:p>
    <w:p w14:paraId="23D9F3D1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 xml:space="preserve">Target Learners: </w:t>
      </w:r>
      <w:r w:rsidRPr="00A13325">
        <w:rPr>
          <w:rFonts w:ascii="Times New Roman" w:hAnsi="Times New Roman" w:cs="Times New Roman"/>
          <w:sz w:val="26"/>
          <w:szCs w:val="26"/>
        </w:rPr>
        <w:t>UG / PG students (Environmental Science, Commerce, Management, Sustainability)</w:t>
      </w:r>
    </w:p>
    <w:p w14:paraId="7B6B4CB3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 xml:space="preserve">Duration: </w:t>
      </w:r>
      <w:r w:rsidRPr="00A13325">
        <w:rPr>
          <w:rFonts w:ascii="Times New Roman" w:hAnsi="Times New Roman" w:cs="Times New Roman"/>
          <w:sz w:val="26"/>
          <w:szCs w:val="26"/>
        </w:rPr>
        <w:t>30–45 hours (1 semester)</w:t>
      </w:r>
    </w:p>
    <w:p w14:paraId="5E6A5C92" w14:textId="77777777" w:rsidR="00A13325" w:rsidRPr="00A13325" w:rsidRDefault="00A13325" w:rsidP="00A133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Credits: 2–4</w:t>
      </w:r>
    </w:p>
    <w:p w14:paraId="316E3C75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pict w14:anchorId="4025FEAA">
          <v:rect id="_x0000_i1128" style="width:0;height:1.5pt" o:hralign="center" o:hrstd="t" o:hr="t" fillcolor="#a0a0a0" stroked="f"/>
        </w:pict>
      </w:r>
    </w:p>
    <w:p w14:paraId="6D123229" w14:textId="77777777" w:rsidR="00A13325" w:rsidRPr="00A13325" w:rsidRDefault="00A13325" w:rsidP="00A133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1. Instructional Context &amp; Rationale</w:t>
      </w:r>
    </w:p>
    <w:p w14:paraId="6E1B510B" w14:textId="77777777" w:rsidR="00A13325" w:rsidRPr="00A13325" w:rsidRDefault="00A13325" w:rsidP="002A71A9">
      <w:pPr>
        <w:jc w:val="both"/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 xml:space="preserve">ESG is an applied, interdisciplinary subject requiring </w:t>
      </w:r>
      <w:r w:rsidRPr="00A13325">
        <w:rPr>
          <w:rFonts w:ascii="Times New Roman" w:hAnsi="Times New Roman" w:cs="Times New Roman"/>
          <w:b/>
          <w:bCs/>
          <w:sz w:val="26"/>
          <w:szCs w:val="26"/>
        </w:rPr>
        <w:t>systems thinking, ethical reasoning, and real-world problem solving</w:t>
      </w:r>
      <w:r w:rsidRPr="00A13325">
        <w:rPr>
          <w:rFonts w:ascii="Times New Roman" w:hAnsi="Times New Roman" w:cs="Times New Roman"/>
          <w:sz w:val="26"/>
          <w:szCs w:val="26"/>
        </w:rPr>
        <w:t>. Traditional lecture-based methods often fail to engage learners or develop employability skills.</w:t>
      </w:r>
      <w:r w:rsidRPr="00A13325">
        <w:rPr>
          <w:rFonts w:ascii="Times New Roman" w:hAnsi="Times New Roman" w:cs="Times New Roman"/>
          <w:sz w:val="26"/>
          <w:szCs w:val="26"/>
        </w:rPr>
        <w:br/>
      </w:r>
      <w:r w:rsidRPr="00A13325">
        <w:rPr>
          <w:rFonts w:ascii="Times New Roman" w:hAnsi="Times New Roman" w:cs="Times New Roman"/>
          <w:b/>
          <w:bCs/>
          <w:sz w:val="26"/>
          <w:szCs w:val="26"/>
        </w:rPr>
        <w:t>Design Thinking</w:t>
      </w:r>
      <w:r w:rsidRPr="00A13325">
        <w:rPr>
          <w:rFonts w:ascii="Times New Roman" w:hAnsi="Times New Roman" w:cs="Times New Roman"/>
          <w:sz w:val="26"/>
          <w:szCs w:val="26"/>
        </w:rPr>
        <w:t xml:space="preserve"> enables students to:</w:t>
      </w:r>
    </w:p>
    <w:p w14:paraId="29010078" w14:textId="77777777" w:rsidR="00A13325" w:rsidRPr="00A13325" w:rsidRDefault="00A13325" w:rsidP="002A71A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Understand ESG challenges from multiple stakeholder perspectives</w:t>
      </w:r>
    </w:p>
    <w:p w14:paraId="267BBD9C" w14:textId="77777777" w:rsidR="00A13325" w:rsidRPr="00A13325" w:rsidRDefault="00A13325" w:rsidP="002A71A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Apply theory to real corporate and community problems</w:t>
      </w:r>
    </w:p>
    <w:p w14:paraId="7425BE1E" w14:textId="77777777" w:rsidR="00A13325" w:rsidRPr="00A13325" w:rsidRDefault="00A13325" w:rsidP="002A71A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Develop analytical, collaborative, and solution-oriented skills</w:t>
      </w:r>
    </w:p>
    <w:p w14:paraId="66FB8ACB" w14:textId="77777777" w:rsidR="00A13325" w:rsidRPr="00A13325" w:rsidRDefault="00A13325" w:rsidP="002A71A9">
      <w:pPr>
        <w:jc w:val="both"/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pict w14:anchorId="0CA79495">
          <v:rect id="_x0000_i1129" style="width:0;height:1.5pt" o:hralign="center" o:hrstd="t" o:hr="t" fillcolor="#a0a0a0" stroked="f"/>
        </w:pict>
      </w:r>
    </w:p>
    <w:p w14:paraId="5B087E5D" w14:textId="77777777" w:rsidR="00A13325" w:rsidRPr="00A13325" w:rsidRDefault="00A13325" w:rsidP="00A133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2. Learner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2"/>
        <w:gridCol w:w="6484"/>
      </w:tblGrid>
      <w:tr w:rsidR="00A13325" w:rsidRPr="00A13325" w14:paraId="0185AF40" w14:textId="77777777" w:rsidTr="002A71A9">
        <w:tc>
          <w:tcPr>
            <w:tcW w:w="0" w:type="auto"/>
            <w:hideMark/>
          </w:tcPr>
          <w:p w14:paraId="6FE48FD9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Aspect</w:t>
            </w:r>
          </w:p>
        </w:tc>
        <w:tc>
          <w:tcPr>
            <w:tcW w:w="0" w:type="auto"/>
            <w:hideMark/>
          </w:tcPr>
          <w:p w14:paraId="2E6F5E69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A13325" w:rsidRPr="00A13325" w14:paraId="68AD908C" w14:textId="77777777" w:rsidTr="002A71A9">
        <w:tc>
          <w:tcPr>
            <w:tcW w:w="0" w:type="auto"/>
            <w:hideMark/>
          </w:tcPr>
          <w:p w14:paraId="00A0DA35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Academic Level</w:t>
            </w:r>
          </w:p>
        </w:tc>
        <w:tc>
          <w:tcPr>
            <w:tcW w:w="0" w:type="auto"/>
            <w:hideMark/>
          </w:tcPr>
          <w:p w14:paraId="35DFE053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UG / PG</w:t>
            </w:r>
          </w:p>
        </w:tc>
      </w:tr>
      <w:tr w:rsidR="00A13325" w:rsidRPr="00A13325" w14:paraId="6BB7D93B" w14:textId="77777777" w:rsidTr="002A71A9">
        <w:tc>
          <w:tcPr>
            <w:tcW w:w="0" w:type="auto"/>
            <w:hideMark/>
          </w:tcPr>
          <w:p w14:paraId="658F4BE2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Prior Knowledge</w:t>
            </w:r>
          </w:p>
        </w:tc>
        <w:tc>
          <w:tcPr>
            <w:tcW w:w="0" w:type="auto"/>
            <w:hideMark/>
          </w:tcPr>
          <w:p w14:paraId="455F1510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Basic environmental studies, economics, governance</w:t>
            </w:r>
          </w:p>
        </w:tc>
      </w:tr>
      <w:tr w:rsidR="00A13325" w:rsidRPr="00A13325" w14:paraId="4F6BF2A8" w14:textId="77777777" w:rsidTr="002A71A9">
        <w:tc>
          <w:tcPr>
            <w:tcW w:w="0" w:type="auto"/>
            <w:hideMark/>
          </w:tcPr>
          <w:p w14:paraId="0715A526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Learning Gaps</w:t>
            </w:r>
          </w:p>
        </w:tc>
        <w:tc>
          <w:tcPr>
            <w:tcW w:w="0" w:type="auto"/>
            <w:hideMark/>
          </w:tcPr>
          <w:p w14:paraId="646D47E4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Limited exposure to real ESG cases, data analysis, reporting</w:t>
            </w:r>
          </w:p>
        </w:tc>
      </w:tr>
      <w:tr w:rsidR="00A13325" w:rsidRPr="00A13325" w14:paraId="4FAD30A2" w14:textId="77777777" w:rsidTr="002A71A9">
        <w:tc>
          <w:tcPr>
            <w:tcW w:w="0" w:type="auto"/>
            <w:hideMark/>
          </w:tcPr>
          <w:p w14:paraId="7B490865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Learning Preferences</w:t>
            </w:r>
          </w:p>
        </w:tc>
        <w:tc>
          <w:tcPr>
            <w:tcW w:w="0" w:type="auto"/>
            <w:hideMark/>
          </w:tcPr>
          <w:p w14:paraId="3BD40413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Visual, discussion-based, case-driven</w:t>
            </w:r>
          </w:p>
        </w:tc>
      </w:tr>
      <w:tr w:rsidR="00A13325" w:rsidRPr="00A13325" w14:paraId="34C6C814" w14:textId="77777777" w:rsidTr="002A71A9">
        <w:tc>
          <w:tcPr>
            <w:tcW w:w="0" w:type="auto"/>
            <w:hideMark/>
          </w:tcPr>
          <w:p w14:paraId="422F87A0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Employability Needs</w:t>
            </w:r>
          </w:p>
        </w:tc>
        <w:tc>
          <w:tcPr>
            <w:tcW w:w="0" w:type="auto"/>
            <w:hideMark/>
          </w:tcPr>
          <w:p w14:paraId="3472D79F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ESG analyst, sustainability officer, CSR roles</w:t>
            </w:r>
          </w:p>
        </w:tc>
      </w:tr>
    </w:tbl>
    <w:p w14:paraId="48F66E86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pict w14:anchorId="13FBBCEC">
          <v:rect id="_x0000_i1130" style="width:0;height:1.5pt" o:hralign="center" o:hrstd="t" o:hr="t" fillcolor="#a0a0a0" stroked="f"/>
        </w:pict>
      </w:r>
    </w:p>
    <w:p w14:paraId="30FADA8E" w14:textId="77777777" w:rsidR="00A13325" w:rsidRPr="00A13325" w:rsidRDefault="00A13325" w:rsidP="00A133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3. Learning Outcomes (Course Outcomes – COs)</w:t>
      </w:r>
    </w:p>
    <w:p w14:paraId="229F4531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lastRenderedPageBreak/>
        <w:t>After completing the course, learners will be able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6022"/>
        <w:gridCol w:w="1788"/>
      </w:tblGrid>
      <w:tr w:rsidR="00A13325" w:rsidRPr="00A13325" w14:paraId="6FB86D93" w14:textId="77777777" w:rsidTr="002A71A9">
        <w:tc>
          <w:tcPr>
            <w:tcW w:w="0" w:type="auto"/>
            <w:hideMark/>
          </w:tcPr>
          <w:p w14:paraId="532E26D7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</w:t>
            </w:r>
          </w:p>
        </w:tc>
        <w:tc>
          <w:tcPr>
            <w:tcW w:w="0" w:type="auto"/>
            <w:hideMark/>
          </w:tcPr>
          <w:p w14:paraId="2C94EF3B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Statement</w:t>
            </w:r>
          </w:p>
        </w:tc>
        <w:tc>
          <w:tcPr>
            <w:tcW w:w="0" w:type="auto"/>
            <w:hideMark/>
          </w:tcPr>
          <w:p w14:paraId="68AA7E34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Bloom’s Level</w:t>
            </w:r>
          </w:p>
        </w:tc>
      </w:tr>
      <w:tr w:rsidR="00A13325" w:rsidRPr="00A13325" w14:paraId="4194A663" w14:textId="77777777" w:rsidTr="002A71A9">
        <w:tc>
          <w:tcPr>
            <w:tcW w:w="0" w:type="auto"/>
            <w:hideMark/>
          </w:tcPr>
          <w:p w14:paraId="115094B2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CO1</w:t>
            </w:r>
          </w:p>
        </w:tc>
        <w:tc>
          <w:tcPr>
            <w:tcW w:w="0" w:type="auto"/>
            <w:hideMark/>
          </w:tcPr>
          <w:p w14:paraId="5B65208B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Explain ESG concepts, frameworks, and regulations</w:t>
            </w:r>
          </w:p>
        </w:tc>
        <w:tc>
          <w:tcPr>
            <w:tcW w:w="0" w:type="auto"/>
            <w:hideMark/>
          </w:tcPr>
          <w:p w14:paraId="519E50F5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Understand</w:t>
            </w:r>
          </w:p>
        </w:tc>
      </w:tr>
      <w:tr w:rsidR="00A13325" w:rsidRPr="00A13325" w14:paraId="28E3A838" w14:textId="77777777" w:rsidTr="002A71A9">
        <w:tc>
          <w:tcPr>
            <w:tcW w:w="0" w:type="auto"/>
            <w:hideMark/>
          </w:tcPr>
          <w:p w14:paraId="7EC00691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CO2</w:t>
            </w:r>
          </w:p>
        </w:tc>
        <w:tc>
          <w:tcPr>
            <w:tcW w:w="0" w:type="auto"/>
            <w:hideMark/>
          </w:tcPr>
          <w:p w14:paraId="27C8EA61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Analyze</w:t>
            </w:r>
            <w:proofErr w:type="spellEnd"/>
            <w:r w:rsidRPr="00A13325">
              <w:rPr>
                <w:rFonts w:ascii="Times New Roman" w:hAnsi="Times New Roman" w:cs="Times New Roman"/>
                <w:sz w:val="26"/>
                <w:szCs w:val="26"/>
              </w:rPr>
              <w:t xml:space="preserve"> ESG risks and opportunities using real cases</w:t>
            </w:r>
          </w:p>
        </w:tc>
        <w:tc>
          <w:tcPr>
            <w:tcW w:w="0" w:type="auto"/>
            <w:hideMark/>
          </w:tcPr>
          <w:p w14:paraId="61D44EE6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Analyze</w:t>
            </w:r>
            <w:proofErr w:type="spellEnd"/>
          </w:p>
        </w:tc>
      </w:tr>
      <w:tr w:rsidR="00A13325" w:rsidRPr="00A13325" w14:paraId="7A92DC36" w14:textId="77777777" w:rsidTr="002A71A9">
        <w:tc>
          <w:tcPr>
            <w:tcW w:w="0" w:type="auto"/>
            <w:hideMark/>
          </w:tcPr>
          <w:p w14:paraId="40B93DF1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CO3</w:t>
            </w:r>
          </w:p>
        </w:tc>
        <w:tc>
          <w:tcPr>
            <w:tcW w:w="0" w:type="auto"/>
            <w:hideMark/>
          </w:tcPr>
          <w:p w14:paraId="1D8A18F9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Evaluate corporate ESG performance using indicators</w:t>
            </w:r>
          </w:p>
        </w:tc>
        <w:tc>
          <w:tcPr>
            <w:tcW w:w="0" w:type="auto"/>
            <w:hideMark/>
          </w:tcPr>
          <w:p w14:paraId="55ECDACD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Evaluate</w:t>
            </w:r>
          </w:p>
        </w:tc>
      </w:tr>
      <w:tr w:rsidR="00A13325" w:rsidRPr="00A13325" w14:paraId="21D86C7C" w14:textId="77777777" w:rsidTr="002A71A9">
        <w:tc>
          <w:tcPr>
            <w:tcW w:w="0" w:type="auto"/>
            <w:hideMark/>
          </w:tcPr>
          <w:p w14:paraId="6F16F97A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CO4</w:t>
            </w:r>
          </w:p>
        </w:tc>
        <w:tc>
          <w:tcPr>
            <w:tcW w:w="0" w:type="auto"/>
            <w:hideMark/>
          </w:tcPr>
          <w:p w14:paraId="5F6DB2E2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Design practical ESG solutions for real-world problems</w:t>
            </w:r>
          </w:p>
        </w:tc>
        <w:tc>
          <w:tcPr>
            <w:tcW w:w="0" w:type="auto"/>
            <w:hideMark/>
          </w:tcPr>
          <w:p w14:paraId="0E7461CB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Create</w:t>
            </w:r>
          </w:p>
        </w:tc>
      </w:tr>
    </w:tbl>
    <w:p w14:paraId="06C68C52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pict w14:anchorId="3B8B6454">
          <v:rect id="_x0000_i1131" style="width:0;height:1.5pt" o:hralign="center" o:hrstd="t" o:hr="t" fillcolor="#a0a0a0" stroked="f"/>
        </w:pict>
      </w:r>
    </w:p>
    <w:p w14:paraId="0A01CCE8" w14:textId="77777777" w:rsidR="00A13325" w:rsidRPr="00A13325" w:rsidRDefault="00A13325" w:rsidP="00A133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4. Design Thinking Integration Framework</w:t>
      </w:r>
    </w:p>
    <w:p w14:paraId="021E8CB8" w14:textId="77777777" w:rsidR="00A13325" w:rsidRPr="00A13325" w:rsidRDefault="00A13325" w:rsidP="00A133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Design Thinking Phases Mapped to ESG Teaching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6"/>
        <w:gridCol w:w="5560"/>
      </w:tblGrid>
      <w:tr w:rsidR="00A13325" w:rsidRPr="00A13325" w14:paraId="6F165254" w14:textId="77777777" w:rsidTr="002A71A9">
        <w:tc>
          <w:tcPr>
            <w:tcW w:w="0" w:type="auto"/>
            <w:hideMark/>
          </w:tcPr>
          <w:p w14:paraId="6909174E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Design Thinking Stage</w:t>
            </w:r>
          </w:p>
        </w:tc>
        <w:tc>
          <w:tcPr>
            <w:tcW w:w="0" w:type="auto"/>
            <w:hideMark/>
          </w:tcPr>
          <w:p w14:paraId="1CCFE87A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ESG Pedagogical Focus</w:t>
            </w:r>
          </w:p>
        </w:tc>
      </w:tr>
      <w:tr w:rsidR="00A13325" w:rsidRPr="00A13325" w14:paraId="578CB5EC" w14:textId="77777777" w:rsidTr="002A71A9">
        <w:tc>
          <w:tcPr>
            <w:tcW w:w="0" w:type="auto"/>
            <w:hideMark/>
          </w:tcPr>
          <w:p w14:paraId="466161B1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Empathize</w:t>
            </w:r>
          </w:p>
        </w:tc>
        <w:tc>
          <w:tcPr>
            <w:tcW w:w="0" w:type="auto"/>
            <w:hideMark/>
          </w:tcPr>
          <w:p w14:paraId="20EDA2D6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Understand stakeholder &amp; sustainability challenges</w:t>
            </w:r>
          </w:p>
        </w:tc>
      </w:tr>
      <w:tr w:rsidR="00A13325" w:rsidRPr="00A13325" w14:paraId="2ACB0522" w14:textId="77777777" w:rsidTr="002A71A9">
        <w:tc>
          <w:tcPr>
            <w:tcW w:w="0" w:type="auto"/>
            <w:hideMark/>
          </w:tcPr>
          <w:p w14:paraId="4C2BF1D4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Define</w:t>
            </w:r>
          </w:p>
        </w:tc>
        <w:tc>
          <w:tcPr>
            <w:tcW w:w="0" w:type="auto"/>
            <w:hideMark/>
          </w:tcPr>
          <w:p w14:paraId="4CE93CB7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Identify core ESG problems</w:t>
            </w:r>
          </w:p>
        </w:tc>
      </w:tr>
      <w:tr w:rsidR="00A13325" w:rsidRPr="00A13325" w14:paraId="7F938383" w14:textId="77777777" w:rsidTr="002A71A9">
        <w:tc>
          <w:tcPr>
            <w:tcW w:w="0" w:type="auto"/>
            <w:hideMark/>
          </w:tcPr>
          <w:p w14:paraId="4990BC39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Ideate</w:t>
            </w:r>
          </w:p>
        </w:tc>
        <w:tc>
          <w:tcPr>
            <w:tcW w:w="0" w:type="auto"/>
            <w:hideMark/>
          </w:tcPr>
          <w:p w14:paraId="5091AC80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Generate ESG strategies &amp; solutions</w:t>
            </w:r>
          </w:p>
        </w:tc>
      </w:tr>
      <w:tr w:rsidR="00A13325" w:rsidRPr="00A13325" w14:paraId="16E336F1" w14:textId="77777777" w:rsidTr="002A71A9">
        <w:tc>
          <w:tcPr>
            <w:tcW w:w="0" w:type="auto"/>
            <w:hideMark/>
          </w:tcPr>
          <w:p w14:paraId="592930B3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Prototype</w:t>
            </w:r>
          </w:p>
        </w:tc>
        <w:tc>
          <w:tcPr>
            <w:tcW w:w="0" w:type="auto"/>
            <w:hideMark/>
          </w:tcPr>
          <w:p w14:paraId="1C3E2376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Develop ESG models, reports, dashboards</w:t>
            </w:r>
          </w:p>
        </w:tc>
      </w:tr>
      <w:tr w:rsidR="00A13325" w:rsidRPr="00A13325" w14:paraId="4EB13A69" w14:textId="77777777" w:rsidTr="002A71A9">
        <w:tc>
          <w:tcPr>
            <w:tcW w:w="0" w:type="auto"/>
            <w:hideMark/>
          </w:tcPr>
          <w:p w14:paraId="25BF838F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Test</w:t>
            </w:r>
          </w:p>
        </w:tc>
        <w:tc>
          <w:tcPr>
            <w:tcW w:w="0" w:type="auto"/>
            <w:hideMark/>
          </w:tcPr>
          <w:p w14:paraId="3F26CDC8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Peer review, reflection, real-world feedback</w:t>
            </w:r>
          </w:p>
        </w:tc>
      </w:tr>
    </w:tbl>
    <w:p w14:paraId="001AB64D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pict w14:anchorId="6D94C600">
          <v:rect id="_x0000_i1132" style="width:0;height:1.5pt" o:hralign="center" o:hrstd="t" o:hr="t" fillcolor="#a0a0a0" stroked="f"/>
        </w:pict>
      </w:r>
    </w:p>
    <w:p w14:paraId="1BD04785" w14:textId="77777777" w:rsidR="00A13325" w:rsidRPr="00A13325" w:rsidRDefault="00A13325" w:rsidP="00A133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5. Instructional Design by Design Thinking Stages</w:t>
      </w:r>
    </w:p>
    <w:p w14:paraId="649348A2" w14:textId="77777777" w:rsidR="00A13325" w:rsidRPr="00A13325" w:rsidRDefault="00A13325" w:rsidP="00A133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Stage 1: EMPATHIZE</w:t>
      </w:r>
    </w:p>
    <w:p w14:paraId="01566E15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Objective:</w:t>
      </w:r>
      <w:r w:rsidRPr="00A13325">
        <w:rPr>
          <w:rFonts w:ascii="Times New Roman" w:hAnsi="Times New Roman" w:cs="Times New Roman"/>
          <w:sz w:val="26"/>
          <w:szCs w:val="26"/>
        </w:rPr>
        <w:t xml:space="preserve"> Build awareness of real ESG issues and stakeholders</w:t>
      </w:r>
    </w:p>
    <w:p w14:paraId="6BC9DF70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Learning Activities:</w:t>
      </w:r>
    </w:p>
    <w:p w14:paraId="3A8DB44A" w14:textId="77777777" w:rsidR="00A13325" w:rsidRPr="00A13325" w:rsidRDefault="00A13325" w:rsidP="00A1332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ESG case narratives (Rana Plaza, Vedanta, Satyam, Nestlé)</w:t>
      </w:r>
    </w:p>
    <w:p w14:paraId="694A4FC6" w14:textId="77777777" w:rsidR="00A13325" w:rsidRPr="00A13325" w:rsidRDefault="00A13325" w:rsidP="00A1332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Stakeholder role-play (investors, community, regulators)</w:t>
      </w:r>
    </w:p>
    <w:p w14:paraId="62E3576A" w14:textId="77777777" w:rsidR="00A13325" w:rsidRPr="00A13325" w:rsidRDefault="00A13325" w:rsidP="00A1332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ESG news analysis (current Indian/global cases)</w:t>
      </w:r>
    </w:p>
    <w:p w14:paraId="469D5A58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Assessment:</w:t>
      </w:r>
    </w:p>
    <w:p w14:paraId="1D9FBDD5" w14:textId="77777777" w:rsidR="00A13325" w:rsidRPr="00A13325" w:rsidRDefault="00A13325" w:rsidP="00A1332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Reflective journal</w:t>
      </w:r>
    </w:p>
    <w:p w14:paraId="14426262" w14:textId="77777777" w:rsidR="00A13325" w:rsidRPr="00A13325" w:rsidRDefault="00A13325" w:rsidP="00A1332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Stakeholder empathy map</w:t>
      </w:r>
    </w:p>
    <w:p w14:paraId="51C50073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pict w14:anchorId="758C00EA">
          <v:rect id="_x0000_i1134" style="width:0;height:1.5pt" o:hralign="center" o:hrstd="t" o:hr="t" fillcolor="#a0a0a0" stroked="f"/>
        </w:pict>
      </w:r>
    </w:p>
    <w:p w14:paraId="0DAF141F" w14:textId="77777777" w:rsidR="00A13325" w:rsidRPr="00A13325" w:rsidRDefault="00A13325" w:rsidP="00A133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Stage 2: DEFINE</w:t>
      </w:r>
    </w:p>
    <w:p w14:paraId="10A3A2A9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Objective:</w:t>
      </w:r>
      <w:r w:rsidRPr="00A13325">
        <w:rPr>
          <w:rFonts w:ascii="Times New Roman" w:hAnsi="Times New Roman" w:cs="Times New Roman"/>
          <w:sz w:val="26"/>
          <w:szCs w:val="26"/>
        </w:rPr>
        <w:t xml:space="preserve"> Clearly articulate ESG problems</w:t>
      </w:r>
    </w:p>
    <w:p w14:paraId="70A3E61D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lastRenderedPageBreak/>
        <w:t>Learning Activities:</w:t>
      </w:r>
    </w:p>
    <w:p w14:paraId="5ABFD3A1" w14:textId="77777777" w:rsidR="00A13325" w:rsidRPr="00A13325" w:rsidRDefault="00A13325" w:rsidP="00A13325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Problem framing workshops</w:t>
      </w:r>
    </w:p>
    <w:p w14:paraId="0C26B350" w14:textId="77777777" w:rsidR="00A13325" w:rsidRPr="00A13325" w:rsidRDefault="00A13325" w:rsidP="00A13325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Fishbone diagram for ESG risks</w:t>
      </w:r>
    </w:p>
    <w:p w14:paraId="43B9C626" w14:textId="77777777" w:rsidR="00A13325" w:rsidRPr="00A13325" w:rsidRDefault="00A13325" w:rsidP="00A13325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Group discussion on materiality assessment</w:t>
      </w:r>
    </w:p>
    <w:p w14:paraId="48F38196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0BF32E8" w14:textId="77777777" w:rsidR="00A13325" w:rsidRPr="00A13325" w:rsidRDefault="00A13325" w:rsidP="00A1332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ESG problem statement (one per group)</w:t>
      </w:r>
    </w:p>
    <w:p w14:paraId="0210B8D7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Assessment:</w:t>
      </w:r>
    </w:p>
    <w:p w14:paraId="568FB951" w14:textId="77777777" w:rsidR="00A13325" w:rsidRPr="00A13325" w:rsidRDefault="00A13325" w:rsidP="00A1332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Problem definition rubric</w:t>
      </w:r>
    </w:p>
    <w:p w14:paraId="62C52E85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pict w14:anchorId="170C0DEB">
          <v:rect id="_x0000_i1135" style="width:0;height:1.5pt" o:hralign="center" o:hrstd="t" o:hr="t" fillcolor="#a0a0a0" stroked="f"/>
        </w:pict>
      </w:r>
    </w:p>
    <w:p w14:paraId="419689D8" w14:textId="77777777" w:rsidR="00A13325" w:rsidRPr="00A13325" w:rsidRDefault="00A13325" w:rsidP="00A133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Stage 3: IDEATE</w:t>
      </w:r>
    </w:p>
    <w:p w14:paraId="47330207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Objective:</w:t>
      </w:r>
      <w:r w:rsidRPr="00A13325">
        <w:rPr>
          <w:rFonts w:ascii="Times New Roman" w:hAnsi="Times New Roman" w:cs="Times New Roman"/>
          <w:sz w:val="26"/>
          <w:szCs w:val="26"/>
        </w:rPr>
        <w:t xml:space="preserve"> Generate innovative ESG solutions</w:t>
      </w:r>
    </w:p>
    <w:p w14:paraId="0AE1A93A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Learning Activities:</w:t>
      </w:r>
    </w:p>
    <w:p w14:paraId="0E25D204" w14:textId="77777777" w:rsidR="00A13325" w:rsidRPr="00A13325" w:rsidRDefault="00A13325" w:rsidP="00A13325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Brainstorming (SCAMPER, mind maps)</w:t>
      </w:r>
    </w:p>
    <w:p w14:paraId="5BF6A2EA" w14:textId="77777777" w:rsidR="00A13325" w:rsidRPr="00A13325" w:rsidRDefault="00A13325" w:rsidP="00A13325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Benchmarking best ESG practices</w:t>
      </w:r>
    </w:p>
    <w:p w14:paraId="1FD4E571" w14:textId="77777777" w:rsidR="00A13325" w:rsidRPr="00A13325" w:rsidRDefault="00A13325" w:rsidP="00A13325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Mapping solutions to SDGs &amp; regulations</w:t>
      </w:r>
    </w:p>
    <w:p w14:paraId="4572F23F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65C43EB0" w14:textId="77777777" w:rsidR="00A13325" w:rsidRPr="00A13325" w:rsidRDefault="00A13325" w:rsidP="00A13325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ESG strategy ideas (Environmental / Social / Governance)</w:t>
      </w:r>
    </w:p>
    <w:p w14:paraId="34A5E40B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Assessment:</w:t>
      </w:r>
    </w:p>
    <w:p w14:paraId="5B2A485F" w14:textId="77777777" w:rsidR="00A13325" w:rsidRPr="00A13325" w:rsidRDefault="00A13325" w:rsidP="00A13325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Idea pitch (5 minutes per group)</w:t>
      </w:r>
    </w:p>
    <w:p w14:paraId="00273E35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pict w14:anchorId="447E9C0E">
          <v:rect id="_x0000_i1136" style="width:0;height:1.5pt" o:hralign="center" o:hrstd="t" o:hr="t" fillcolor="#a0a0a0" stroked="f"/>
        </w:pict>
      </w:r>
    </w:p>
    <w:p w14:paraId="7C8A149F" w14:textId="77777777" w:rsidR="00A13325" w:rsidRPr="00A13325" w:rsidRDefault="00A13325" w:rsidP="00A133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Stage 4: PROTOTYPE</w:t>
      </w:r>
    </w:p>
    <w:p w14:paraId="58461FC2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Objective:</w:t>
      </w:r>
      <w:r w:rsidRPr="00A13325">
        <w:rPr>
          <w:rFonts w:ascii="Times New Roman" w:hAnsi="Times New Roman" w:cs="Times New Roman"/>
          <w:sz w:val="26"/>
          <w:szCs w:val="26"/>
        </w:rPr>
        <w:t xml:space="preserve"> Convert ideas into tangible outputs</w:t>
      </w:r>
    </w:p>
    <w:p w14:paraId="153D316B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Learning Activities:</w:t>
      </w:r>
    </w:p>
    <w:p w14:paraId="679D8479" w14:textId="77777777" w:rsidR="00A13325" w:rsidRPr="00A13325" w:rsidRDefault="00A13325" w:rsidP="00A13325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ESG report mock-up (BRSR-aligned)</w:t>
      </w:r>
    </w:p>
    <w:p w14:paraId="20F0156A" w14:textId="77777777" w:rsidR="00A13325" w:rsidRPr="00A13325" w:rsidRDefault="00A13325" w:rsidP="00A13325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Carbon footprint or ESG scorecard</w:t>
      </w:r>
    </w:p>
    <w:p w14:paraId="357235DC" w14:textId="77777777" w:rsidR="00A13325" w:rsidRPr="00A13325" w:rsidRDefault="00A13325" w:rsidP="00A13325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Policy draft / sustainability action plan</w:t>
      </w:r>
    </w:p>
    <w:p w14:paraId="79891528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Tools Used:</w:t>
      </w:r>
    </w:p>
    <w:p w14:paraId="1AFD9060" w14:textId="77777777" w:rsidR="00A13325" w:rsidRPr="00A13325" w:rsidRDefault="00A13325" w:rsidP="00A13325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Excel, Canva, Power BI, ESG frameworks</w:t>
      </w:r>
    </w:p>
    <w:p w14:paraId="0C987BA2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50CBB7A3" w14:textId="77777777" w:rsidR="00A13325" w:rsidRPr="00A13325" w:rsidRDefault="00A13325" w:rsidP="00A13325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lastRenderedPageBreak/>
        <w:t>ESG prototype (report / dashboard / action plan)</w:t>
      </w:r>
    </w:p>
    <w:p w14:paraId="3250D47D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pict w14:anchorId="48359AF4">
          <v:rect id="_x0000_i1137" style="width:0;height:1.5pt" o:hralign="center" o:hrstd="t" o:hr="t" fillcolor="#a0a0a0" stroked="f"/>
        </w:pict>
      </w:r>
    </w:p>
    <w:p w14:paraId="61F484F1" w14:textId="77777777" w:rsidR="00A13325" w:rsidRPr="00A13325" w:rsidRDefault="00A13325" w:rsidP="00A133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Stage 5: TEST</w:t>
      </w:r>
    </w:p>
    <w:p w14:paraId="7C9D00F7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Objective:</w:t>
      </w:r>
      <w:r w:rsidRPr="00A13325">
        <w:rPr>
          <w:rFonts w:ascii="Times New Roman" w:hAnsi="Times New Roman" w:cs="Times New Roman"/>
          <w:sz w:val="26"/>
          <w:szCs w:val="26"/>
        </w:rPr>
        <w:t xml:space="preserve"> Evaluate and improve solutions</w:t>
      </w:r>
    </w:p>
    <w:p w14:paraId="2E3B07C1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Learning Activities:</w:t>
      </w:r>
    </w:p>
    <w:p w14:paraId="29A5530D" w14:textId="77777777" w:rsidR="00A13325" w:rsidRPr="00A13325" w:rsidRDefault="00A13325" w:rsidP="00A13325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Peer review using rubrics</w:t>
      </w:r>
    </w:p>
    <w:p w14:paraId="466FEEB1" w14:textId="77777777" w:rsidR="00A13325" w:rsidRPr="00A13325" w:rsidRDefault="00A13325" w:rsidP="00A13325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Faculty &amp; industry feedback</w:t>
      </w:r>
    </w:p>
    <w:p w14:paraId="4F24D564" w14:textId="77777777" w:rsidR="00A13325" w:rsidRPr="00A13325" w:rsidRDefault="00A13325" w:rsidP="00A13325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Reflection and redesign</w:t>
      </w:r>
    </w:p>
    <w:p w14:paraId="531B360B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Assessment:</w:t>
      </w:r>
    </w:p>
    <w:p w14:paraId="55F5203B" w14:textId="77777777" w:rsidR="00A13325" w:rsidRPr="00A13325" w:rsidRDefault="00A13325" w:rsidP="00A13325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Final ESG project submission</w:t>
      </w:r>
    </w:p>
    <w:p w14:paraId="37E26847" w14:textId="77777777" w:rsidR="00A13325" w:rsidRPr="00A13325" w:rsidRDefault="00A13325" w:rsidP="00A13325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Viva / presentation</w:t>
      </w:r>
    </w:p>
    <w:p w14:paraId="03C73467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pict w14:anchorId="4B8662A0">
          <v:rect id="_x0000_i1138" style="width:0;height:1.5pt" o:hralign="center" o:hrstd="t" o:hr="t" fillcolor="#a0a0a0" stroked="f"/>
        </w:pict>
      </w:r>
    </w:p>
    <w:p w14:paraId="0C320746" w14:textId="77777777" w:rsidR="00A13325" w:rsidRPr="00A13325" w:rsidRDefault="00A13325" w:rsidP="00A133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6. Teaching–Learning Methods</w:t>
      </w:r>
    </w:p>
    <w:p w14:paraId="764DB037" w14:textId="77777777" w:rsidR="00A13325" w:rsidRPr="00A13325" w:rsidRDefault="00A13325" w:rsidP="00A13325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Case-based learning</w:t>
      </w:r>
    </w:p>
    <w:p w14:paraId="1D6E1921" w14:textId="77777777" w:rsidR="00A13325" w:rsidRPr="00A13325" w:rsidRDefault="00A13325" w:rsidP="00A13325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Problem-based learning (PBL)</w:t>
      </w:r>
    </w:p>
    <w:p w14:paraId="23C6D73D" w14:textId="77777777" w:rsidR="00A13325" w:rsidRPr="00A13325" w:rsidRDefault="00A13325" w:rsidP="00A13325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Collaborative group work</w:t>
      </w:r>
    </w:p>
    <w:p w14:paraId="1E3C073E" w14:textId="77777777" w:rsidR="00A13325" w:rsidRPr="00A13325" w:rsidRDefault="00A13325" w:rsidP="00A13325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Industry interaction / guest lectures</w:t>
      </w:r>
    </w:p>
    <w:p w14:paraId="7FEEA552" w14:textId="77777777" w:rsidR="00A13325" w:rsidRPr="00A13325" w:rsidRDefault="00A13325" w:rsidP="00A13325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Digital tools &amp; data analysis</w:t>
      </w:r>
    </w:p>
    <w:p w14:paraId="014925CA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pict w14:anchorId="7D8261BF">
          <v:rect id="_x0000_i1139" style="width:0;height:1.5pt" o:hralign="center" o:hrstd="t" o:hr="t" fillcolor="#a0a0a0" stroked="f"/>
        </w:pict>
      </w:r>
    </w:p>
    <w:p w14:paraId="6E3B788B" w14:textId="77777777" w:rsidR="00A13325" w:rsidRPr="00A13325" w:rsidRDefault="00A13325" w:rsidP="00A133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7. Assessment Strategy (OBE Aligned)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8"/>
        <w:gridCol w:w="1386"/>
      </w:tblGrid>
      <w:tr w:rsidR="00A13325" w:rsidRPr="00A13325" w14:paraId="008640CD" w14:textId="77777777" w:rsidTr="002A71A9">
        <w:tc>
          <w:tcPr>
            <w:tcW w:w="0" w:type="auto"/>
            <w:hideMark/>
          </w:tcPr>
          <w:p w14:paraId="7A8C553E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Assessment Tool</w:t>
            </w:r>
          </w:p>
        </w:tc>
        <w:tc>
          <w:tcPr>
            <w:tcW w:w="0" w:type="auto"/>
            <w:hideMark/>
          </w:tcPr>
          <w:p w14:paraId="74AF34B7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Weightage</w:t>
            </w:r>
          </w:p>
        </w:tc>
      </w:tr>
      <w:tr w:rsidR="00A13325" w:rsidRPr="00A13325" w14:paraId="2F269163" w14:textId="77777777" w:rsidTr="002A71A9">
        <w:tc>
          <w:tcPr>
            <w:tcW w:w="0" w:type="auto"/>
            <w:hideMark/>
          </w:tcPr>
          <w:p w14:paraId="3970B6BD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Quizzes / MCQs</w:t>
            </w:r>
          </w:p>
        </w:tc>
        <w:tc>
          <w:tcPr>
            <w:tcW w:w="0" w:type="auto"/>
            <w:hideMark/>
          </w:tcPr>
          <w:p w14:paraId="341F4854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</w:tr>
      <w:tr w:rsidR="00A13325" w:rsidRPr="00A13325" w14:paraId="0D3D2A86" w14:textId="77777777" w:rsidTr="002A71A9">
        <w:tc>
          <w:tcPr>
            <w:tcW w:w="0" w:type="auto"/>
            <w:hideMark/>
          </w:tcPr>
          <w:p w14:paraId="75A458C1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Case Analysis</w:t>
            </w:r>
          </w:p>
        </w:tc>
        <w:tc>
          <w:tcPr>
            <w:tcW w:w="0" w:type="auto"/>
            <w:hideMark/>
          </w:tcPr>
          <w:p w14:paraId="3CEDE37E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</w:tr>
      <w:tr w:rsidR="00A13325" w:rsidRPr="00A13325" w14:paraId="171F0AD8" w14:textId="77777777" w:rsidTr="002A71A9">
        <w:tc>
          <w:tcPr>
            <w:tcW w:w="0" w:type="auto"/>
            <w:hideMark/>
          </w:tcPr>
          <w:p w14:paraId="7E9510AC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Design Thinking Project</w:t>
            </w:r>
          </w:p>
        </w:tc>
        <w:tc>
          <w:tcPr>
            <w:tcW w:w="0" w:type="auto"/>
            <w:hideMark/>
          </w:tcPr>
          <w:p w14:paraId="37AD86F4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</w:tr>
      <w:tr w:rsidR="00A13325" w:rsidRPr="00A13325" w14:paraId="2E08C91A" w14:textId="77777777" w:rsidTr="002A71A9">
        <w:tc>
          <w:tcPr>
            <w:tcW w:w="0" w:type="auto"/>
            <w:hideMark/>
          </w:tcPr>
          <w:p w14:paraId="1CEFCFE5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Presentation &amp; Viva</w:t>
            </w:r>
          </w:p>
        </w:tc>
        <w:tc>
          <w:tcPr>
            <w:tcW w:w="0" w:type="auto"/>
            <w:hideMark/>
          </w:tcPr>
          <w:p w14:paraId="37074C59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</w:tr>
      <w:tr w:rsidR="00A13325" w:rsidRPr="00A13325" w14:paraId="6CE6C025" w14:textId="77777777" w:rsidTr="002A71A9">
        <w:tc>
          <w:tcPr>
            <w:tcW w:w="0" w:type="auto"/>
            <w:hideMark/>
          </w:tcPr>
          <w:p w14:paraId="2217AAF6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Reflection Journal</w:t>
            </w:r>
          </w:p>
        </w:tc>
        <w:tc>
          <w:tcPr>
            <w:tcW w:w="0" w:type="auto"/>
            <w:hideMark/>
          </w:tcPr>
          <w:p w14:paraId="010661E8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</w:tr>
    </w:tbl>
    <w:p w14:paraId="6B66347D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pict w14:anchorId="0DECE37C">
          <v:rect id="_x0000_i1140" style="width:0;height:1.5pt" o:hralign="center" o:hrstd="t" o:hr="t" fillcolor="#a0a0a0" stroked="f"/>
        </w:pict>
      </w:r>
    </w:p>
    <w:p w14:paraId="4AF89E1D" w14:textId="77777777" w:rsidR="00A13325" w:rsidRPr="00A13325" w:rsidRDefault="00A13325" w:rsidP="00A133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8. Mapping to Graduate Attributes &amp; Employability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3010"/>
      </w:tblGrid>
      <w:tr w:rsidR="00A13325" w:rsidRPr="00A13325" w14:paraId="20722781" w14:textId="77777777" w:rsidTr="002A71A9">
        <w:tc>
          <w:tcPr>
            <w:tcW w:w="0" w:type="auto"/>
            <w:hideMark/>
          </w:tcPr>
          <w:p w14:paraId="3ED69E5E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Skill Developed</w:t>
            </w:r>
          </w:p>
        </w:tc>
        <w:tc>
          <w:tcPr>
            <w:tcW w:w="0" w:type="auto"/>
            <w:hideMark/>
          </w:tcPr>
          <w:p w14:paraId="4A866233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Method</w:t>
            </w:r>
          </w:p>
        </w:tc>
      </w:tr>
      <w:tr w:rsidR="00A13325" w:rsidRPr="00A13325" w14:paraId="33226E65" w14:textId="77777777" w:rsidTr="002A71A9">
        <w:tc>
          <w:tcPr>
            <w:tcW w:w="0" w:type="auto"/>
            <w:hideMark/>
          </w:tcPr>
          <w:p w14:paraId="566245B2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Critical thinking</w:t>
            </w:r>
          </w:p>
        </w:tc>
        <w:tc>
          <w:tcPr>
            <w:tcW w:w="0" w:type="auto"/>
            <w:hideMark/>
          </w:tcPr>
          <w:p w14:paraId="1318A298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Case analysis</w:t>
            </w:r>
          </w:p>
        </w:tc>
      </w:tr>
      <w:tr w:rsidR="00A13325" w:rsidRPr="00A13325" w14:paraId="39F968A0" w14:textId="77777777" w:rsidTr="002A71A9">
        <w:tc>
          <w:tcPr>
            <w:tcW w:w="0" w:type="auto"/>
            <w:hideMark/>
          </w:tcPr>
          <w:p w14:paraId="4AF1F5FA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Problem solving</w:t>
            </w:r>
          </w:p>
        </w:tc>
        <w:tc>
          <w:tcPr>
            <w:tcW w:w="0" w:type="auto"/>
            <w:hideMark/>
          </w:tcPr>
          <w:p w14:paraId="3F765721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Design thinking</w:t>
            </w:r>
          </w:p>
        </w:tc>
      </w:tr>
      <w:tr w:rsidR="00A13325" w:rsidRPr="00A13325" w14:paraId="5045629B" w14:textId="77777777" w:rsidTr="002A71A9">
        <w:tc>
          <w:tcPr>
            <w:tcW w:w="0" w:type="auto"/>
            <w:hideMark/>
          </w:tcPr>
          <w:p w14:paraId="302FA196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Teamwork</w:t>
            </w:r>
          </w:p>
        </w:tc>
        <w:tc>
          <w:tcPr>
            <w:tcW w:w="0" w:type="auto"/>
            <w:hideMark/>
          </w:tcPr>
          <w:p w14:paraId="2E56BAB4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Group projects</w:t>
            </w:r>
          </w:p>
        </w:tc>
      </w:tr>
      <w:tr w:rsidR="00A13325" w:rsidRPr="00A13325" w14:paraId="5ED056A7" w14:textId="77777777" w:rsidTr="002A71A9">
        <w:tc>
          <w:tcPr>
            <w:tcW w:w="0" w:type="auto"/>
            <w:hideMark/>
          </w:tcPr>
          <w:p w14:paraId="10E4BEA3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ESG literacy</w:t>
            </w:r>
          </w:p>
        </w:tc>
        <w:tc>
          <w:tcPr>
            <w:tcW w:w="0" w:type="auto"/>
            <w:hideMark/>
          </w:tcPr>
          <w:p w14:paraId="32721D07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Framework-based learning</w:t>
            </w:r>
          </w:p>
        </w:tc>
      </w:tr>
      <w:tr w:rsidR="00A13325" w:rsidRPr="00A13325" w14:paraId="2CAA95AD" w14:textId="77777777" w:rsidTr="002A71A9">
        <w:tc>
          <w:tcPr>
            <w:tcW w:w="0" w:type="auto"/>
            <w:hideMark/>
          </w:tcPr>
          <w:p w14:paraId="79993EF3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Employability</w:t>
            </w:r>
          </w:p>
        </w:tc>
        <w:tc>
          <w:tcPr>
            <w:tcW w:w="0" w:type="auto"/>
            <w:hideMark/>
          </w:tcPr>
          <w:p w14:paraId="0710DAE7" w14:textId="77777777" w:rsidR="00A13325" w:rsidRPr="00A13325" w:rsidRDefault="00A13325" w:rsidP="00A13325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325">
              <w:rPr>
                <w:rFonts w:ascii="Times New Roman" w:hAnsi="Times New Roman" w:cs="Times New Roman"/>
                <w:sz w:val="26"/>
                <w:szCs w:val="26"/>
              </w:rPr>
              <w:t>Industry-aligned outputs</w:t>
            </w:r>
          </w:p>
        </w:tc>
      </w:tr>
    </w:tbl>
    <w:p w14:paraId="273CEBCF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pict w14:anchorId="53DFD2B4">
          <v:rect id="_x0000_i1141" style="width:0;height:1.5pt" o:hralign="center" o:hrstd="t" o:hr="t" fillcolor="#a0a0a0" stroked="f"/>
        </w:pict>
      </w:r>
    </w:p>
    <w:p w14:paraId="672F357F" w14:textId="77777777" w:rsidR="00A13325" w:rsidRPr="00A13325" w:rsidRDefault="00A13325" w:rsidP="00A133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9. Resources Required</w:t>
      </w:r>
    </w:p>
    <w:p w14:paraId="1924260D" w14:textId="77777777" w:rsidR="00A13325" w:rsidRPr="00A13325" w:rsidRDefault="00A13325" w:rsidP="00A13325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ESG reports (BRSR, GRI, SBTi)</w:t>
      </w:r>
    </w:p>
    <w:p w14:paraId="1AD47D31" w14:textId="77777777" w:rsidR="00A13325" w:rsidRPr="00A13325" w:rsidRDefault="00A13325" w:rsidP="00A13325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Case studies (Indian &amp; global)</w:t>
      </w:r>
    </w:p>
    <w:p w14:paraId="64D38AAE" w14:textId="77777777" w:rsidR="00A13325" w:rsidRPr="00A13325" w:rsidRDefault="00A13325" w:rsidP="00A13325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Digital tools (Excel, Power BI)</w:t>
      </w:r>
    </w:p>
    <w:p w14:paraId="227C12CC" w14:textId="77777777" w:rsidR="00A13325" w:rsidRPr="00A13325" w:rsidRDefault="00A13325" w:rsidP="00A13325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Industry experts / NGOs</w:t>
      </w:r>
    </w:p>
    <w:p w14:paraId="0CE9F0EF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pict w14:anchorId="4CA3283E">
          <v:rect id="_x0000_i1142" style="width:0;height:1.5pt" o:hralign="center" o:hrstd="t" o:hr="t" fillcolor="#a0a0a0" stroked="f"/>
        </w:pict>
      </w:r>
    </w:p>
    <w:p w14:paraId="05CCA59E" w14:textId="77777777" w:rsidR="00A13325" w:rsidRPr="00A13325" w:rsidRDefault="00A13325" w:rsidP="00A133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3325">
        <w:rPr>
          <w:rFonts w:ascii="Times New Roman" w:hAnsi="Times New Roman" w:cs="Times New Roman"/>
          <w:b/>
          <w:bCs/>
          <w:sz w:val="26"/>
          <w:szCs w:val="26"/>
        </w:rPr>
        <w:t>10. Expected Impact</w:t>
      </w:r>
    </w:p>
    <w:p w14:paraId="16FA58FF" w14:textId="77777777" w:rsidR="00A13325" w:rsidRPr="00A13325" w:rsidRDefault="00A13325" w:rsidP="00A13325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Higher student engagement</w:t>
      </w:r>
    </w:p>
    <w:p w14:paraId="1D34E3C3" w14:textId="77777777" w:rsidR="00A13325" w:rsidRPr="00A13325" w:rsidRDefault="00A13325" w:rsidP="00A13325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Practical ESG competencies</w:t>
      </w:r>
    </w:p>
    <w:p w14:paraId="1112815D" w14:textId="77777777" w:rsidR="00A13325" w:rsidRPr="00A13325" w:rsidRDefault="00A13325" w:rsidP="00A13325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Alignment with NAAC Criterion 2 &amp; 7</w:t>
      </w:r>
    </w:p>
    <w:p w14:paraId="0DF9983E" w14:textId="77777777" w:rsidR="00A13325" w:rsidRPr="00A13325" w:rsidRDefault="00A13325" w:rsidP="00A13325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t>Improved employability &amp; sustainability literacy</w:t>
      </w:r>
    </w:p>
    <w:p w14:paraId="3B5232A1" w14:textId="77777777" w:rsidR="00A13325" w:rsidRPr="00A13325" w:rsidRDefault="00A13325" w:rsidP="00A13325">
      <w:pPr>
        <w:rPr>
          <w:rFonts w:ascii="Times New Roman" w:hAnsi="Times New Roman" w:cs="Times New Roman"/>
          <w:sz w:val="26"/>
          <w:szCs w:val="26"/>
        </w:rPr>
      </w:pPr>
      <w:r w:rsidRPr="00A13325">
        <w:rPr>
          <w:rFonts w:ascii="Times New Roman" w:hAnsi="Times New Roman" w:cs="Times New Roman"/>
          <w:sz w:val="26"/>
          <w:szCs w:val="26"/>
        </w:rPr>
        <w:pict w14:anchorId="2A4BBF19">
          <v:rect id="_x0000_i1143" style="width:0;height:1.5pt" o:hralign="center" o:hrstd="t" o:hr="t" fillcolor="#a0a0a0" stroked="f"/>
        </w:pict>
      </w:r>
    </w:p>
    <w:p w14:paraId="4B75F88B" w14:textId="77777777" w:rsidR="00A13325" w:rsidRPr="009E2847" w:rsidRDefault="00A13325">
      <w:pPr>
        <w:rPr>
          <w:rFonts w:ascii="Times New Roman" w:hAnsi="Times New Roman" w:cs="Times New Roman"/>
          <w:sz w:val="26"/>
          <w:szCs w:val="26"/>
        </w:rPr>
      </w:pPr>
    </w:p>
    <w:p w14:paraId="621D93F7" w14:textId="77777777" w:rsidR="00203678" w:rsidRPr="009E2847" w:rsidRDefault="00203678">
      <w:pPr>
        <w:rPr>
          <w:rFonts w:ascii="Times New Roman" w:hAnsi="Times New Roman" w:cs="Times New Roman"/>
          <w:sz w:val="26"/>
          <w:szCs w:val="26"/>
        </w:rPr>
      </w:pPr>
    </w:p>
    <w:p w14:paraId="3F94823C" w14:textId="77777777" w:rsidR="00203678" w:rsidRPr="009E2847" w:rsidRDefault="00203678">
      <w:pPr>
        <w:rPr>
          <w:rFonts w:ascii="Times New Roman" w:hAnsi="Times New Roman" w:cs="Times New Roman"/>
          <w:sz w:val="26"/>
          <w:szCs w:val="26"/>
        </w:rPr>
      </w:pPr>
    </w:p>
    <w:p w14:paraId="7E732F5F" w14:textId="77777777" w:rsidR="00203678" w:rsidRDefault="00203678">
      <w:pPr>
        <w:rPr>
          <w:rFonts w:ascii="Times New Roman" w:hAnsi="Times New Roman" w:cs="Times New Roman"/>
          <w:sz w:val="26"/>
          <w:szCs w:val="26"/>
        </w:rPr>
      </w:pPr>
    </w:p>
    <w:p w14:paraId="1DE1C177" w14:textId="77777777" w:rsidR="002A71A9" w:rsidRDefault="002A71A9">
      <w:pPr>
        <w:rPr>
          <w:rFonts w:ascii="Times New Roman" w:hAnsi="Times New Roman" w:cs="Times New Roman"/>
          <w:sz w:val="26"/>
          <w:szCs w:val="26"/>
        </w:rPr>
      </w:pPr>
    </w:p>
    <w:p w14:paraId="1D8629EE" w14:textId="77777777" w:rsidR="002A71A9" w:rsidRPr="009E2847" w:rsidRDefault="002A71A9">
      <w:pPr>
        <w:rPr>
          <w:rFonts w:ascii="Times New Roman" w:hAnsi="Times New Roman" w:cs="Times New Roman"/>
          <w:sz w:val="26"/>
          <w:szCs w:val="26"/>
        </w:rPr>
      </w:pPr>
    </w:p>
    <w:p w14:paraId="62B8E9FC" w14:textId="77777777" w:rsidR="00203678" w:rsidRPr="009E2847" w:rsidRDefault="00203678">
      <w:pPr>
        <w:rPr>
          <w:rFonts w:ascii="Times New Roman" w:hAnsi="Times New Roman" w:cs="Times New Roman"/>
          <w:sz w:val="26"/>
          <w:szCs w:val="26"/>
        </w:rPr>
      </w:pPr>
    </w:p>
    <w:p w14:paraId="3A9E6DE6" w14:textId="77777777" w:rsidR="00203678" w:rsidRPr="009E2847" w:rsidRDefault="00203678">
      <w:pPr>
        <w:rPr>
          <w:rFonts w:ascii="Times New Roman" w:hAnsi="Times New Roman" w:cs="Times New Roman"/>
          <w:sz w:val="26"/>
          <w:szCs w:val="26"/>
        </w:rPr>
      </w:pPr>
    </w:p>
    <w:p w14:paraId="52908675" w14:textId="77777777" w:rsidR="00203678" w:rsidRPr="009E2847" w:rsidRDefault="00203678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9"/>
        <w:gridCol w:w="7097"/>
      </w:tblGrid>
      <w:tr w:rsidR="00203678" w:rsidRPr="00203678" w14:paraId="609FCBE4" w14:textId="77777777" w:rsidTr="00203678">
        <w:tc>
          <w:tcPr>
            <w:tcW w:w="0" w:type="auto"/>
            <w:hideMark/>
          </w:tcPr>
          <w:p w14:paraId="422B3576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Field</w:t>
            </w:r>
          </w:p>
        </w:tc>
        <w:tc>
          <w:tcPr>
            <w:tcW w:w="0" w:type="auto"/>
            <w:hideMark/>
          </w:tcPr>
          <w:p w14:paraId="0EAEBD45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Details</w:t>
            </w:r>
          </w:p>
        </w:tc>
      </w:tr>
      <w:tr w:rsidR="00203678" w:rsidRPr="00203678" w14:paraId="2D03275E" w14:textId="77777777" w:rsidTr="00203678">
        <w:tc>
          <w:tcPr>
            <w:tcW w:w="0" w:type="auto"/>
            <w:hideMark/>
          </w:tcPr>
          <w:p w14:paraId="6D5DE322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Topic name</w:t>
            </w:r>
          </w:p>
        </w:tc>
        <w:tc>
          <w:tcPr>
            <w:tcW w:w="0" w:type="auto"/>
            <w:hideMark/>
          </w:tcPr>
          <w:p w14:paraId="45DF927A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sz w:val="26"/>
                <w:szCs w:val="26"/>
              </w:rPr>
              <w:t>Environmental, Social and Governance (ESG)</w:t>
            </w:r>
          </w:p>
        </w:tc>
      </w:tr>
      <w:tr w:rsidR="00203678" w:rsidRPr="00203678" w14:paraId="006CEEA5" w14:textId="77777777" w:rsidTr="00203678">
        <w:tc>
          <w:tcPr>
            <w:tcW w:w="0" w:type="auto"/>
            <w:hideMark/>
          </w:tcPr>
          <w:p w14:paraId="701CE36C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Class</w:t>
            </w:r>
          </w:p>
        </w:tc>
        <w:tc>
          <w:tcPr>
            <w:tcW w:w="0" w:type="auto"/>
            <w:hideMark/>
          </w:tcPr>
          <w:p w14:paraId="1F4DA2D8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sz w:val="26"/>
                <w:szCs w:val="26"/>
              </w:rPr>
              <w:t>UG / PG – Environmental Science / Management / Commerce</w:t>
            </w:r>
          </w:p>
        </w:tc>
      </w:tr>
      <w:tr w:rsidR="00203678" w:rsidRPr="00203678" w14:paraId="37D43A3E" w14:textId="77777777" w:rsidTr="00203678">
        <w:tc>
          <w:tcPr>
            <w:tcW w:w="0" w:type="auto"/>
            <w:hideMark/>
          </w:tcPr>
          <w:p w14:paraId="6E0BEFED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Faculty name</w:t>
            </w:r>
          </w:p>
        </w:tc>
        <w:tc>
          <w:tcPr>
            <w:tcW w:w="0" w:type="auto"/>
            <w:hideMark/>
          </w:tcPr>
          <w:p w14:paraId="5B005BF2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sz w:val="26"/>
                <w:szCs w:val="26"/>
              </w:rPr>
              <w:t>Dr. Sonal Tawde</w:t>
            </w:r>
          </w:p>
        </w:tc>
      </w:tr>
      <w:tr w:rsidR="00203678" w:rsidRPr="00203678" w14:paraId="710447DD" w14:textId="77777777" w:rsidTr="00203678">
        <w:tc>
          <w:tcPr>
            <w:tcW w:w="0" w:type="auto"/>
            <w:hideMark/>
          </w:tcPr>
          <w:p w14:paraId="63CB2281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Topic context</w:t>
            </w:r>
          </w:p>
        </w:tc>
        <w:tc>
          <w:tcPr>
            <w:tcW w:w="0" w:type="auto"/>
            <w:hideMark/>
          </w:tcPr>
          <w:p w14:paraId="02F7A1BB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sz w:val="26"/>
                <w:szCs w:val="26"/>
              </w:rPr>
              <w:t>A short overview of the Topic’s purpose and its end objectives</w:t>
            </w:r>
          </w:p>
        </w:tc>
      </w:tr>
      <w:tr w:rsidR="00203678" w:rsidRPr="00203678" w14:paraId="1E36CB32" w14:textId="77777777" w:rsidTr="00203678">
        <w:tc>
          <w:tcPr>
            <w:tcW w:w="0" w:type="auto"/>
            <w:hideMark/>
          </w:tcPr>
          <w:p w14:paraId="4C45EDAF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Purpose</w:t>
            </w:r>
          </w:p>
        </w:tc>
        <w:tc>
          <w:tcPr>
            <w:tcW w:w="0" w:type="auto"/>
            <w:hideMark/>
          </w:tcPr>
          <w:p w14:paraId="31BC41D8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sz w:val="26"/>
                <w:szCs w:val="26"/>
              </w:rPr>
              <w:t>To explain Environmental, Social and Governance (ESG) concepts to learners</w:t>
            </w:r>
          </w:p>
        </w:tc>
      </w:tr>
      <w:tr w:rsidR="00203678" w:rsidRPr="00203678" w14:paraId="0AC3D2C6" w14:textId="77777777" w:rsidTr="00203678">
        <w:tc>
          <w:tcPr>
            <w:tcW w:w="0" w:type="auto"/>
            <w:hideMark/>
          </w:tcPr>
          <w:p w14:paraId="371DFAD5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Objectives</w:t>
            </w:r>
          </w:p>
        </w:tc>
        <w:tc>
          <w:tcPr>
            <w:tcW w:w="0" w:type="auto"/>
            <w:hideMark/>
          </w:tcPr>
          <w:p w14:paraId="142C83AA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sz w:val="26"/>
                <w:szCs w:val="26"/>
              </w:rPr>
              <w:t>To provide the capability for learners to understand ESG principles and apply them to real-world sustainability, corporate responsibility, and governance challenges</w:t>
            </w:r>
          </w:p>
        </w:tc>
      </w:tr>
      <w:tr w:rsidR="00203678" w:rsidRPr="00203678" w14:paraId="0A97B81D" w14:textId="77777777" w:rsidTr="00203678">
        <w:tc>
          <w:tcPr>
            <w:tcW w:w="0" w:type="auto"/>
            <w:hideMark/>
          </w:tcPr>
          <w:p w14:paraId="1579AA62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Learning descriptions</w:t>
            </w:r>
          </w:p>
        </w:tc>
        <w:tc>
          <w:tcPr>
            <w:tcW w:w="0" w:type="auto"/>
            <w:hideMark/>
          </w:tcPr>
          <w:p w14:paraId="778A2AC5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sz w:val="26"/>
                <w:szCs w:val="26"/>
              </w:rPr>
              <w:t>An insight into the learners and learning environments</w:t>
            </w:r>
          </w:p>
        </w:tc>
      </w:tr>
      <w:tr w:rsidR="00203678" w:rsidRPr="00203678" w14:paraId="2DD46401" w14:textId="77777777" w:rsidTr="00203678">
        <w:tc>
          <w:tcPr>
            <w:tcW w:w="0" w:type="auto"/>
            <w:hideMark/>
          </w:tcPr>
          <w:p w14:paraId="797EDD6A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Pre-requisite</w:t>
            </w:r>
          </w:p>
        </w:tc>
        <w:tc>
          <w:tcPr>
            <w:tcW w:w="0" w:type="auto"/>
            <w:hideMark/>
          </w:tcPr>
          <w:p w14:paraId="13012425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sz w:val="26"/>
                <w:szCs w:val="26"/>
              </w:rPr>
              <w:t>Basic knowledge of Environmental Studies, Economics, Business Studies</w:t>
            </w:r>
          </w:p>
        </w:tc>
      </w:tr>
      <w:tr w:rsidR="00203678" w:rsidRPr="00203678" w14:paraId="67C2E06B" w14:textId="77777777" w:rsidTr="00203678">
        <w:tc>
          <w:tcPr>
            <w:tcW w:w="0" w:type="auto"/>
            <w:hideMark/>
          </w:tcPr>
          <w:p w14:paraId="480D358E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Learning environment</w:t>
            </w:r>
          </w:p>
        </w:tc>
        <w:tc>
          <w:tcPr>
            <w:tcW w:w="0" w:type="auto"/>
            <w:hideMark/>
          </w:tcPr>
          <w:p w14:paraId="3DCC7575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sz w:val="26"/>
                <w:szCs w:val="26"/>
              </w:rPr>
              <w:t>Physical Classroom / Online LMS</w:t>
            </w:r>
          </w:p>
        </w:tc>
      </w:tr>
      <w:tr w:rsidR="00203678" w:rsidRPr="00203678" w14:paraId="232175D1" w14:textId="77777777" w:rsidTr="00203678">
        <w:tc>
          <w:tcPr>
            <w:tcW w:w="0" w:type="auto"/>
            <w:hideMark/>
          </w:tcPr>
          <w:p w14:paraId="14678227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Performance goals</w:t>
            </w:r>
          </w:p>
        </w:tc>
        <w:tc>
          <w:tcPr>
            <w:tcW w:w="0" w:type="auto"/>
            <w:hideMark/>
          </w:tcPr>
          <w:p w14:paraId="61F8DC1F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sz w:val="26"/>
                <w:szCs w:val="26"/>
              </w:rPr>
              <w:t>To train learners to work on ESG projects, sustainability reporting, compliance analysis, and prepare them for industry, consulting, and policy-related roles</w:t>
            </w:r>
          </w:p>
        </w:tc>
      </w:tr>
      <w:tr w:rsidR="00203678" w:rsidRPr="00203678" w14:paraId="778F701A" w14:textId="77777777" w:rsidTr="00203678">
        <w:tc>
          <w:tcPr>
            <w:tcW w:w="0" w:type="auto"/>
            <w:hideMark/>
          </w:tcPr>
          <w:p w14:paraId="55B1A39F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Learning outcomes</w:t>
            </w:r>
          </w:p>
        </w:tc>
        <w:tc>
          <w:tcPr>
            <w:tcW w:w="0" w:type="auto"/>
            <w:hideMark/>
          </w:tcPr>
          <w:p w14:paraId="1ADEFCA8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 Learner will be able to:</w:t>
            </w:r>
            <w:r w:rsidRPr="00203678">
              <w:rPr>
                <w:rFonts w:ascii="Times New Roman" w:hAnsi="Times New Roman" w:cs="Times New Roman"/>
                <w:sz w:val="26"/>
                <w:szCs w:val="26"/>
              </w:rPr>
              <w:t xml:space="preserve"> 1. To demonstrate understanding of Environmental, Social and Governance pillars and ESG frameworks 2. To apply Design Thinking to </w:t>
            </w:r>
            <w:proofErr w:type="spellStart"/>
            <w:r w:rsidRPr="00203678">
              <w:rPr>
                <w:rFonts w:ascii="Times New Roman" w:hAnsi="Times New Roman" w:cs="Times New Roman"/>
                <w:sz w:val="26"/>
                <w:szCs w:val="26"/>
              </w:rPr>
              <w:t>analyze</w:t>
            </w:r>
            <w:proofErr w:type="spellEnd"/>
            <w:r w:rsidRPr="00203678">
              <w:rPr>
                <w:rFonts w:ascii="Times New Roman" w:hAnsi="Times New Roman" w:cs="Times New Roman"/>
                <w:sz w:val="26"/>
                <w:szCs w:val="26"/>
              </w:rPr>
              <w:t xml:space="preserve"> and solve real-world ESG problems</w:t>
            </w:r>
          </w:p>
        </w:tc>
      </w:tr>
      <w:tr w:rsidR="00203678" w:rsidRPr="00203678" w14:paraId="5E3AB39D" w14:textId="77777777" w:rsidTr="00203678">
        <w:tc>
          <w:tcPr>
            <w:tcW w:w="0" w:type="auto"/>
            <w:hideMark/>
          </w:tcPr>
          <w:p w14:paraId="54CC82B1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Delivery methods</w:t>
            </w:r>
          </w:p>
        </w:tc>
        <w:tc>
          <w:tcPr>
            <w:tcW w:w="0" w:type="auto"/>
            <w:hideMark/>
          </w:tcPr>
          <w:p w14:paraId="5EE4CB76" w14:textId="77777777" w:rsidR="007937FB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Stage 0:</w:t>
            </w:r>
            <w:r w:rsidRPr="00203678">
              <w:rPr>
                <w:rFonts w:ascii="Times New Roman" w:hAnsi="Times New Roman" w:cs="Times New Roman"/>
                <w:sz w:val="26"/>
                <w:szCs w:val="26"/>
              </w:rPr>
              <w:t xml:space="preserve"> Fundamentals of ESG (E, S &amp; G pillars) </w:t>
            </w:r>
          </w:p>
          <w:p w14:paraId="5E8CF571" w14:textId="77777777" w:rsidR="007937FB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Stage I:</w:t>
            </w:r>
            <w:r w:rsidRPr="00203678">
              <w:rPr>
                <w:rFonts w:ascii="Times New Roman" w:hAnsi="Times New Roman" w:cs="Times New Roman"/>
                <w:sz w:val="26"/>
                <w:szCs w:val="26"/>
              </w:rPr>
              <w:t xml:space="preserve"> Empathize – Stakeholder analysis using real ESG cases </w:t>
            </w: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Stage II:</w:t>
            </w:r>
            <w:r w:rsidRPr="00203678">
              <w:rPr>
                <w:rFonts w:ascii="Times New Roman" w:hAnsi="Times New Roman" w:cs="Times New Roman"/>
                <w:sz w:val="26"/>
                <w:szCs w:val="26"/>
              </w:rPr>
              <w:t xml:space="preserve"> Define – Identification of material ESG issues (PPT) </w:t>
            </w: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Stage III:</w:t>
            </w:r>
            <w:r w:rsidRPr="00203678">
              <w:rPr>
                <w:rFonts w:ascii="Times New Roman" w:hAnsi="Times New Roman" w:cs="Times New Roman"/>
                <w:sz w:val="26"/>
                <w:szCs w:val="26"/>
              </w:rPr>
              <w:t xml:space="preserve"> Ideate – ESG strategy generation (Hands-on) </w:t>
            </w:r>
          </w:p>
          <w:p w14:paraId="44BE93D9" w14:textId="0A5E4BC2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Stage IV:</w:t>
            </w:r>
            <w:r w:rsidRPr="00203678">
              <w:rPr>
                <w:rFonts w:ascii="Times New Roman" w:hAnsi="Times New Roman" w:cs="Times New Roman"/>
                <w:sz w:val="26"/>
                <w:szCs w:val="26"/>
              </w:rPr>
              <w:t xml:space="preserve"> Prototype – ESG report / scorecard development (PPT) </w:t>
            </w: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Stage V:</w:t>
            </w:r>
            <w:r w:rsidRPr="00203678">
              <w:rPr>
                <w:rFonts w:ascii="Times New Roman" w:hAnsi="Times New Roman" w:cs="Times New Roman"/>
                <w:sz w:val="26"/>
                <w:szCs w:val="26"/>
              </w:rPr>
              <w:t xml:space="preserve"> Test – Peer review &amp; feedback (Flow-based evaluation) </w:t>
            </w: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Stage VI:</w:t>
            </w:r>
            <w:r w:rsidRPr="00203678">
              <w:rPr>
                <w:rFonts w:ascii="Times New Roman" w:hAnsi="Times New Roman" w:cs="Times New Roman"/>
                <w:sz w:val="26"/>
                <w:szCs w:val="26"/>
              </w:rPr>
              <w:t xml:space="preserve"> Retrospective – Reflection &amp; learning outcomes</w:t>
            </w:r>
          </w:p>
        </w:tc>
      </w:tr>
      <w:tr w:rsidR="00203678" w:rsidRPr="00203678" w14:paraId="79ADF717" w14:textId="77777777" w:rsidTr="00203678">
        <w:tc>
          <w:tcPr>
            <w:tcW w:w="0" w:type="auto"/>
            <w:hideMark/>
          </w:tcPr>
          <w:p w14:paraId="0D096854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Assessment type</w:t>
            </w:r>
          </w:p>
        </w:tc>
        <w:tc>
          <w:tcPr>
            <w:tcW w:w="0" w:type="auto"/>
            <w:hideMark/>
          </w:tcPr>
          <w:p w14:paraId="3CF40D45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sz w:val="26"/>
                <w:szCs w:val="26"/>
              </w:rPr>
              <w:t>MCQ</w:t>
            </w:r>
          </w:p>
        </w:tc>
      </w:tr>
      <w:tr w:rsidR="00203678" w:rsidRPr="00203678" w14:paraId="0404F090" w14:textId="77777777" w:rsidTr="00203678">
        <w:tc>
          <w:tcPr>
            <w:tcW w:w="0" w:type="auto"/>
            <w:hideMark/>
          </w:tcPr>
          <w:p w14:paraId="21ED2432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Assessment level</w:t>
            </w:r>
          </w:p>
        </w:tc>
        <w:tc>
          <w:tcPr>
            <w:tcW w:w="0" w:type="auto"/>
            <w:hideMark/>
          </w:tcPr>
          <w:p w14:paraId="219248F0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sz w:val="26"/>
                <w:szCs w:val="26"/>
              </w:rPr>
              <w:t>BL3</w:t>
            </w:r>
          </w:p>
        </w:tc>
      </w:tr>
      <w:tr w:rsidR="00203678" w:rsidRPr="00203678" w14:paraId="6CE929D2" w14:textId="77777777" w:rsidTr="00203678">
        <w:tc>
          <w:tcPr>
            <w:tcW w:w="0" w:type="auto"/>
            <w:hideMark/>
          </w:tcPr>
          <w:p w14:paraId="4C8D81D4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Sample Question</w:t>
            </w:r>
          </w:p>
        </w:tc>
        <w:tc>
          <w:tcPr>
            <w:tcW w:w="0" w:type="auto"/>
            <w:hideMark/>
          </w:tcPr>
          <w:p w14:paraId="6BBA80B9" w14:textId="77777777" w:rsidR="00203678" w:rsidRPr="00203678" w:rsidRDefault="00203678" w:rsidP="0020367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3678">
              <w:rPr>
                <w:rFonts w:ascii="Times New Roman" w:hAnsi="Times New Roman" w:cs="Times New Roman"/>
                <w:sz w:val="26"/>
                <w:szCs w:val="26"/>
              </w:rPr>
              <w:t xml:space="preserve">The major challenge faced by organizations while implementing ESG practices </w:t>
            </w:r>
            <w:proofErr w:type="gramStart"/>
            <w:r w:rsidRPr="00203678">
              <w:rPr>
                <w:rFonts w:ascii="Times New Roman" w:hAnsi="Times New Roman" w:cs="Times New Roman"/>
                <w:sz w:val="26"/>
                <w:szCs w:val="26"/>
              </w:rPr>
              <w:t>is:</w:t>
            </w:r>
            <w:proofErr w:type="gramEnd"/>
            <w:r w:rsidRPr="00203678">
              <w:rPr>
                <w:rFonts w:ascii="Times New Roman" w:hAnsi="Times New Roman" w:cs="Times New Roman"/>
                <w:sz w:val="26"/>
                <w:szCs w:val="26"/>
              </w:rPr>
              <w:t xml:space="preserve"> a) Lack of sustainability awareness b) Lack of stakeholder engagement c) Lack of materiality assessment d) Lack of regulatory frameworks</w:t>
            </w:r>
          </w:p>
        </w:tc>
      </w:tr>
    </w:tbl>
    <w:p w14:paraId="76CF2061" w14:textId="77777777" w:rsidR="00203678" w:rsidRPr="009E2847" w:rsidRDefault="00203678">
      <w:pPr>
        <w:rPr>
          <w:rFonts w:ascii="Times New Roman" w:hAnsi="Times New Roman" w:cs="Times New Roman"/>
          <w:sz w:val="26"/>
          <w:szCs w:val="26"/>
        </w:rPr>
      </w:pPr>
    </w:p>
    <w:sectPr w:rsidR="00203678" w:rsidRPr="009E2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17F2"/>
    <w:multiLevelType w:val="multilevel"/>
    <w:tmpl w:val="A206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347B3"/>
    <w:multiLevelType w:val="multilevel"/>
    <w:tmpl w:val="A426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A2B4C"/>
    <w:multiLevelType w:val="multilevel"/>
    <w:tmpl w:val="8D10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23D71"/>
    <w:multiLevelType w:val="multilevel"/>
    <w:tmpl w:val="C710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11EB9"/>
    <w:multiLevelType w:val="multilevel"/>
    <w:tmpl w:val="9060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F7EED"/>
    <w:multiLevelType w:val="multilevel"/>
    <w:tmpl w:val="5126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C1761"/>
    <w:multiLevelType w:val="multilevel"/>
    <w:tmpl w:val="45DA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27CF7"/>
    <w:multiLevelType w:val="multilevel"/>
    <w:tmpl w:val="D810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83B5C"/>
    <w:multiLevelType w:val="multilevel"/>
    <w:tmpl w:val="E3B2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52743"/>
    <w:multiLevelType w:val="multilevel"/>
    <w:tmpl w:val="C090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A4E7E"/>
    <w:multiLevelType w:val="multilevel"/>
    <w:tmpl w:val="1FA0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26870"/>
    <w:multiLevelType w:val="multilevel"/>
    <w:tmpl w:val="C2F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D701F"/>
    <w:multiLevelType w:val="multilevel"/>
    <w:tmpl w:val="370A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1492A"/>
    <w:multiLevelType w:val="multilevel"/>
    <w:tmpl w:val="4A9C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959A3"/>
    <w:multiLevelType w:val="multilevel"/>
    <w:tmpl w:val="2FE0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F1C35"/>
    <w:multiLevelType w:val="multilevel"/>
    <w:tmpl w:val="B6BC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306C8"/>
    <w:multiLevelType w:val="multilevel"/>
    <w:tmpl w:val="A578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D1067"/>
    <w:multiLevelType w:val="multilevel"/>
    <w:tmpl w:val="F8B0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833263">
    <w:abstractNumId w:val="0"/>
  </w:num>
  <w:num w:numId="2" w16cid:durableId="1793744750">
    <w:abstractNumId w:val="17"/>
  </w:num>
  <w:num w:numId="3" w16cid:durableId="331882836">
    <w:abstractNumId w:val="9"/>
  </w:num>
  <w:num w:numId="4" w16cid:durableId="534781012">
    <w:abstractNumId w:val="7"/>
  </w:num>
  <w:num w:numId="5" w16cid:durableId="1137914485">
    <w:abstractNumId w:val="16"/>
  </w:num>
  <w:num w:numId="6" w16cid:durableId="1929194358">
    <w:abstractNumId w:val="14"/>
  </w:num>
  <w:num w:numId="7" w16cid:durableId="111021987">
    <w:abstractNumId w:val="4"/>
  </w:num>
  <w:num w:numId="8" w16cid:durableId="747381484">
    <w:abstractNumId w:val="2"/>
  </w:num>
  <w:num w:numId="9" w16cid:durableId="2053184714">
    <w:abstractNumId w:val="12"/>
  </w:num>
  <w:num w:numId="10" w16cid:durableId="296188371">
    <w:abstractNumId w:val="6"/>
  </w:num>
  <w:num w:numId="11" w16cid:durableId="1045837542">
    <w:abstractNumId w:val="10"/>
  </w:num>
  <w:num w:numId="12" w16cid:durableId="895317587">
    <w:abstractNumId w:val="11"/>
  </w:num>
  <w:num w:numId="13" w16cid:durableId="1600717765">
    <w:abstractNumId w:val="5"/>
  </w:num>
  <w:num w:numId="14" w16cid:durableId="1038507598">
    <w:abstractNumId w:val="8"/>
  </w:num>
  <w:num w:numId="15" w16cid:durableId="687365877">
    <w:abstractNumId w:val="3"/>
  </w:num>
  <w:num w:numId="16" w16cid:durableId="214246481">
    <w:abstractNumId w:val="1"/>
  </w:num>
  <w:num w:numId="17" w16cid:durableId="1183282069">
    <w:abstractNumId w:val="13"/>
  </w:num>
  <w:num w:numId="18" w16cid:durableId="346691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3C1"/>
    <w:rsid w:val="00203678"/>
    <w:rsid w:val="002A71A9"/>
    <w:rsid w:val="00307F90"/>
    <w:rsid w:val="005B73C1"/>
    <w:rsid w:val="0064374A"/>
    <w:rsid w:val="007937FB"/>
    <w:rsid w:val="009E2847"/>
    <w:rsid w:val="00A13325"/>
    <w:rsid w:val="00A7793E"/>
    <w:rsid w:val="00DD56B3"/>
    <w:rsid w:val="00F5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80BDB"/>
  <w15:chartTrackingRefBased/>
  <w15:docId w15:val="{FC0C7890-0BC4-41BE-9E32-A6D045A0A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3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3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833</Words>
  <Characters>5443</Characters>
  <Application>Microsoft Office Word</Application>
  <DocSecurity>0</DocSecurity>
  <Lines>164</Lines>
  <Paragraphs>153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Sonal_Tawde</dc:creator>
  <cp:keywords/>
  <dc:description/>
  <cp:lastModifiedBy>Sonal_Tawde</cp:lastModifiedBy>
  <cp:revision>9</cp:revision>
  <dcterms:created xsi:type="dcterms:W3CDTF">2026-01-04T09:49:00Z</dcterms:created>
  <dcterms:modified xsi:type="dcterms:W3CDTF">2026-01-04T09:56:00Z</dcterms:modified>
</cp:coreProperties>
</file>