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i w:val="0"/>
          <w:iCs w:val="0"/>
          <w:smallCaps w:val="0"/>
          <w:strike w:val="0"/>
          <w:color w:val="000000"/>
          <w:sz w:val="28.000001907348633"/>
          <w:szCs w:val="28.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00001907348633"/>
          <w:szCs w:val="28.000001907348633"/>
          <w:u w:val="none"/>
          <w:shd w:fill="auto" w:val="clear"/>
          <w:vertAlign w:val="baseline"/>
          <w:rtl w:val="0"/>
        </w:rPr>
        <w:t xml:space="preserve">HOW POWER BI FILES ACTUALLY WORK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9560546875" w:line="319.8720073699951" w:lineRule="auto"/>
        <w:ind w:left="0" w:right="5.2197265625" w:firstLine="3.96003723144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most people working with data, a Power BI file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it ends in .pbix or .pbit</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looks like a single, solid file that you double-click to open. But if you actually pull back the curtain, these files are not unique formats at all. Under the hood, they conform to Microsoft's Open Packaging Conventions, which is basically a fancy way of saying they are just renamed ZIP folders. If you take any of your report files, manually change the extension from ".pbix" to ".zip", and extract it, you will see a whole directory structure of XML files, plain text JSON, metadata registries, and embedded image assets.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4345703125" w:line="319.8720359802246" w:lineRule="auto"/>
        <w:ind w:left="2.6399993896484375" w:right="1.060791015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Inside this unzipped folder, there are several key components that keep the report running. First, you have the [Content_Types].xml file. This acts as a master map or manifest for the package, telling Power BI exactly what MIME type and parsing class to expect for every single resource inside the archive so it can load them without crashing. Next, you have the DiagramLayout file, which is a binary file that stores the physical coordinates, table sizes, and relationship lines exactly how you arranged them inside your Model View tab. There are also files named Settings and Metadata. The Settings file holds your local report configs, locale info, and privacy settings, while the Metadata file stores high-level connection properties and data model schemas.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4345703125" w:line="319.87192153930664" w:lineRule="auto"/>
        <w:ind w:left="2.20001220703125" w:right="5.62255859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real goldmine for developers, though, is tucked away inside the "Report" folder in a file simply called Layout. This is a massive, single-line JSON document that acts as the complete blueprint for your canvas. It holds the coordinate positions, height, width, and visual types for every single chart, card, or slicer on your pages. It also stores your custom themes, bookmarks, and active page filters. Right next to it, you will often find a folder called StaticResources. If you have ever embedded a custom company logo or set up a high-res background image, like a gradient or a abstract pattern, those static media files are stored right there as raw image assets.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44677734375" w:line="319.8720073699951" w:lineRule="auto"/>
        <w:ind w:left="2.20001220703125" w:right="3.908691406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a couple of very practical reasons why people bother unzipping these files in the first place. For one, it makes version control a lot easier. Instead of committing a massive, black-box binary .pbix file to Git</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makes tracking changes virtually impossible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extract the files and track the Layout JSON. It also allows you to make batch changes. If you need to swap out a hex color code across fifty different reports or update an old server URL, you can write a script to un-zip the files, run a search-and-replace on the JSON, and zip them back up.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4345703125" w:line="295.26655197143555" w:lineRule="auto"/>
        <w:ind w:left="2.8600311279296875" w:right="7.3022460937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have to be incredibly careful when messing around with these files manually. Power BI maintains a very strict connection between the data model fields and the visual layout definitions. If you make a typo in the Layout JSON, or rename a table field in the text editor without updating the underlying model, the visual will immediately break when you try to open it. It is always a good idea to keep a backup of your original file before you start tinkering.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50634765625" w:line="319.87263679504395" w:lineRule="auto"/>
        <w:ind w:left="4.4000244140625" w:right="1.866455078125"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50634765625" w:line="319.87263679504395" w:lineRule="auto"/>
        <w:ind w:left="4.4000244140625" w:right="1.866455078125"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are done making your edits and want to turn it back into a working report, the rebuilding process is pretty straightforward. You just need to go inside the unpacked root folder where the [Content_Types].xml file is located, select all the files and folders directly, and compress them into a new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1218109131" w:lineRule="auto"/>
        <w:ind w:left="4.6199798583984375" w:right="-5.511474609375" w:firstLine="5.940017700195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ZIP archive. Make sure you don't accidently zip the parent folder itself, or Power BI won't be able to read it. Once the zip is created, you just rename the file extension back to .pbix, and you can open it in Power BI Desktop just like a normal report. </w:t>
      </w:r>
    </w:p>
    <w:sectPr>
      <w:pgSz w:h="16820" w:w="11900" w:orient="portrait"/>
      <w:pgMar w:bottom="1267.705078125" w:top="1164.08935546875" w:left="1253.8583374023438" w:right="1208.5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