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76BFF" w:rsidR="008C5B35" w:rsidRDefault="009270E5" w14:paraId="028388A7" w14:noSpellErr="1" w14:textId="41FE5154">
      <w:pPr>
        <w:ind w:left="-540"/>
      </w:pPr>
    </w:p>
    <w:p w:rsidRPr="00B76BFF" w:rsidR="00B76BFF" w:rsidP="00B76BFF" w:rsidRDefault="5CC8B069" w14:paraId="003A08BC" w14:textId="609BF739">
      <w:pPr>
        <w:jc w:val="center"/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</w:pPr>
      <w:bookmarkStart w:name="_heading=h.i5wtl2wwuzek" w:colFirst="0" w:colLast="0" w:id="0"/>
      <w:bookmarkStart w:name="_heading=h.v0ib80gbz3vm" w:colFirst="0" w:colLast="0" w:id="1"/>
      <w:bookmarkEnd w:id="0"/>
      <w:bookmarkEnd w:id="1"/>
      <w:r w:rsidRPr="008DE9D2"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  <w:t>Lesson 7 Demo 3</w:t>
      </w:r>
    </w:p>
    <w:p w:rsidRPr="00B76BFF" w:rsidR="00B76BFF" w:rsidP="00B76BFF" w:rsidRDefault="00B76BFF" w14:paraId="49A57D03" w14:textId="77777777">
      <w:pPr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</w:p>
    <w:p w:rsidRPr="00B76BFF" w:rsidR="008C5B35" w:rsidP="00B76BFF" w:rsidRDefault="00B76BFF" w14:paraId="4CD2C5B7" w14:textId="4D6DD38A">
      <w:pPr>
        <w:jc w:val="center"/>
        <w:rPr>
          <w:rFonts w:ascii="Calibri" w:hAnsi="Calibri" w:eastAsia="Calibri" w:cs="Calibri"/>
          <w:color w:val="404040" w:themeColor="text1" w:themeTint="BF"/>
          <w:sz w:val="20"/>
          <w:szCs w:val="20"/>
        </w:rPr>
      </w:pPr>
      <w:r w:rsidRPr="1F641C00"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  <w:t>Secret as Volume</w:t>
      </w:r>
      <w:r w:rsidRPr="00B76BFF" w:rsidR="009270E5">
        <w:rPr>
          <w:rFonts w:ascii="Calibri" w:hAnsi="Calibri" w:eastAsia="Calibri" w:cs="Calibr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15480D43" wp14:editId="083187AE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5B35" w:rsidP="00B76BFF" w:rsidRDefault="009270E5" w14:paraId="748E3758" w14:textId="615F47A0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Objective:</w:t>
                            </w:r>
                            <w:r w:rsidR="00B335CD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906DAE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To c</w:t>
                            </w:r>
                            <w:r w:rsidRPr="00B76BFF" w:rsidR="00B76BF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reate a secret to use it as secret as volume</w:t>
                            </w:r>
                          </w:p>
                          <w:p w:rsidR="00B76BFF" w:rsidP="00B76BFF" w:rsidRDefault="00B76BFF" w14:paraId="37231B3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C5B35" w:rsidRDefault="009270E5" w14:paraId="0EEE1A9E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181166" w:rsidRDefault="00181166" w14:paraId="4B1B899C" w14:textId="1DAFB828"/>
                          <w:p w:rsidRPr="00FA26E9" w:rsidR="00181166" w:rsidP="00AA576B" w:rsidRDefault="006220B1" w14:paraId="11A8AD85" w14:textId="1CE20E57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20B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Prerequisites:</w:t>
                            </w:r>
                            <w:r w:rsidRPr="00FA26E9" w:rsidR="00FA26E9">
                              <w:t xml:space="preserve"> </w:t>
                            </w:r>
                            <w:r w:rsidRPr="00FA26E9" w:rsidR="00FA26E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Kubernetes </w:t>
                            </w:r>
                            <w:r w:rsidR="00B335C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</w:t>
                            </w:r>
                            <w:r w:rsidRPr="00FA26E9" w:rsidR="00FA26E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luster must be set up with </w:t>
                            </w:r>
                            <w:proofErr w:type="spellStart"/>
                            <w:r w:rsidR="00AD2C8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</w:t>
                            </w:r>
                            <w:r w:rsidRPr="00FA26E9" w:rsidR="00FA26E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ubeadm</w:t>
                            </w:r>
                            <w:proofErr w:type="spellEnd"/>
                            <w:r w:rsidRPr="00FA26E9" w:rsidR="00FA26E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AD2C8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</w:t>
                            </w:r>
                            <w:r w:rsidRPr="00FA26E9" w:rsidR="00FA26E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ubectl</w:t>
                            </w:r>
                            <w:proofErr w:type="spellEnd"/>
                            <w:r w:rsidRPr="00FA26E9" w:rsidR="00FA26E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proofErr w:type="spellStart"/>
                            <w:r w:rsidR="00AD2C8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</w:t>
                            </w:r>
                            <w:r w:rsidRPr="00FA26E9" w:rsidR="00FA26E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ubelet</w:t>
                            </w:r>
                            <w:proofErr w:type="spellEnd"/>
                            <w:r w:rsidRPr="00FA26E9" w:rsidR="00FA26E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installed and tested. Some Pods, Containers, Services, etc. should be in place so that troubleshooting can be done on the existing cluster and its contents.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480D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C5B35" w:rsidP="00B76BFF" w:rsidRDefault="009270E5" w14:paraId="748E3758" w14:textId="615F47A0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Objective:</w:t>
                      </w:r>
                      <w:r w:rsidR="00B335CD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906DAE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To c</w:t>
                      </w:r>
                      <w:r w:rsidRPr="00B76BFF" w:rsidR="00B76BF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reate a secret to use it as secret as volume</w:t>
                      </w:r>
                    </w:p>
                    <w:p w:rsidR="00B76BFF" w:rsidP="00B76BFF" w:rsidRDefault="00B76BFF" w14:paraId="37231B39" w14:textId="77777777">
                      <w:pPr>
                        <w:spacing w:line="258" w:lineRule="auto"/>
                        <w:textDirection w:val="btLr"/>
                      </w:pPr>
                    </w:p>
                    <w:p w:rsidR="008C5B35" w:rsidRDefault="009270E5" w14:paraId="0EEE1A9E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181166" w:rsidRDefault="00181166" w14:paraId="4B1B899C" w14:textId="1DAFB828"/>
                    <w:p w:rsidRPr="00FA26E9" w:rsidR="00181166" w:rsidP="00AA576B" w:rsidRDefault="006220B1" w14:paraId="11A8AD85" w14:textId="1CE20E57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20B1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Prerequisites:</w:t>
                      </w:r>
                      <w:r w:rsidRPr="00FA26E9" w:rsidR="00FA26E9">
                        <w:t xml:space="preserve"> </w:t>
                      </w:r>
                      <w:r w:rsidRPr="00FA26E9" w:rsidR="00FA26E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Kubernetes </w:t>
                      </w:r>
                      <w:r w:rsidR="00B335C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c</w:t>
                      </w:r>
                      <w:r w:rsidRPr="00FA26E9" w:rsidR="00FA26E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luster must be set up with </w:t>
                      </w:r>
                      <w:proofErr w:type="spellStart"/>
                      <w:r w:rsidR="00AD2C8A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k</w:t>
                      </w:r>
                      <w:r w:rsidRPr="00FA26E9" w:rsidR="00FA26E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ubeadm</w:t>
                      </w:r>
                      <w:proofErr w:type="spellEnd"/>
                      <w:r w:rsidRPr="00FA26E9" w:rsidR="00FA26E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AD2C8A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k</w:t>
                      </w:r>
                      <w:r w:rsidRPr="00FA26E9" w:rsidR="00FA26E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ubectl</w:t>
                      </w:r>
                      <w:proofErr w:type="spellEnd"/>
                      <w:r w:rsidRPr="00FA26E9" w:rsidR="00FA26E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, and </w:t>
                      </w:r>
                      <w:proofErr w:type="spellStart"/>
                      <w:r w:rsidR="00AD2C8A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k</w:t>
                      </w:r>
                      <w:r w:rsidRPr="00FA26E9" w:rsidR="00FA26E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ubelet</w:t>
                      </w:r>
                      <w:proofErr w:type="spellEnd"/>
                      <w:r w:rsidRPr="00FA26E9" w:rsidR="00FA26E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installed and tested. Some Pods, Containers, Services, etc. should be in place so that troubleshooting can be done on the existing cluster and its contents.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B76BFF" w:rsidR="008C5B35" w:rsidRDefault="008C5B35" w14:paraId="4CF7EBD9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76BFF" w:rsidR="008C5B35" w:rsidRDefault="008C5B35" w14:paraId="5E1FD306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76BFF" w:rsidR="008C5B35" w:rsidRDefault="009270E5" w14:paraId="05EF7C4D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followed:</w:t>
      </w:r>
    </w:p>
    <w:p w:rsidRPr="00B76BFF" w:rsidR="008C5B35" w:rsidRDefault="008C5B35" w14:paraId="4F8057C2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76BFF" w:rsidR="00B76BFF" w:rsidP="00B76BFF" w:rsidRDefault="00B76BFF" w14:paraId="48D6CEFA" w14:textId="441D1C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</w:t>
      </w:r>
      <w:r w:rsidR="00994942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</w:t>
      </w: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 secret to use it as secret as volume</w:t>
      </w:r>
    </w:p>
    <w:p w:rsidR="00360139" w:rsidP="00B76BFF" w:rsidRDefault="00360139" w14:paraId="4A84BF15" w14:textId="54F6DC6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36013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Creating a 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00360139">
        <w:rPr>
          <w:rFonts w:ascii="Calibri" w:hAnsi="Calibri" w:eastAsia="Calibri" w:cs="Calibri"/>
          <w:color w:val="404040" w:themeColor="text1" w:themeTint="BF"/>
          <w:sz w:val="24"/>
          <w:szCs w:val="24"/>
        </w:rPr>
        <w:t>od to map secret as volume in the secret-</w:t>
      </w:r>
      <w:proofErr w:type="spellStart"/>
      <w:r w:rsidRPr="00360139">
        <w:rPr>
          <w:rFonts w:ascii="Calibri" w:hAnsi="Calibri" w:eastAsia="Calibri" w:cs="Calibri"/>
          <w:color w:val="404040" w:themeColor="text1" w:themeTint="BF"/>
          <w:sz w:val="24"/>
          <w:szCs w:val="24"/>
        </w:rPr>
        <w:t>volume.yaml</w:t>
      </w:r>
      <w:proofErr w:type="spellEnd"/>
      <w:r w:rsidRPr="0036013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file</w:t>
      </w:r>
    </w:p>
    <w:p w:rsidRPr="00B76BFF" w:rsidR="00B76BFF" w:rsidP="00B76BFF" w:rsidRDefault="00B76BFF" w14:paraId="31FF1367" w14:textId="06C18E8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</w:t>
      </w:r>
      <w:r w:rsidR="009637C9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</w:t>
      </w: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 </w:t>
      </w:r>
      <w:r w:rsidR="00BC07AF"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od by using </w:t>
      </w:r>
      <w:r w:rsidR="00B76B7B">
        <w:rPr>
          <w:rFonts w:ascii="Calibri" w:hAnsi="Calibri" w:eastAsia="Calibri" w:cs="Calibri"/>
          <w:color w:val="404040" w:themeColor="text1" w:themeTint="BF"/>
          <w:sz w:val="24"/>
          <w:szCs w:val="24"/>
        </w:rPr>
        <w:t>the</w:t>
      </w: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following command</w:t>
      </w:r>
    </w:p>
    <w:p w:rsidRPr="00B76BFF" w:rsidR="00B76BFF" w:rsidP="00B76BFF" w:rsidRDefault="00B76BFF" w14:paraId="4FCC36B6" w14:textId="772ED20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Access</w:t>
      </w:r>
      <w:r w:rsidR="009637C9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</w:t>
      </w: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the </w:t>
      </w:r>
      <w:r w:rsidR="00BC07AF"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od by executing </w:t>
      </w:r>
      <w:r w:rsidR="004C7D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following command</w:t>
      </w:r>
    </w:p>
    <w:p w:rsidRPr="00B76BFF" w:rsidR="003A6891" w:rsidP="00B76BFF" w:rsidRDefault="003A6891" w14:paraId="3BC38340" w14:textId="26B4620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Accessing </w:t>
      </w:r>
      <w:r w:rsidRPr="003A689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="00AD2C8A">
        <w:rPr>
          <w:rFonts w:ascii="Calibri" w:hAnsi="Calibri" w:eastAsia="Calibri" w:cs="Calibri"/>
          <w:color w:val="404040" w:themeColor="text1" w:themeTint="BF"/>
          <w:sz w:val="24"/>
          <w:szCs w:val="24"/>
        </w:rPr>
        <w:t>C</w:t>
      </w:r>
      <w:r w:rsidRPr="003A689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ontainer fetch mounted data by </w:t>
      </w:r>
      <w:r w:rsidR="00DC182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3A6891">
        <w:rPr>
          <w:rFonts w:ascii="Calibri" w:hAnsi="Calibri" w:eastAsia="Calibri" w:cs="Calibri"/>
          <w:color w:val="404040" w:themeColor="text1" w:themeTint="BF"/>
          <w:sz w:val="24"/>
          <w:szCs w:val="24"/>
        </w:rPr>
        <w:t>following command</w:t>
      </w:r>
    </w:p>
    <w:p w:rsidRPr="00B76BFF" w:rsidR="00B76BFF" w:rsidP="00B76BFF" w:rsidRDefault="00B76BFF" w14:paraId="6AC36D51" w14:textId="6645B4D5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76BFF" w:rsidR="00B76BFF" w:rsidP="00B76BFF" w:rsidRDefault="00B76BFF" w14:paraId="335C7FA8" w14:textId="5AD24111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1: </w:t>
      </w:r>
      <w:bookmarkStart w:name="_Hlk104295932" w:id="2"/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Creat</w:t>
      </w:r>
      <w:r w:rsidR="004C7DD3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a secret to use it as secret as volume</w:t>
      </w:r>
    </w:p>
    <w:bookmarkEnd w:id="2"/>
    <w:p w:rsidRPr="00F132F3" w:rsidR="00B76BFF" w:rsidP="00B76BFF" w:rsidRDefault="00B76BFF" w14:paraId="7E9A1DA7" w14:textId="282710F7">
      <w:pP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F132F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F132F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create secret generic </w:t>
      </w:r>
      <w:proofErr w:type="spellStart"/>
      <w:r w:rsidRPr="00F132F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mysecret</w:t>
      </w:r>
      <w:proofErr w:type="spellEnd"/>
      <w:r w:rsidRPr="00F132F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--from-literal='</w:t>
      </w:r>
      <w:proofErr w:type="spellStart"/>
      <w:r w:rsidRPr="00F132F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dbpass</w:t>
      </w:r>
      <w:proofErr w:type="spellEnd"/>
      <w:r w:rsidRPr="00F132F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'='</w:t>
      </w:r>
      <w:proofErr w:type="spellStart"/>
      <w:r w:rsidRPr="00F132F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simplilearn</w:t>
      </w:r>
      <w:proofErr w:type="spellEnd"/>
      <w:r w:rsidRPr="00F132F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'</w:t>
      </w:r>
      <w:r w:rsidRPr="00F132F3" w:rsidR="00976F2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ab/>
      </w:r>
    </w:p>
    <w:p w:rsidRPr="00B76BFF" w:rsidR="00B76BFF" w:rsidP="00B76BFF" w:rsidRDefault="00B76BFF" w14:paraId="797096C3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2D6554D" wp14:editId="439336A6">
            <wp:extent cx="5943600" cy="838200"/>
            <wp:effectExtent l="0" t="0" r="0" b="0"/>
            <wp:docPr id="3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B76BFF" w:rsidR="00B76BFF" w:rsidP="00B76BFF" w:rsidRDefault="00B76BFF" w14:paraId="6F54A3DC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76BFF" w:rsidR="00B76BFF" w:rsidP="00B76BFF" w:rsidRDefault="00B76BFF" w14:paraId="1D1F13DA" w14:textId="21EB12F6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2: </w:t>
      </w:r>
      <w:r w:rsidR="00C257E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Creating</w:t>
      </w: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a </w:t>
      </w:r>
      <w:r w:rsidR="00DC182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P</w:t>
      </w: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od to map secret as volume </w:t>
      </w:r>
      <w:r w:rsidR="00030DB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in the </w:t>
      </w:r>
      <w:r w:rsidRPr="00B76BFF" w:rsidR="00030DB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secret-</w:t>
      </w:r>
      <w:proofErr w:type="spellStart"/>
      <w:r w:rsidRPr="00B76BFF" w:rsidR="00030DB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volume.yaml</w:t>
      </w:r>
      <w:proofErr w:type="spellEnd"/>
      <w:r w:rsidRPr="00B76BFF" w:rsidR="00030DB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file</w:t>
      </w:r>
    </w:p>
    <w:p w:rsidRPr="00F132F3" w:rsidR="00B76BFF" w:rsidP="00B76BFF" w:rsidRDefault="00B76BFF" w14:paraId="4C495F72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F132F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vi secret-</w:t>
      </w:r>
      <w:proofErr w:type="spellStart"/>
      <w:proofErr w:type="gramStart"/>
      <w:r w:rsidRPr="00F132F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volume.yaml</w:t>
      </w:r>
      <w:proofErr w:type="spellEnd"/>
      <w:proofErr w:type="gramEnd"/>
    </w:p>
    <w:p w:rsidRPr="00B76BFF" w:rsidR="00B76BFF" w:rsidP="00B76BFF" w:rsidRDefault="00B76BFF" w14:paraId="35DF7CAB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proofErr w:type="spellStart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apiVersion</w:t>
      </w:r>
      <w:proofErr w:type="spellEnd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: v1</w:t>
      </w:r>
    </w:p>
    <w:p w:rsidRPr="00B76BFF" w:rsidR="00B76BFF" w:rsidP="00B76BFF" w:rsidRDefault="00B76BFF" w14:paraId="59BE874F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kind: Pod</w:t>
      </w:r>
    </w:p>
    <w:p w:rsidRPr="00B76BFF" w:rsidR="00B76BFF" w:rsidP="00B76BFF" w:rsidRDefault="00B76BFF" w14:paraId="7D59BDB5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metadata:</w:t>
      </w:r>
    </w:p>
    <w:p w:rsidRPr="00B76BFF" w:rsidR="00B76BFF" w:rsidP="00B76BFF" w:rsidRDefault="00B76BFF" w14:paraId="76CFCB0D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name: secret-pod</w:t>
      </w:r>
    </w:p>
    <w:p w:rsidRPr="00B76BFF" w:rsidR="00B76BFF" w:rsidP="00B76BFF" w:rsidRDefault="00B76BFF" w14:paraId="1CADAD22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spec:</w:t>
      </w:r>
    </w:p>
    <w:p w:rsidRPr="00B76BFF" w:rsidR="00B76BFF" w:rsidP="00B76BFF" w:rsidRDefault="00B76BFF" w14:paraId="4DD7AB1F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containers:</w:t>
      </w:r>
    </w:p>
    <w:p w:rsidRPr="00B76BFF" w:rsidR="00B76BFF" w:rsidP="00B76BFF" w:rsidRDefault="00B76BFF" w14:paraId="65CC9FD2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lastRenderedPageBreak/>
        <w:t xml:space="preserve">    - name: security-container</w:t>
      </w:r>
    </w:p>
    <w:p w:rsidRPr="00B76BFF" w:rsidR="00B76BFF" w:rsidP="00B76BFF" w:rsidRDefault="00B76BFF" w14:paraId="761C3A24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image: nginx</w:t>
      </w:r>
    </w:p>
    <w:p w:rsidRPr="00B76BFF" w:rsidR="00B76BFF" w:rsidP="00B76BFF" w:rsidRDefault="00B76BFF" w14:paraId="33EF64C6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</w:t>
      </w:r>
      <w:proofErr w:type="spellStart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volumeMounts</w:t>
      </w:r>
      <w:proofErr w:type="spellEnd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B76BFF" w:rsidR="00B76BFF" w:rsidP="00B76BFF" w:rsidRDefault="00B76BFF" w14:paraId="01F9D6C7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 # </w:t>
      </w:r>
      <w:proofErr w:type="gramStart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name</w:t>
      </w:r>
      <w:proofErr w:type="gramEnd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must match the volume name below</w:t>
      </w:r>
    </w:p>
    <w:p w:rsidRPr="00B76BFF" w:rsidR="00B76BFF" w:rsidP="00B76BFF" w:rsidRDefault="00B76BFF" w14:paraId="68B13169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 - name: secret-volume</w:t>
      </w:r>
    </w:p>
    <w:p w:rsidRPr="00B76BFF" w:rsidR="00B76BFF" w:rsidP="00B76BFF" w:rsidRDefault="00B76BFF" w14:paraId="70C16DEC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   </w:t>
      </w:r>
      <w:proofErr w:type="spellStart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mountPath</w:t>
      </w:r>
      <w:proofErr w:type="spellEnd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: /etc/secret-volume</w:t>
      </w:r>
    </w:p>
    <w:p w:rsidRPr="00B76BFF" w:rsidR="00B76BFF" w:rsidP="00B76BFF" w:rsidRDefault="00B76BFF" w14:paraId="47A2F357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# The secret data is exposed to Containers in the Pod through a Volume.</w:t>
      </w:r>
    </w:p>
    <w:p w:rsidRPr="00B76BFF" w:rsidR="00B76BFF" w:rsidP="00B76BFF" w:rsidRDefault="00B76BFF" w14:paraId="515E2D24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volumes:</w:t>
      </w:r>
    </w:p>
    <w:p w:rsidRPr="00B76BFF" w:rsidR="00B76BFF" w:rsidP="00B76BFF" w:rsidRDefault="00B76BFF" w14:paraId="24F6A46F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- name: secret-volume</w:t>
      </w:r>
    </w:p>
    <w:p w:rsidRPr="00B76BFF" w:rsidR="00B76BFF" w:rsidP="00B76BFF" w:rsidRDefault="00B76BFF" w14:paraId="250EEE73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secret:</w:t>
      </w:r>
    </w:p>
    <w:p w:rsidRPr="00B76BFF" w:rsidR="00B76BFF" w:rsidP="00B76BFF" w:rsidRDefault="00B76BFF" w14:paraId="48DE6720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secretName</w:t>
      </w:r>
      <w:proofErr w:type="spellEnd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: </w:t>
      </w:r>
      <w:proofErr w:type="spellStart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mysecret</w:t>
      </w:r>
      <w:proofErr w:type="spellEnd"/>
    </w:p>
    <w:p w:rsidR="00B76BFF" w:rsidP="00B76BFF" w:rsidRDefault="00B76BFF" w14:paraId="17271D0E" w14:textId="7981787F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01A469AE" wp14:editId="1B76F6DB">
            <wp:extent cx="5943600" cy="2781300"/>
            <wp:effectExtent l="0" t="0" r="0" b="0"/>
            <wp:docPr id="4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B76BFF" w:rsidR="00B76BFF" w:rsidP="00B76BFF" w:rsidRDefault="00B76BFF" w14:paraId="76F8AA01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76BFF" w:rsidR="00B76BFF" w:rsidP="00B76BFF" w:rsidRDefault="00B76BFF" w14:paraId="5292612D" w14:textId="640204AB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Step 3: Creat</w:t>
      </w:r>
      <w:r w:rsidR="009B44C4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a </w:t>
      </w:r>
      <w:r w:rsidR="0036013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P</w:t>
      </w: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od by using </w:t>
      </w:r>
      <w:r w:rsidR="00121802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following command</w:t>
      </w:r>
    </w:p>
    <w:p w:rsidRPr="00B76BFF" w:rsidR="00B76BFF" w:rsidP="00B76BFF" w:rsidRDefault="00B76BFF" w14:paraId="54A6D2F0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proofErr w:type="spellStart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kubectl</w:t>
      </w:r>
      <w:proofErr w:type="spellEnd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create -f secret-</w:t>
      </w:r>
      <w:proofErr w:type="spellStart"/>
      <w:proofErr w:type="gramStart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volume.yaml</w:t>
      </w:r>
      <w:proofErr w:type="spellEnd"/>
      <w:proofErr w:type="gramEnd"/>
    </w:p>
    <w:p w:rsidR="00B76BFF" w:rsidP="00B76BFF" w:rsidRDefault="00B76BFF" w14:paraId="1EF727FE" w14:textId="6D693A45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76BFF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3DE8DD57" wp14:editId="29803746">
            <wp:extent cx="5943600" cy="558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B76BFF" w:rsidR="00B76BFF" w:rsidP="00B76BFF" w:rsidRDefault="00B76BFF" w14:paraId="78ED6452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76BFF" w:rsidR="00B76BFF" w:rsidP="00B76BFF" w:rsidRDefault="00B76BFF" w14:paraId="0AC5F6D8" w14:textId="7EAAC20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Step 4: Access</w:t>
      </w:r>
      <w:r w:rsidR="009B44C4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the </w:t>
      </w:r>
      <w:r w:rsidR="0036013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P</w:t>
      </w: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od by executing </w:t>
      </w:r>
      <w:r w:rsidR="00121802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B76BF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following command</w:t>
      </w:r>
    </w:p>
    <w:p w:rsidRPr="00B76BFF" w:rsidR="00B76BFF" w:rsidP="00B76BFF" w:rsidRDefault="00B76BFF" w14:paraId="679B7F74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proofErr w:type="spellStart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kubectl</w:t>
      </w:r>
      <w:proofErr w:type="spellEnd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exec -it secret-pod bash</w:t>
      </w:r>
    </w:p>
    <w:p w:rsidRPr="00B76BFF" w:rsidR="00F132F3" w:rsidP="00B76BFF" w:rsidRDefault="00F132F3" w14:paraId="373CAF82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F132F3" w:rsidR="00B76BFF" w:rsidP="00B76BFF" w:rsidRDefault="00B76BFF" w14:paraId="53756DD1" w14:textId="26B56CEE">
      <w:pPr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F132F3"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5: After accessing the </w:t>
      </w:r>
      <w:r w:rsidR="00AD2C8A"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</w:rPr>
        <w:t>C</w:t>
      </w:r>
      <w:r w:rsidRPr="00F132F3"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ontainer fetch mounted data by </w:t>
      </w:r>
      <w:r w:rsidR="00121802"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Pr="00F132F3"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</w:rPr>
        <w:t>following command</w:t>
      </w:r>
    </w:p>
    <w:p w:rsidRPr="00B76BFF" w:rsidR="00B76BFF" w:rsidP="00B76BFF" w:rsidRDefault="00B76BFF" w14:paraId="5B02BB3F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proofErr w:type="spellStart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df</w:t>
      </w:r>
      <w:proofErr w:type="spellEnd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-</w:t>
      </w:r>
      <w:proofErr w:type="spellStart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>hT</w:t>
      </w:r>
      <w:proofErr w:type="spellEnd"/>
      <w:r w:rsidRPr="00B76BF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</w:p>
    <w:p w:rsidRPr="00B76BFF" w:rsidR="00B76BFF" w:rsidP="00B76BFF" w:rsidRDefault="00F758E5" w14:paraId="1B374B9D" w14:textId="32BFD10E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inline distT="114300" distB="114300" distL="114300" distR="114300" wp14:anchorId="03C3D85C" wp14:editId="121536A4">
            <wp:extent cx="5943600" cy="1536700"/>
            <wp:effectExtent l="0" t="0" r="0" b="6350"/>
            <wp:docPr id="1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Pr="00B76BFF" w:rsidR="00B76BFF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64FC" w:rsidRDefault="009864FC" w14:paraId="7E5AD6A0" w14:textId="77777777">
      <w:pPr>
        <w:spacing w:line="240" w:lineRule="auto"/>
      </w:pPr>
      <w:r>
        <w:separator/>
      </w:r>
    </w:p>
  </w:endnote>
  <w:endnote w:type="continuationSeparator" w:id="0">
    <w:p w:rsidR="009864FC" w:rsidRDefault="009864FC" w14:paraId="639E0424" w14:textId="77777777">
      <w:pPr>
        <w:spacing w:line="240" w:lineRule="auto"/>
      </w:pPr>
      <w:r>
        <w:continuationSeparator/>
      </w:r>
    </w:p>
  </w:endnote>
  <w:endnote w:type="continuationNotice" w:id="1">
    <w:p w:rsidR="009864FC" w:rsidRDefault="009864FC" w14:paraId="044E58E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B35" w:rsidRDefault="008C5B35" w14:paraId="15C11AFB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64FC" w:rsidRDefault="009864FC" w14:paraId="584932EB" w14:textId="77777777">
      <w:pPr>
        <w:spacing w:line="240" w:lineRule="auto"/>
      </w:pPr>
      <w:r>
        <w:separator/>
      </w:r>
    </w:p>
  </w:footnote>
  <w:footnote w:type="continuationSeparator" w:id="0">
    <w:p w:rsidR="009864FC" w:rsidRDefault="009864FC" w14:paraId="47DAD3A2" w14:textId="77777777">
      <w:pPr>
        <w:spacing w:line="240" w:lineRule="auto"/>
      </w:pPr>
      <w:r>
        <w:continuationSeparator/>
      </w:r>
    </w:p>
  </w:footnote>
  <w:footnote w:type="continuationNotice" w:id="1">
    <w:p w:rsidR="009864FC" w:rsidRDefault="009864FC" w14:paraId="60ACDAF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C5B35" w:rsidRDefault="009270E5" w14:paraId="3463D3DE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5A5ED962" wp14:editId="03C67BE4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08B9F5C" wp14:editId="376D7BD7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70E3"/>
    <w:multiLevelType w:val="multilevel"/>
    <w:tmpl w:val="2A6611B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8631D"/>
    <w:multiLevelType w:val="hybridMultilevel"/>
    <w:tmpl w:val="29CE3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61478"/>
    <w:multiLevelType w:val="multilevel"/>
    <w:tmpl w:val="D432228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0677195">
    <w:abstractNumId w:val="2"/>
  </w:num>
  <w:num w:numId="2" w16cid:durableId="2019304955">
    <w:abstractNumId w:val="0"/>
  </w:num>
  <w:num w:numId="3" w16cid:durableId="75466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35"/>
    <w:rsid w:val="000141BB"/>
    <w:rsid w:val="000217CD"/>
    <w:rsid w:val="00030DBB"/>
    <w:rsid w:val="000C4E1C"/>
    <w:rsid w:val="00116571"/>
    <w:rsid w:val="00121802"/>
    <w:rsid w:val="00162981"/>
    <w:rsid w:val="00171DD3"/>
    <w:rsid w:val="00181166"/>
    <w:rsid w:val="001B5BA9"/>
    <w:rsid w:val="00216D9E"/>
    <w:rsid w:val="00227CF9"/>
    <w:rsid w:val="0023781A"/>
    <w:rsid w:val="002705EC"/>
    <w:rsid w:val="002C070E"/>
    <w:rsid w:val="00360139"/>
    <w:rsid w:val="00374EC7"/>
    <w:rsid w:val="003A6891"/>
    <w:rsid w:val="003E5BDD"/>
    <w:rsid w:val="004627FE"/>
    <w:rsid w:val="004C7DD3"/>
    <w:rsid w:val="005C25FE"/>
    <w:rsid w:val="005F4FEA"/>
    <w:rsid w:val="006016B0"/>
    <w:rsid w:val="006220B1"/>
    <w:rsid w:val="0066528F"/>
    <w:rsid w:val="00674BFB"/>
    <w:rsid w:val="006D7800"/>
    <w:rsid w:val="00720F8B"/>
    <w:rsid w:val="00721DD9"/>
    <w:rsid w:val="0072657D"/>
    <w:rsid w:val="00733065"/>
    <w:rsid w:val="00735E93"/>
    <w:rsid w:val="0076447E"/>
    <w:rsid w:val="007B2942"/>
    <w:rsid w:val="00835F74"/>
    <w:rsid w:val="008C5B35"/>
    <w:rsid w:val="008DE9D2"/>
    <w:rsid w:val="00905C59"/>
    <w:rsid w:val="00906DAE"/>
    <w:rsid w:val="009270E5"/>
    <w:rsid w:val="009633E9"/>
    <w:rsid w:val="009637C9"/>
    <w:rsid w:val="00976F2E"/>
    <w:rsid w:val="0098575A"/>
    <w:rsid w:val="009864FC"/>
    <w:rsid w:val="00994942"/>
    <w:rsid w:val="00996476"/>
    <w:rsid w:val="009B44C4"/>
    <w:rsid w:val="00AA576B"/>
    <w:rsid w:val="00AD2C8A"/>
    <w:rsid w:val="00B15504"/>
    <w:rsid w:val="00B335CD"/>
    <w:rsid w:val="00B46950"/>
    <w:rsid w:val="00B53183"/>
    <w:rsid w:val="00B76B7B"/>
    <w:rsid w:val="00B76BFF"/>
    <w:rsid w:val="00BC07AF"/>
    <w:rsid w:val="00C257EA"/>
    <w:rsid w:val="00CD01EF"/>
    <w:rsid w:val="00CD1CAE"/>
    <w:rsid w:val="00DC182C"/>
    <w:rsid w:val="00E0099C"/>
    <w:rsid w:val="00E463FE"/>
    <w:rsid w:val="00E66A25"/>
    <w:rsid w:val="00F132F3"/>
    <w:rsid w:val="00F535E1"/>
    <w:rsid w:val="00F758E5"/>
    <w:rsid w:val="00FA26E9"/>
    <w:rsid w:val="00FF2227"/>
    <w:rsid w:val="1F641C00"/>
    <w:rsid w:val="549B178A"/>
    <w:rsid w:val="5CC8B069"/>
    <w:rsid w:val="663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A338"/>
  <w15:docId w15:val="{C057AC64-44F1-4497-8936-D3BB9EFD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6BF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00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099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009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99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009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19F781-3F07-4BD4-A1E8-F41D48BD9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DB75A0-87F1-4245-82CB-213026A29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AB29E2-90CD-4D0A-87C6-A5350C6B7AE5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27</revision>
  <dcterms:created xsi:type="dcterms:W3CDTF">2022-05-24T09:17:00.0000000Z</dcterms:created>
  <dcterms:modified xsi:type="dcterms:W3CDTF">2022-06-23T07:11:50.1691653Z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