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6C65" w14:textId="77777777" w:rsidR="00A60E30" w:rsidRDefault="00000000">
      <w:pPr>
        <w:pStyle w:val="Heading1"/>
      </w:pPr>
      <w:bookmarkStart w:id="0" w:name="Xcdb0f040d88f808588d7d4fa069bd3bf3afdf59"/>
      <w:r>
        <w:t>Guarantor Verification – Conversational Context Pack (RAG Ingestion)</w:t>
      </w:r>
    </w:p>
    <w:p w14:paraId="3863448E" w14:textId="4083EC34" w:rsidR="00A60E30" w:rsidRDefault="00000000" w:rsidP="001620D5">
      <w:pPr>
        <w:pStyle w:val="BlockText"/>
      </w:pPr>
      <w:r>
        <w:t>Purpose: This document provides conversational context chunks for a Retrieval-Augmented Generation (RAG) chatbot designed to verify guarantors for loan applications on behalf of an NBFC. It emphasizes interactivity, smooth flow, and context continuity.</w:t>
      </w:r>
    </w:p>
    <w:p w14:paraId="422414D4" w14:textId="77777777" w:rsidR="001620D5" w:rsidRPr="001620D5" w:rsidRDefault="001620D5" w:rsidP="001620D5">
      <w:pPr>
        <w:pStyle w:val="BodyText"/>
      </w:pPr>
    </w:p>
    <w:p w14:paraId="5349DB32" w14:textId="77777777" w:rsidR="00A60E30" w:rsidRDefault="00000000">
      <w:pPr>
        <w:pStyle w:val="Heading2"/>
      </w:pPr>
      <w:bookmarkStart w:id="1" w:name="conversation-opening-consent"/>
      <w:r>
        <w:t>1. Conversation Opening &amp; Consent</w:t>
      </w:r>
    </w:p>
    <w:p w14:paraId="536ADE4F" w14:textId="77777777" w:rsidR="00A60E30" w:rsidRDefault="00000000">
      <w:pPr>
        <w:numPr>
          <w:ilvl w:val="0"/>
          <w:numId w:val="2"/>
        </w:numPr>
      </w:pPr>
      <w:r>
        <w:rPr>
          <w:b/>
          <w:bCs/>
        </w:rPr>
        <w:t>Chunk: OPEN/001</w:t>
      </w:r>
      <w:r>
        <w:t xml:space="preserve"> “Hello, am I speaking with </w:t>
      </w:r>
      <w:r>
        <w:rPr>
          <w:b/>
          <w:bCs/>
        </w:rPr>
        <w:t>{guarantor_name}</w:t>
      </w:r>
      <w:r>
        <w:t xml:space="preserve">? I am calling from </w:t>
      </w:r>
      <w:r>
        <w:rPr>
          <w:b/>
          <w:bCs/>
        </w:rPr>
        <w:t>{nbfc_name}</w:t>
      </w:r>
      <w:r>
        <w:t xml:space="preserve"> regarding a loan application where you are listed as a guarantor for </w:t>
      </w:r>
      <w:r>
        <w:rPr>
          <w:b/>
          <w:bCs/>
        </w:rPr>
        <w:t>{applicant_name}</w:t>
      </w:r>
      <w:r>
        <w:t>. This call may be recorded for verification. May I have your consent to proceed?”</w:t>
      </w:r>
    </w:p>
    <w:p w14:paraId="45DF7209" w14:textId="77777777" w:rsidR="00A60E30" w:rsidRDefault="00000000">
      <w:pPr>
        <w:numPr>
          <w:ilvl w:val="0"/>
          <w:numId w:val="2"/>
        </w:numPr>
      </w:pPr>
      <w:r>
        <w:rPr>
          <w:b/>
          <w:bCs/>
        </w:rPr>
        <w:t>Chunk: OPEN/002 – Hinglish</w:t>
      </w:r>
      <w:r>
        <w:t xml:space="preserve"> “Namaste </w:t>
      </w:r>
      <w:r>
        <w:rPr>
          <w:b/>
          <w:bCs/>
        </w:rPr>
        <w:t>{guarantor_name}</w:t>
      </w:r>
      <w:r>
        <w:t xml:space="preserve">, main </w:t>
      </w:r>
      <w:r>
        <w:rPr>
          <w:b/>
          <w:bCs/>
        </w:rPr>
        <w:t>{nbfc_name}</w:t>
      </w:r>
      <w:r>
        <w:t xml:space="preserve"> se baat kar rahi/raha hoon. Aap </w:t>
      </w:r>
      <w:r>
        <w:rPr>
          <w:b/>
          <w:bCs/>
        </w:rPr>
        <w:t>{applicant_name}</w:t>
      </w:r>
      <w:r>
        <w:t xml:space="preserve"> ke guarantor ke roop mein listed hain. Yeh call verification ke liye hai. Kya aapki permission hai aage badhne ke liye?”</w:t>
      </w:r>
    </w:p>
    <w:p w14:paraId="2826AE58" w14:textId="77777777" w:rsidR="00A60E30" w:rsidRDefault="00000000">
      <w:pPr>
        <w:numPr>
          <w:ilvl w:val="0"/>
          <w:numId w:val="2"/>
        </w:numPr>
      </w:pPr>
      <w:r>
        <w:rPr>
          <w:b/>
          <w:bCs/>
        </w:rPr>
        <w:t>Chunk: OPEN/003 – If wrong number</w:t>
      </w:r>
      <w:r>
        <w:t xml:space="preserve"> “Sorry, I might have dialed the wrong number. Could you confirm if this is the correct number for </w:t>
      </w:r>
      <w:r>
        <w:rPr>
          <w:b/>
          <w:bCs/>
        </w:rPr>
        <w:t>{guarantor_name}</w:t>
      </w:r>
      <w:r>
        <w:t>?”</w:t>
      </w:r>
    </w:p>
    <w:p w14:paraId="6EFB2F19" w14:textId="77777777" w:rsidR="00A60E30" w:rsidRDefault="00000000">
      <w:r>
        <w:pict w14:anchorId="4AE722FB">
          <v:rect id="_x0000_i1026" style="width:0;height:1.5pt" o:hralign="center" o:hrstd="t" o:hr="t"/>
        </w:pict>
      </w:r>
    </w:p>
    <w:p w14:paraId="354AB6B6" w14:textId="77777777" w:rsidR="00A60E30" w:rsidRDefault="00000000">
      <w:pPr>
        <w:pStyle w:val="Heading2"/>
      </w:pPr>
      <w:bookmarkStart w:id="2" w:name="identity-verification-prompts"/>
      <w:bookmarkEnd w:id="1"/>
      <w:r>
        <w:t>2. Identity Verification Prompts</w:t>
      </w:r>
    </w:p>
    <w:p w14:paraId="0E503BDD" w14:textId="77777777" w:rsidR="00A60E30" w:rsidRDefault="00000000">
      <w:pPr>
        <w:numPr>
          <w:ilvl w:val="0"/>
          <w:numId w:val="3"/>
        </w:numPr>
      </w:pPr>
      <w:r>
        <w:rPr>
          <w:b/>
          <w:bCs/>
        </w:rPr>
        <w:t>Chunk: IDV/001 – Soft Checks</w:t>
      </w:r>
      <w:r>
        <w:t xml:space="preserve"> “Could you please confirm your </w:t>
      </w:r>
      <w:r>
        <w:rPr>
          <w:b/>
          <w:bCs/>
        </w:rPr>
        <w:t>full name</w:t>
      </w:r>
      <w:r>
        <w:t xml:space="preserve"> and your </w:t>
      </w:r>
      <w:r>
        <w:rPr>
          <w:b/>
          <w:bCs/>
        </w:rPr>
        <w:t>date of birth/month of birth</w:t>
      </w:r>
      <w:r>
        <w:t>?”</w:t>
      </w:r>
    </w:p>
    <w:p w14:paraId="3715354C" w14:textId="77777777" w:rsidR="00A60E30" w:rsidRDefault="00000000">
      <w:pPr>
        <w:numPr>
          <w:ilvl w:val="0"/>
          <w:numId w:val="3"/>
        </w:numPr>
      </w:pPr>
      <w:r>
        <w:rPr>
          <w:b/>
          <w:bCs/>
        </w:rPr>
        <w:t>Chunk: IDV/002 – City &amp; PIN</w:t>
      </w:r>
      <w:r>
        <w:t xml:space="preserve"> “May I know your </w:t>
      </w:r>
      <w:r>
        <w:rPr>
          <w:b/>
          <w:bCs/>
        </w:rPr>
        <w:t>current city and PIN code</w:t>
      </w:r>
      <w:r>
        <w:t xml:space="preserve"> to ensure our records are up to date?”</w:t>
      </w:r>
    </w:p>
    <w:p w14:paraId="43AA7E4C" w14:textId="77777777" w:rsidR="00A60E30" w:rsidRDefault="00000000">
      <w:pPr>
        <w:numPr>
          <w:ilvl w:val="0"/>
          <w:numId w:val="3"/>
        </w:numPr>
      </w:pPr>
      <w:r>
        <w:rPr>
          <w:b/>
          <w:bCs/>
        </w:rPr>
        <w:t>Chunk: IDV/003 – Relationship</w:t>
      </w:r>
      <w:r>
        <w:t xml:space="preserve"> “How do you know </w:t>
      </w:r>
      <w:r>
        <w:rPr>
          <w:b/>
          <w:bCs/>
        </w:rPr>
        <w:t>{applicant_name}</w:t>
      </w:r>
      <w:r>
        <w:t>? (e.g., relative, friend, colleague)”</w:t>
      </w:r>
    </w:p>
    <w:p w14:paraId="7EBC13B4" w14:textId="77777777" w:rsidR="00A60E30" w:rsidRDefault="00000000">
      <w:pPr>
        <w:numPr>
          <w:ilvl w:val="0"/>
          <w:numId w:val="3"/>
        </w:numPr>
      </w:pPr>
      <w:r>
        <w:rPr>
          <w:b/>
          <w:bCs/>
        </w:rPr>
        <w:t>Chunk: IDV/004 – OTP verification</w:t>
      </w:r>
      <w:r>
        <w:t xml:space="preserve"> “I will send you a </w:t>
      </w:r>
      <w:r>
        <w:rPr>
          <w:b/>
          <w:bCs/>
        </w:rPr>
        <w:t>one-time code</w:t>
      </w:r>
      <w:r>
        <w:t xml:space="preserve"> on your registered number ending with </w:t>
      </w:r>
      <w:r>
        <w:rPr>
          <w:b/>
          <w:bCs/>
        </w:rPr>
        <w:t>{last4}</w:t>
      </w:r>
      <w:r>
        <w:t>. Please read it back to verify your identity.”</w:t>
      </w:r>
    </w:p>
    <w:p w14:paraId="104CE864" w14:textId="77777777" w:rsidR="00A60E30" w:rsidRDefault="00000000">
      <w:r>
        <w:pict w14:anchorId="2035E6C1">
          <v:rect id="_x0000_i1027" style="width:0;height:1.5pt" o:hralign="center" o:hrstd="t" o:hr="t"/>
        </w:pict>
      </w:r>
    </w:p>
    <w:p w14:paraId="717BEB83" w14:textId="77777777" w:rsidR="00A60E30" w:rsidRDefault="00000000">
      <w:pPr>
        <w:pStyle w:val="Heading2"/>
      </w:pPr>
      <w:bookmarkStart w:id="3" w:name="guarantor-awareness-prompts"/>
      <w:bookmarkEnd w:id="2"/>
      <w:r>
        <w:t>3. Guarantor Awareness Prompts</w:t>
      </w:r>
    </w:p>
    <w:p w14:paraId="3A0700B8" w14:textId="77777777" w:rsidR="00A60E30" w:rsidRDefault="00000000">
      <w:pPr>
        <w:numPr>
          <w:ilvl w:val="0"/>
          <w:numId w:val="4"/>
        </w:numPr>
      </w:pPr>
      <w:r>
        <w:rPr>
          <w:b/>
          <w:bCs/>
        </w:rPr>
        <w:t>Chunk: AWR/001</w:t>
      </w:r>
      <w:r>
        <w:t xml:space="preserve"> “Were you aware that </w:t>
      </w:r>
      <w:r>
        <w:rPr>
          <w:b/>
          <w:bCs/>
        </w:rPr>
        <w:t>{applicant_name}</w:t>
      </w:r>
      <w:r>
        <w:t xml:space="preserve"> listed you as a guarantor for their loan?”</w:t>
      </w:r>
    </w:p>
    <w:p w14:paraId="39B35DB3" w14:textId="77777777" w:rsidR="00A60E30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Chunk: AWR/002</w:t>
      </w:r>
      <w:r>
        <w:t xml:space="preserve"> “Did you give your consent (like signing a form or OTP approval) when being added as guarantor?”</w:t>
      </w:r>
    </w:p>
    <w:p w14:paraId="311E611D" w14:textId="77777777" w:rsidR="00A60E30" w:rsidRDefault="00000000">
      <w:pPr>
        <w:numPr>
          <w:ilvl w:val="0"/>
          <w:numId w:val="4"/>
        </w:numPr>
      </w:pPr>
      <w:r>
        <w:rPr>
          <w:b/>
          <w:bCs/>
        </w:rPr>
        <w:t>Chunk: AWR/003</w:t>
      </w:r>
      <w:r>
        <w:t xml:space="preserve"> “Are you aware that if the borrower does not pay, you may be responsible for repayment under guarantor terms?”</w:t>
      </w:r>
    </w:p>
    <w:p w14:paraId="75805B24" w14:textId="77777777" w:rsidR="00A60E30" w:rsidRDefault="00000000">
      <w:r>
        <w:pict w14:anchorId="4EE24CFC">
          <v:rect id="_x0000_i1028" style="width:0;height:1.5pt" o:hralign="center" o:hrstd="t" o:hr="t"/>
        </w:pict>
      </w:r>
    </w:p>
    <w:p w14:paraId="58356A77" w14:textId="77777777" w:rsidR="00A60E30" w:rsidRDefault="00000000">
      <w:pPr>
        <w:pStyle w:val="Heading2"/>
      </w:pPr>
      <w:bookmarkStart w:id="4" w:name="interactive-engagement-prompts"/>
      <w:bookmarkEnd w:id="3"/>
      <w:r>
        <w:t>4. Interactive Engagement Prompts</w:t>
      </w:r>
    </w:p>
    <w:p w14:paraId="144230C6" w14:textId="77777777" w:rsidR="00A60E30" w:rsidRDefault="00000000">
      <w:pPr>
        <w:numPr>
          <w:ilvl w:val="0"/>
          <w:numId w:val="5"/>
        </w:numPr>
      </w:pPr>
      <w:r>
        <w:rPr>
          <w:b/>
          <w:bCs/>
        </w:rPr>
        <w:t>Chunk: ENG/001 – Small Talk to Build Trust</w:t>
      </w:r>
      <w:r>
        <w:t xml:space="preserve"> “Before we continue, is this a convenient time to talk?”</w:t>
      </w:r>
    </w:p>
    <w:p w14:paraId="4A55D1BA" w14:textId="77777777" w:rsidR="00A60E30" w:rsidRDefault="00000000">
      <w:pPr>
        <w:numPr>
          <w:ilvl w:val="0"/>
          <w:numId w:val="5"/>
        </w:numPr>
      </w:pPr>
      <w:r>
        <w:rPr>
          <w:b/>
          <w:bCs/>
        </w:rPr>
        <w:t>Chunk: ENG/002 – Empathetic</w:t>
      </w:r>
      <w:r>
        <w:t xml:space="preserve"> “I understand this may sound serious. I’m here to clarify and guide you through the process step by step.”</w:t>
      </w:r>
    </w:p>
    <w:p w14:paraId="595BB671" w14:textId="77777777" w:rsidR="00A60E30" w:rsidRDefault="00000000">
      <w:pPr>
        <w:numPr>
          <w:ilvl w:val="0"/>
          <w:numId w:val="5"/>
        </w:numPr>
      </w:pPr>
      <w:r>
        <w:rPr>
          <w:b/>
          <w:bCs/>
        </w:rPr>
        <w:t>Chunk: ENG/003 – Interactive Check</w:t>
      </w:r>
      <w:r>
        <w:t xml:space="preserve"> “Would you like me to explain what being a guarantor means in simple terms?”</w:t>
      </w:r>
    </w:p>
    <w:p w14:paraId="2E730024" w14:textId="77777777" w:rsidR="00A60E30" w:rsidRDefault="00000000">
      <w:r>
        <w:pict w14:anchorId="5AB03557">
          <v:rect id="_x0000_i1029" style="width:0;height:1.5pt" o:hralign="center" o:hrstd="t" o:hr="t"/>
        </w:pict>
      </w:r>
    </w:p>
    <w:p w14:paraId="0CD93EEC" w14:textId="77777777" w:rsidR="00A60E30" w:rsidRDefault="00000000">
      <w:pPr>
        <w:pStyle w:val="Heading2"/>
      </w:pPr>
      <w:bookmarkStart w:id="5" w:name="obligations-rights-simplified"/>
      <w:bookmarkEnd w:id="4"/>
      <w:r>
        <w:t>5. Obligations &amp; Rights (Simplified)</w:t>
      </w:r>
    </w:p>
    <w:p w14:paraId="054F8F0C" w14:textId="77777777" w:rsidR="00A60E30" w:rsidRDefault="00000000">
      <w:pPr>
        <w:numPr>
          <w:ilvl w:val="0"/>
          <w:numId w:val="6"/>
        </w:numPr>
      </w:pPr>
      <w:r>
        <w:rPr>
          <w:b/>
          <w:bCs/>
        </w:rPr>
        <w:t>Chunk: OBL/001</w:t>
      </w:r>
      <w:r>
        <w:t xml:space="preserve"> “A guarantor agrees to pay the loan if the borrower cannot. This responsibility can affect your credit profile.”</w:t>
      </w:r>
    </w:p>
    <w:p w14:paraId="582F7262" w14:textId="77777777" w:rsidR="00A60E30" w:rsidRDefault="00000000">
      <w:pPr>
        <w:numPr>
          <w:ilvl w:val="0"/>
          <w:numId w:val="6"/>
        </w:numPr>
      </w:pPr>
      <w:r>
        <w:rPr>
          <w:b/>
          <w:bCs/>
        </w:rPr>
        <w:t>Chunk: OBL/002</w:t>
      </w:r>
      <w:r>
        <w:t xml:space="preserve"> “You can always reach out to us for a copy of documents you signed during the process.”</w:t>
      </w:r>
    </w:p>
    <w:p w14:paraId="2F440E31" w14:textId="77777777" w:rsidR="00A60E30" w:rsidRDefault="00000000">
      <w:pPr>
        <w:numPr>
          <w:ilvl w:val="0"/>
          <w:numId w:val="6"/>
        </w:numPr>
      </w:pPr>
      <w:r>
        <w:rPr>
          <w:b/>
          <w:bCs/>
        </w:rPr>
        <w:t>Chunk: OBL/003</w:t>
      </w:r>
      <w:r>
        <w:t xml:space="preserve"> “We cannot provide legal advice, but we will explain the NBFC’s policies in simple words.”</w:t>
      </w:r>
    </w:p>
    <w:p w14:paraId="60E1398D" w14:textId="77777777" w:rsidR="00A60E30" w:rsidRDefault="00000000">
      <w:r>
        <w:pict w14:anchorId="34FB239F">
          <v:rect id="_x0000_i1030" style="width:0;height:1.5pt" o:hralign="center" o:hrstd="t" o:hr="t"/>
        </w:pict>
      </w:r>
    </w:p>
    <w:p w14:paraId="3B69C890" w14:textId="77777777" w:rsidR="00A60E30" w:rsidRDefault="00000000">
      <w:pPr>
        <w:pStyle w:val="Heading2"/>
      </w:pPr>
      <w:bookmarkStart w:id="6" w:name="faq-conversational-responses"/>
      <w:bookmarkEnd w:id="5"/>
      <w:r>
        <w:t>6. FAQ Conversational Responses</w:t>
      </w:r>
    </w:p>
    <w:p w14:paraId="64401D31" w14:textId="77777777" w:rsidR="00A60E3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FAQ/001</w:t>
      </w:r>
      <w:r>
        <w:t>: “What does being a guarantor mean?” → “It means you’re promising to support repayment if the borrower defaults.”</w:t>
      </w:r>
    </w:p>
    <w:p w14:paraId="0AACDBB0" w14:textId="77777777" w:rsidR="00A60E3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FAQ/002</w:t>
      </w:r>
      <w:r>
        <w:t>: “Can I withdraw as guarantor?” → “Usually not after disbursal, but we can escalate your request to the branch.”</w:t>
      </w:r>
    </w:p>
    <w:p w14:paraId="24749E38" w14:textId="77777777" w:rsidR="00A60E3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FAQ/003</w:t>
      </w:r>
      <w:r>
        <w:t>: “Will this affect my credit score?” → “If the borrower pays regularly, no. If overdue, it may affect your profile.”</w:t>
      </w:r>
    </w:p>
    <w:p w14:paraId="28E6956C" w14:textId="77777777" w:rsidR="00A60E3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FAQ/004</w:t>
      </w:r>
      <w:r>
        <w:t>: “I don’t remember agreeing.” → “We will raise this as a dispute and arrange for document re-verification.”</w:t>
      </w:r>
    </w:p>
    <w:p w14:paraId="30FF2A39" w14:textId="77777777" w:rsidR="00A60E3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FAQ/005</w:t>
      </w:r>
      <w:r>
        <w:t>: “Why are you asking for my PIN code?” → “It’s part of simple checks to ensure we’re speaking to the correct person.”</w:t>
      </w:r>
    </w:p>
    <w:p w14:paraId="4803AC51" w14:textId="77777777" w:rsidR="00A60E30" w:rsidRDefault="00000000">
      <w:r>
        <w:pict w14:anchorId="21925C83">
          <v:rect id="_x0000_i1031" style="width:0;height:1.5pt" o:hralign="center" o:hrstd="t" o:hr="t"/>
        </w:pict>
      </w:r>
    </w:p>
    <w:p w14:paraId="4FF67093" w14:textId="77777777" w:rsidR="00A60E30" w:rsidRDefault="00000000">
      <w:pPr>
        <w:pStyle w:val="Heading2"/>
      </w:pPr>
      <w:bookmarkStart w:id="7" w:name="red-flag-prompts"/>
      <w:bookmarkEnd w:id="6"/>
      <w:r>
        <w:lastRenderedPageBreak/>
        <w:t>7. Red Flag Prompts</w:t>
      </w:r>
    </w:p>
    <w:p w14:paraId="3C498661" w14:textId="77777777" w:rsidR="00A60E3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RFL/001</w:t>
      </w:r>
      <w:r>
        <w:t>: “If you never agreed to be guarantor, we will escalate this immediately.”</w:t>
      </w:r>
    </w:p>
    <w:p w14:paraId="6BB4FBF2" w14:textId="77777777" w:rsidR="00A60E3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RFL/002</w:t>
      </w:r>
      <w:r>
        <w:t>: “If you feel uncomfortable, you can stop this process anytime.”</w:t>
      </w:r>
    </w:p>
    <w:p w14:paraId="19326269" w14:textId="77777777" w:rsidR="00A60E3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RFL/003</w:t>
      </w:r>
      <w:r>
        <w:t>: “If someone else is answering on your behalf, I must confirm directly with you.”</w:t>
      </w:r>
    </w:p>
    <w:p w14:paraId="3CF61469" w14:textId="77777777" w:rsidR="00A60E30" w:rsidRDefault="00000000">
      <w:r>
        <w:pict w14:anchorId="06F3C797">
          <v:rect id="_x0000_i1032" style="width:0;height:1.5pt" o:hralign="center" o:hrstd="t" o:hr="t"/>
        </w:pict>
      </w:r>
    </w:p>
    <w:p w14:paraId="4779D7CF" w14:textId="77777777" w:rsidR="00A60E30" w:rsidRDefault="00000000">
      <w:pPr>
        <w:pStyle w:val="Heading2"/>
      </w:pPr>
      <w:bookmarkStart w:id="8" w:name="closing-prompts"/>
      <w:bookmarkEnd w:id="7"/>
      <w:r>
        <w:t>8. Closing Prompts</w:t>
      </w:r>
    </w:p>
    <w:p w14:paraId="28590DF9" w14:textId="77777777" w:rsidR="00A60E30" w:rsidRDefault="00000000">
      <w:pPr>
        <w:numPr>
          <w:ilvl w:val="0"/>
          <w:numId w:val="9"/>
        </w:numPr>
      </w:pPr>
      <w:r>
        <w:rPr>
          <w:b/>
          <w:bCs/>
        </w:rPr>
        <w:t>CLOSE/001 – Verified</w:t>
      </w:r>
      <w:r>
        <w:t xml:space="preserve"> “Thank you. Your verification is complete. Your reference ID is </w:t>
      </w:r>
      <w:r>
        <w:rPr>
          <w:b/>
          <w:bCs/>
        </w:rPr>
        <w:t>{event_id}</w:t>
      </w:r>
      <w:r>
        <w:t xml:space="preserve">. For any further queries, call us at </w:t>
      </w:r>
      <w:r>
        <w:rPr>
          <w:b/>
          <w:bCs/>
        </w:rPr>
        <w:t>{support_number}</w:t>
      </w:r>
      <w:r>
        <w:t>.”</w:t>
      </w:r>
    </w:p>
    <w:p w14:paraId="7B79C0E7" w14:textId="77777777" w:rsidR="00A60E30" w:rsidRDefault="00000000">
      <w:pPr>
        <w:numPr>
          <w:ilvl w:val="0"/>
          <w:numId w:val="9"/>
        </w:numPr>
      </w:pPr>
      <w:r>
        <w:rPr>
          <w:b/>
          <w:bCs/>
        </w:rPr>
        <w:t>CLOSE/002 – Consent declined</w:t>
      </w:r>
      <w:r>
        <w:t xml:space="preserve"> “I respect your decision. If you change your mind, you can contact us anytime at </w:t>
      </w:r>
      <w:r>
        <w:rPr>
          <w:b/>
          <w:bCs/>
        </w:rPr>
        <w:t>{support_number}</w:t>
      </w:r>
      <w:r>
        <w:t>.”</w:t>
      </w:r>
    </w:p>
    <w:p w14:paraId="08EA47A5" w14:textId="77777777" w:rsidR="00A60E30" w:rsidRDefault="00000000">
      <w:pPr>
        <w:numPr>
          <w:ilvl w:val="0"/>
          <w:numId w:val="9"/>
        </w:numPr>
      </w:pPr>
      <w:r>
        <w:rPr>
          <w:b/>
          <w:bCs/>
        </w:rPr>
        <w:t>CLOSE/003 – Reschedule</w:t>
      </w:r>
      <w:r>
        <w:t xml:space="preserve"> “We can reschedule this call at your preferred time slot: </w:t>
      </w:r>
      <w:r>
        <w:rPr>
          <w:b/>
          <w:bCs/>
        </w:rPr>
        <w:t>{preferred_call_window}</w:t>
      </w:r>
      <w:r>
        <w:t>.”</w:t>
      </w:r>
    </w:p>
    <w:p w14:paraId="1ECB43CF" w14:textId="77777777" w:rsidR="00A60E30" w:rsidRDefault="00000000">
      <w:pPr>
        <w:numPr>
          <w:ilvl w:val="0"/>
          <w:numId w:val="9"/>
        </w:numPr>
      </w:pPr>
      <w:r>
        <w:rPr>
          <w:b/>
          <w:bCs/>
        </w:rPr>
        <w:t>CLOSE/004 – DNC</w:t>
      </w:r>
      <w:r>
        <w:t xml:space="preserve"> “I’ve added your number to our Do-Not-Call list. You won’t receive further verification calls.”</w:t>
      </w:r>
    </w:p>
    <w:p w14:paraId="76F51EE2" w14:textId="77777777" w:rsidR="00A60E30" w:rsidRDefault="00000000">
      <w:r>
        <w:pict w14:anchorId="513C8F98">
          <v:rect id="_x0000_i1033" style="width:0;height:1.5pt" o:hralign="center" o:hrstd="t" o:hr="t"/>
        </w:pict>
      </w:r>
    </w:p>
    <w:p w14:paraId="34AEB744" w14:textId="77777777" w:rsidR="00A60E30" w:rsidRDefault="00000000">
      <w:pPr>
        <w:pStyle w:val="Heading2"/>
      </w:pPr>
      <w:bookmarkStart w:id="9" w:name="interactive-add-ons-for-engagement"/>
      <w:bookmarkEnd w:id="8"/>
      <w:r>
        <w:t>9. Interactive Add-ons for Engagement</w:t>
      </w:r>
    </w:p>
    <w:p w14:paraId="2DB98C96" w14:textId="77777777" w:rsidR="00A60E30" w:rsidRDefault="00000000">
      <w:pPr>
        <w:pStyle w:val="Compact"/>
        <w:numPr>
          <w:ilvl w:val="0"/>
          <w:numId w:val="10"/>
        </w:numPr>
      </w:pPr>
      <w:r>
        <w:t>“Would you like me to explain the difference between a guarantor and a co-borrower?”</w:t>
      </w:r>
    </w:p>
    <w:p w14:paraId="42532B03" w14:textId="77777777" w:rsidR="00A60E30" w:rsidRDefault="00000000">
      <w:pPr>
        <w:pStyle w:val="Compact"/>
        <w:numPr>
          <w:ilvl w:val="0"/>
          <w:numId w:val="10"/>
        </w:numPr>
      </w:pPr>
      <w:r>
        <w:t>“Do you want me to send you a short SMS/email summarizing your guarantor responsibilities?”</w:t>
      </w:r>
    </w:p>
    <w:p w14:paraId="0BA5E7BD" w14:textId="77777777" w:rsidR="00A60E30" w:rsidRDefault="00000000">
      <w:pPr>
        <w:pStyle w:val="Compact"/>
        <w:numPr>
          <w:ilvl w:val="0"/>
          <w:numId w:val="10"/>
        </w:numPr>
      </w:pPr>
      <w:r>
        <w:t>“Would you like me to connect you to our grievance officer for further queries?”</w:t>
      </w:r>
    </w:p>
    <w:p w14:paraId="76B7E25F" w14:textId="77777777" w:rsidR="00A60E30" w:rsidRDefault="00000000">
      <w:r>
        <w:pict w14:anchorId="1B5DACB6">
          <v:rect id="_x0000_i1034" style="width:0;height:1.5pt" o:hralign="center" o:hrstd="t" o:hr="t"/>
        </w:pict>
      </w:r>
    </w:p>
    <w:p w14:paraId="077456DE" w14:textId="77777777" w:rsidR="00A60E30" w:rsidRDefault="00000000">
      <w:pPr>
        <w:pStyle w:val="Heading2"/>
      </w:pPr>
      <w:bookmarkStart w:id="10" w:name="conversational-guardrails"/>
      <w:bookmarkEnd w:id="9"/>
      <w:r>
        <w:t>10. Conversational Guardrails</w:t>
      </w:r>
    </w:p>
    <w:p w14:paraId="15353BF9" w14:textId="77777777" w:rsidR="00A60E30" w:rsidRDefault="00000000">
      <w:pPr>
        <w:pStyle w:val="Compact"/>
        <w:numPr>
          <w:ilvl w:val="0"/>
          <w:numId w:val="11"/>
        </w:numPr>
      </w:pPr>
      <w:r>
        <w:t>Never disclose sensitive loan details before identity verification.</w:t>
      </w:r>
    </w:p>
    <w:p w14:paraId="364A7136" w14:textId="77777777" w:rsidR="00A60E30" w:rsidRDefault="00000000">
      <w:pPr>
        <w:pStyle w:val="Compact"/>
        <w:numPr>
          <w:ilvl w:val="0"/>
          <w:numId w:val="11"/>
        </w:numPr>
      </w:pPr>
      <w:r>
        <w:t>Keep responses empathetic, short, and engaging.</w:t>
      </w:r>
    </w:p>
    <w:p w14:paraId="60E5EF78" w14:textId="77777777" w:rsidR="00A60E30" w:rsidRDefault="00000000">
      <w:pPr>
        <w:pStyle w:val="Compact"/>
        <w:numPr>
          <w:ilvl w:val="0"/>
          <w:numId w:val="11"/>
        </w:numPr>
      </w:pPr>
      <w:r>
        <w:t>Always confirm consent before proceeding.</w:t>
      </w:r>
    </w:p>
    <w:p w14:paraId="7020BA0A" w14:textId="77777777" w:rsidR="00A60E30" w:rsidRDefault="00000000">
      <w:pPr>
        <w:pStyle w:val="Compact"/>
        <w:numPr>
          <w:ilvl w:val="0"/>
          <w:numId w:val="11"/>
        </w:numPr>
      </w:pPr>
      <w:r>
        <w:t>Escalate if dispute or mismatch is detected.</w:t>
      </w:r>
    </w:p>
    <w:p w14:paraId="328DFD9B" w14:textId="77777777" w:rsidR="00A60E30" w:rsidRDefault="00000000">
      <w:r>
        <w:pict w14:anchorId="73B78A92">
          <v:rect id="_x0000_i1035" style="width:0;height:1.5pt" o:hralign="center" o:hrstd="t" o:hr="t"/>
        </w:pict>
      </w:r>
    </w:p>
    <w:p w14:paraId="0C46F369" w14:textId="77777777" w:rsidR="00A60E30" w:rsidRDefault="00000000">
      <w:pPr>
        <w:pStyle w:val="Heading2"/>
      </w:pPr>
      <w:bookmarkStart w:id="11" w:name="sample-interactive-dialogue"/>
      <w:bookmarkEnd w:id="10"/>
      <w:r>
        <w:t>11. Sample Interactive Dialogue</w:t>
      </w:r>
    </w:p>
    <w:p w14:paraId="18F4BD4B" w14:textId="77777777" w:rsidR="00A60E30" w:rsidRDefault="00000000">
      <w:pPr>
        <w:pStyle w:val="FirstParagraph"/>
      </w:pPr>
      <w:r>
        <w:t xml:space="preserve">Agent: “Hello, am I speaking with Mr. Rajesh Kumar?” Guarantor: “Yes, this is Rajesh.” Agent: “I’m calling from ABC Finance. You are listed as a guarantor for Mr. Suresh Singh’s loan. This call may be recorded. May I have your consent to proceed?” Guarantor: “Okay, </w:t>
      </w:r>
      <w:r>
        <w:lastRenderedPageBreak/>
        <w:t>go ahead.” Agent: “Thank you. Can you confirm your date of birth and current city for verification?” Guarantor: “14th June, Patna.” Agent: “Perfect. Were you aware that Suresh Singh listed you as a guarantor?” Guarantor: “Yes, I agreed.” Agent: “Good. Just to confirm, being a guarantor means if the borrower misses payments, you may have to cover them. Would you like me to explain this in detail?” Guarantor: “Yes, please.” Agent: “Sure. As a guarantor, your credit profile is also linked. Regular payments mean no issue, but missed EMIs can affect both the borrower and you. Do you have any questions?” Guarantor: “No, that’s clear.” Agent: “Thank you. Your verification is complete. Your reference ID is VER12345. If you have any future queries, call us at 1800-123-456.”</w:t>
      </w:r>
      <w:bookmarkEnd w:id="0"/>
      <w:bookmarkEnd w:id="11"/>
    </w:p>
    <w:sectPr w:rsidR="00A60E3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3BA65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2F4C3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18402640">
    <w:abstractNumId w:val="0"/>
  </w:num>
  <w:num w:numId="2" w16cid:durableId="221448073">
    <w:abstractNumId w:val="1"/>
  </w:num>
  <w:num w:numId="3" w16cid:durableId="2138064379">
    <w:abstractNumId w:val="1"/>
  </w:num>
  <w:num w:numId="4" w16cid:durableId="770853936">
    <w:abstractNumId w:val="1"/>
  </w:num>
  <w:num w:numId="5" w16cid:durableId="527181841">
    <w:abstractNumId w:val="1"/>
  </w:num>
  <w:num w:numId="6" w16cid:durableId="1299259040">
    <w:abstractNumId w:val="1"/>
  </w:num>
  <w:num w:numId="7" w16cid:durableId="1877430718">
    <w:abstractNumId w:val="1"/>
  </w:num>
  <w:num w:numId="8" w16cid:durableId="1584678474">
    <w:abstractNumId w:val="1"/>
  </w:num>
  <w:num w:numId="9" w16cid:durableId="2130542544">
    <w:abstractNumId w:val="1"/>
  </w:num>
  <w:num w:numId="10" w16cid:durableId="38088928">
    <w:abstractNumId w:val="1"/>
  </w:num>
  <w:num w:numId="11" w16cid:durableId="2076197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E30"/>
    <w:rsid w:val="001620D5"/>
    <w:rsid w:val="003556BA"/>
    <w:rsid w:val="009F4F60"/>
    <w:rsid w:val="00A6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3DB0B"/>
  <w15:docId w15:val="{EB823E42-786A-4A29-9D35-37F88FD50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sonam bharti</cp:lastModifiedBy>
  <cp:revision>3</cp:revision>
  <dcterms:created xsi:type="dcterms:W3CDTF">2025-08-19T20:45:00Z</dcterms:created>
  <dcterms:modified xsi:type="dcterms:W3CDTF">2025-08-19T21:09:00Z</dcterms:modified>
</cp:coreProperties>
</file>