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6155"/>
          <w:sz w:val="32"/>
        </w:rPr>
        <w:t>DESIGN HISTORY FILE (DHF) MASTER INDEX TEMPLATE</w:t>
      </w:r>
    </w:p>
    <w:p>
      <w:pPr>
        <w:spacing w:after="400"/>
        <w:jc w:val="center"/>
      </w:pPr>
      <w:r>
        <w:rPr>
          <w:rFonts w:ascii="Arial" w:hAnsi="Arial"/>
          <w:i/>
          <w:color w:val="595959"/>
          <w:sz w:val="20"/>
        </w:rPr>
        <w:t>Design Controls Compliance Dossier</w:t>
        <w:br/>
        <w:t>FDA 21 CFR 820.30 | ISO 13485:2016 Clause 7.3 | CDSCO MDR 2017</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592"/>
            <w:tcMar>
              <w:top w:w="100" w:type="dxa"/>
              <w:bottom w:w="100" w:type="dxa"/>
              <w:left w:w="150" w:type="dxa"/>
              <w:right w:w="150" w:type="dxa"/>
            </w:tcMar>
            <w:shd w:fill="EBF5FB"/>
          </w:tcPr>
          <w:p>
            <w:r>
              <w:rPr>
                <w:rFonts w:ascii="Arial" w:hAnsi="Arial"/>
                <w:b/>
                <w:sz w:val="19"/>
              </w:rPr>
              <w:t>Device Project / Brand Name:</w:t>
            </w:r>
          </w:p>
        </w:tc>
        <w:tc>
          <w:tcPr>
            <w:tcW w:type="dxa" w:w="2304"/>
            <w:tcMar>
              <w:top w:w="100" w:type="dxa"/>
              <w:bottom w:w="100" w:type="dxa"/>
              <w:left w:w="150" w:type="dxa"/>
              <w:right w:w="150" w:type="dxa"/>
            </w:tcMar>
          </w:tcPr>
          <w:p>
            <w:r>
              <w:rPr>
                <w:rFonts w:ascii="Arial" w:hAnsi="Arial"/>
                <w:sz w:val="19"/>
              </w:rPr>
              <w:t>[Enter Project Name]</w:t>
            </w:r>
          </w:p>
        </w:tc>
        <w:tc>
          <w:tcPr>
            <w:tcW w:type="dxa" w:w="2304"/>
            <w:tcMar>
              <w:top w:w="100" w:type="dxa"/>
              <w:bottom w:w="100" w:type="dxa"/>
              <w:left w:w="150" w:type="dxa"/>
              <w:right w:w="150" w:type="dxa"/>
            </w:tcMar>
            <w:shd w:fill="EBF5FB"/>
          </w:tcPr>
          <w:p>
            <w:r>
              <w:rPr>
                <w:rFonts w:ascii="Arial" w:hAnsi="Arial"/>
                <w:b/>
                <w:sz w:val="19"/>
              </w:rPr>
              <w:t>DHF Reference Number:</w:t>
            </w:r>
          </w:p>
        </w:tc>
        <w:tc>
          <w:tcPr>
            <w:tcW w:type="dxa" w:w="2160"/>
            <w:tcMar>
              <w:top w:w="100" w:type="dxa"/>
              <w:bottom w:w="100" w:type="dxa"/>
              <w:left w:w="150" w:type="dxa"/>
              <w:right w:w="150" w:type="dxa"/>
            </w:tcMar>
          </w:tcPr>
          <w:p>
            <w:r>
              <w:rPr>
                <w:rFonts w:ascii="Arial" w:hAnsi="Arial"/>
                <w:sz w:val="19"/>
              </w:rPr>
              <w:t>DHF-XXXX-YYYY</w:t>
            </w:r>
          </w:p>
        </w:tc>
      </w:tr>
      <w:tr>
        <w:tc>
          <w:tcPr>
            <w:tcW w:type="dxa" w:w="2592"/>
            <w:tcMar>
              <w:top w:w="100" w:type="dxa"/>
              <w:bottom w:w="100" w:type="dxa"/>
              <w:left w:w="150" w:type="dxa"/>
              <w:right w:w="150" w:type="dxa"/>
            </w:tcMar>
            <w:shd w:fill="EBF5FB"/>
          </w:tcPr>
          <w:p>
            <w:r>
              <w:rPr>
                <w:rFonts w:ascii="Arial" w:hAnsi="Arial"/>
                <w:b/>
                <w:sz w:val="19"/>
              </w:rPr>
              <w:t>Device Classification:</w:t>
            </w:r>
          </w:p>
        </w:tc>
        <w:tc>
          <w:tcPr>
            <w:tcW w:type="dxa" w:w="2304"/>
            <w:tcMar>
              <w:top w:w="100" w:type="dxa"/>
              <w:bottom w:w="100" w:type="dxa"/>
              <w:left w:w="150" w:type="dxa"/>
              <w:right w:w="150" w:type="dxa"/>
            </w:tcMar>
          </w:tcPr>
          <w:p>
            <w:r>
              <w:rPr>
                <w:rFonts w:ascii="Arial" w:hAnsi="Arial"/>
                <w:sz w:val="19"/>
              </w:rPr>
              <w:t>☐ Class A  ☐ Class B  ☐ Class C  ☐ Class D</w:t>
            </w:r>
          </w:p>
        </w:tc>
        <w:tc>
          <w:tcPr>
            <w:tcW w:type="dxa" w:w="2304"/>
            <w:tcMar>
              <w:top w:w="100" w:type="dxa"/>
              <w:bottom w:w="100" w:type="dxa"/>
              <w:left w:w="150" w:type="dxa"/>
              <w:right w:w="150" w:type="dxa"/>
            </w:tcMar>
            <w:shd w:fill="EBF5FB"/>
          </w:tcPr>
          <w:p>
            <w:r>
              <w:rPr>
                <w:rFonts w:ascii="Arial" w:hAnsi="Arial"/>
                <w:b/>
                <w:sz w:val="19"/>
              </w:rPr>
              <w:t>FDA Product Code / Regulation:</w:t>
            </w:r>
          </w:p>
        </w:tc>
        <w:tc>
          <w:tcPr>
            <w:tcW w:type="dxa" w:w="2160"/>
            <w:tcMar>
              <w:top w:w="100" w:type="dxa"/>
              <w:bottom w:w="100" w:type="dxa"/>
              <w:left w:w="150" w:type="dxa"/>
              <w:right w:w="150" w:type="dxa"/>
            </w:tcMar>
          </w:tcPr>
          <w:p>
            <w:r>
              <w:rPr>
                <w:rFonts w:ascii="Arial" w:hAnsi="Arial"/>
                <w:sz w:val="19"/>
              </w:rPr>
              <w:t>[e.g., 21 CFR 882]</w:t>
            </w:r>
          </w:p>
        </w:tc>
      </w:tr>
      <w:tr>
        <w:tc>
          <w:tcPr>
            <w:tcW w:type="dxa" w:w="2592"/>
            <w:tcMar>
              <w:top w:w="100" w:type="dxa"/>
              <w:bottom w:w="100" w:type="dxa"/>
              <w:left w:w="150" w:type="dxa"/>
              <w:right w:w="150" w:type="dxa"/>
            </w:tcMar>
            <w:shd w:fill="EBF5FB"/>
          </w:tcPr>
          <w:p>
            <w:r>
              <w:rPr>
                <w:rFonts w:ascii="Arial" w:hAnsi="Arial"/>
                <w:b/>
                <w:sz w:val="19"/>
              </w:rPr>
              <w:t>Current Project Phase:</w:t>
            </w:r>
          </w:p>
        </w:tc>
        <w:tc>
          <w:tcPr>
            <w:tcW w:type="dxa" w:w="2304"/>
            <w:tcMar>
              <w:top w:w="100" w:type="dxa"/>
              <w:bottom w:w="100" w:type="dxa"/>
              <w:left w:w="150" w:type="dxa"/>
              <w:right w:w="150" w:type="dxa"/>
            </w:tcMar>
          </w:tcPr>
          <w:p>
            <w:r>
              <w:rPr>
                <w:rFonts w:ascii="Arial" w:hAnsi="Arial"/>
                <w:sz w:val="19"/>
              </w:rPr>
              <w:t>☐ Design Input  ☐ Verification  ☐ Validation</w:t>
            </w:r>
          </w:p>
        </w:tc>
        <w:tc>
          <w:tcPr>
            <w:tcW w:type="dxa" w:w="2304"/>
            <w:tcMar>
              <w:top w:w="100" w:type="dxa"/>
              <w:bottom w:w="100" w:type="dxa"/>
              <w:left w:w="150" w:type="dxa"/>
              <w:right w:w="150" w:type="dxa"/>
            </w:tcMar>
            <w:shd w:fill="EBF5FB"/>
          </w:tcPr>
          <w:p>
            <w:r>
              <w:rPr>
                <w:rFonts w:ascii="Arial" w:hAnsi="Arial"/>
                <w:b/>
                <w:sz w:val="19"/>
              </w:rPr>
              <w:t>DHF Master Revision Status:</w:t>
            </w:r>
          </w:p>
        </w:tc>
        <w:tc>
          <w:tcPr>
            <w:tcW w:type="dxa" w:w="2160"/>
            <w:tcMar>
              <w:top w:w="100" w:type="dxa"/>
              <w:bottom w:w="100" w:type="dxa"/>
              <w:left w:w="150" w:type="dxa"/>
              <w:right w:w="150" w:type="dxa"/>
            </w:tcMar>
          </w:tcPr>
          <w:p>
            <w:r>
              <w:rPr>
                <w:rFonts w:ascii="Arial" w:hAnsi="Arial"/>
                <w:sz w:val="19"/>
              </w:rPr>
              <w:t>Rev 1.0 (Active Template)</w:t>
            </w:r>
          </w:p>
        </w:tc>
      </w:tr>
    </w:tbl>
    <w:p>
      <w:pPr>
        <w:spacing w:after="200"/>
      </w:pPr>
    </w:p>
    <w:p>
      <w:pPr>
        <w:keepNext/>
        <w:spacing w:before="280" w:after="80"/>
      </w:pPr>
      <w:r>
        <w:rPr>
          <w:rFonts w:ascii="Arial" w:hAnsi="Arial"/>
          <w:b/>
          <w:color w:val="1F6155"/>
          <w:sz w:val="24"/>
        </w:rPr>
        <w:t>1. Document Purpose and Control Strategy</w:t>
      </w:r>
    </w:p>
    <w:p>
      <w:pPr>
        <w:spacing w:after="60" w:line="276" w:lineRule="auto"/>
      </w:pPr>
      <w:r>
        <w:rPr>
          <w:rFonts w:ascii="Arial" w:hAnsi="Arial"/>
          <w:color w:val="333333"/>
          <w:sz w:val="20"/>
        </w:rPr>
        <w:t>This Design History File (DHF) compilation acts as the master regulatory repository demonstrating that the design of the medical device followed an approved design plan, rigorous specifications tracing, and met all harmonized safety profiles. This structure fulfills the compliance criteria of FDA 21 CFR 820.30 (Design Controls), ISO 13485 Clause 7.3, and CDSCO Medical Devices Rules 2017. All technical files linked herein are revision-controlled under corporate quality procedures.</w:t>
      </w:r>
    </w:p>
    <w:p>
      <w:pPr>
        <w:keepNext/>
        <w:spacing w:before="280" w:after="80"/>
      </w:pPr>
      <w:r>
        <w:rPr>
          <w:rFonts w:ascii="Arial" w:hAnsi="Arial"/>
          <w:b/>
          <w:color w:val="1F6155"/>
          <w:sz w:val="24"/>
        </w:rPr>
        <w:t>2. Master DHF Element Log and Lifecycle Index</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872"/>
        <w:gridCol w:w="1872"/>
        <w:gridCol w:w="1872"/>
        <w:gridCol w:w="1872"/>
        <w:gridCol w:w="1872"/>
      </w:tblGrid>
      <w:tr>
        <w:tc>
          <w:tcPr>
            <w:tcW w:type="dxa" w:w="2160"/>
            <w:tcMar>
              <w:top w:w="100" w:type="dxa"/>
              <w:bottom w:w="100" w:type="dxa"/>
              <w:left w:w="150" w:type="dxa"/>
              <w:right w:w="150" w:type="dxa"/>
            </w:tcMar>
            <w:shd w:fill="1F6155"/>
          </w:tcPr>
          <w:p>
            <w:pPr>
              <w:jc w:val="center"/>
            </w:pPr>
            <w:r>
              <w:rPr>
                <w:b/>
                <w:color w:val="FFFFFF"/>
                <w:sz w:val="19"/>
              </w:rPr>
              <w:t>Design Phase / Control Element</w:t>
            </w:r>
          </w:p>
        </w:tc>
        <w:tc>
          <w:tcPr>
            <w:tcW w:type="dxa" w:w="3312"/>
            <w:tcMar>
              <w:top w:w="100" w:type="dxa"/>
              <w:bottom w:w="100" w:type="dxa"/>
              <w:left w:w="150" w:type="dxa"/>
              <w:right w:w="150" w:type="dxa"/>
            </w:tcMar>
            <w:shd w:fill="1F6155"/>
          </w:tcPr>
          <w:p>
            <w:pPr>
              <w:jc w:val="center"/>
            </w:pPr>
            <w:r>
              <w:rPr>
                <w:b/>
                <w:color w:val="FFFFFF"/>
                <w:sz w:val="19"/>
              </w:rPr>
              <w:t>Required Technical Deliverable</w:t>
            </w:r>
          </w:p>
        </w:tc>
        <w:tc>
          <w:tcPr>
            <w:tcW w:type="dxa" w:w="1296"/>
            <w:tcMar>
              <w:top w:w="100" w:type="dxa"/>
              <w:bottom w:w="100" w:type="dxa"/>
              <w:left w:w="150" w:type="dxa"/>
              <w:right w:w="150" w:type="dxa"/>
            </w:tcMar>
            <w:shd w:fill="1F6155"/>
          </w:tcPr>
          <w:p>
            <w:pPr>
              <w:jc w:val="center"/>
            </w:pPr>
            <w:r>
              <w:rPr>
                <w:b/>
                <w:color w:val="FFFFFF"/>
                <w:sz w:val="19"/>
              </w:rPr>
              <w:t>Document Number / Reference</w:t>
            </w:r>
          </w:p>
        </w:tc>
        <w:tc>
          <w:tcPr>
            <w:tcW w:type="dxa" w:w="1152"/>
            <w:tcMar>
              <w:top w:w="100" w:type="dxa"/>
              <w:bottom w:w="100" w:type="dxa"/>
              <w:left w:w="150" w:type="dxa"/>
              <w:right w:w="150" w:type="dxa"/>
            </w:tcMar>
            <w:shd w:fill="1F6155"/>
          </w:tcPr>
          <w:p>
            <w:pPr>
              <w:jc w:val="center"/>
            </w:pPr>
            <w:r>
              <w:rPr>
                <w:b/>
                <w:color w:val="FFFFFF"/>
                <w:sz w:val="19"/>
              </w:rPr>
              <w:t>Current Revision Status</w:t>
            </w:r>
          </w:p>
        </w:tc>
        <w:tc>
          <w:tcPr>
            <w:tcW w:type="dxa" w:w="1440"/>
            <w:tcMar>
              <w:top w:w="100" w:type="dxa"/>
              <w:bottom w:w="100" w:type="dxa"/>
              <w:left w:w="150" w:type="dxa"/>
              <w:right w:w="150" w:type="dxa"/>
            </w:tcMar>
            <w:shd w:fill="1F6155"/>
          </w:tcPr>
          <w:p>
            <w:pPr>
              <w:jc w:val="center"/>
            </w:pPr>
            <w:r>
              <w:rPr>
                <w:b/>
                <w:color w:val="FFFFFF"/>
                <w:sz w:val="19"/>
              </w:rPr>
              <w:t>Approval / Sign-off Date</w:t>
            </w:r>
          </w:p>
        </w:tc>
      </w:tr>
      <w:tr>
        <w:tc>
          <w:tcPr>
            <w:tcW w:type="dxa" w:w="2160"/>
            <w:tcMar>
              <w:top w:w="100" w:type="dxa"/>
              <w:bottom w:w="100" w:type="dxa"/>
              <w:left w:w="150" w:type="dxa"/>
              <w:right w:w="150" w:type="dxa"/>
            </w:tcMar>
            <w:shd w:fill="F2F9F6"/>
          </w:tcPr>
          <w:p>
            <w:r>
              <w:rPr>
                <w:rFonts w:ascii="Arial" w:hAnsi="Arial"/>
                <w:b/>
                <w:sz w:val="18"/>
              </w:rPr>
              <w:t>1. Design and Development Planning</w:t>
            </w:r>
          </w:p>
        </w:tc>
        <w:tc>
          <w:tcPr>
            <w:tcW w:type="dxa" w:w="3312"/>
            <w:tcMar>
              <w:top w:w="100" w:type="dxa"/>
              <w:bottom w:w="100" w:type="dxa"/>
              <w:left w:w="150" w:type="dxa"/>
              <w:right w:w="150" w:type="dxa"/>
            </w:tcMar>
          </w:tcPr>
          <w:p>
            <w:r>
              <w:rPr>
                <w:rFonts w:ascii="Arial" w:hAnsi="Arial"/>
                <w:sz w:val="18"/>
              </w:rPr>
              <w:t>Design &amp; Development Plan (DDP), Project Milestone Timeline, Cross-Functional Team Matrix.</w:t>
            </w:r>
          </w:p>
        </w:tc>
        <w:tc>
          <w:tcPr>
            <w:tcW w:type="dxa" w:w="1296"/>
            <w:tcMar>
              <w:top w:w="100" w:type="dxa"/>
              <w:bottom w:w="100" w:type="dxa"/>
              <w:left w:w="150" w:type="dxa"/>
              <w:right w:w="150" w:type="dxa"/>
            </w:tcMar>
          </w:tcPr>
          <w:p>
            <w:pPr>
              <w:jc w:val="center"/>
            </w:pPr>
            <w:r>
              <w:rPr>
                <w:rFonts w:ascii="Arial" w:hAnsi="Arial"/>
                <w:color w:val="7F7F7F"/>
                <w:sz w:val="18"/>
              </w:rPr>
              <w:t>[DOC-DDP-001]</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2. Design Inputs</w:t>
            </w:r>
          </w:p>
        </w:tc>
        <w:tc>
          <w:tcPr>
            <w:tcW w:type="dxa" w:w="3312"/>
            <w:tcMar>
              <w:top w:w="100" w:type="dxa"/>
              <w:bottom w:w="100" w:type="dxa"/>
              <w:left w:w="150" w:type="dxa"/>
              <w:right w:w="150" w:type="dxa"/>
            </w:tcMar>
          </w:tcPr>
          <w:p>
            <w:r>
              <w:rPr>
                <w:rFonts w:ascii="Arial" w:hAnsi="Arial"/>
                <w:sz w:val="18"/>
              </w:rPr>
              <w:t>Product User Requirements Specification (URS), System / Hardware / Software Functional Requirements Document.</w:t>
            </w:r>
          </w:p>
        </w:tc>
        <w:tc>
          <w:tcPr>
            <w:tcW w:type="dxa" w:w="1296"/>
            <w:tcMar>
              <w:top w:w="100" w:type="dxa"/>
              <w:bottom w:w="100" w:type="dxa"/>
              <w:left w:w="150" w:type="dxa"/>
              <w:right w:w="150" w:type="dxa"/>
            </w:tcMar>
          </w:tcPr>
          <w:p>
            <w:pPr>
              <w:jc w:val="center"/>
            </w:pPr>
            <w:r>
              <w:rPr>
                <w:rFonts w:ascii="Arial" w:hAnsi="Arial"/>
                <w:color w:val="7F7F7F"/>
                <w:sz w:val="18"/>
              </w:rPr>
              <w:t>[DOC-INP-002]</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3. Design Outputs</w:t>
            </w:r>
          </w:p>
        </w:tc>
        <w:tc>
          <w:tcPr>
            <w:tcW w:type="dxa" w:w="3312"/>
            <w:tcMar>
              <w:top w:w="100" w:type="dxa"/>
              <w:bottom w:w="100" w:type="dxa"/>
              <w:left w:w="150" w:type="dxa"/>
              <w:right w:w="150" w:type="dxa"/>
            </w:tcMar>
          </w:tcPr>
          <w:p>
            <w:r>
              <w:rPr>
                <w:rFonts w:ascii="Arial" w:hAnsi="Arial"/>
                <w:sz w:val="18"/>
              </w:rPr>
              <w:t>Engineering Drawings, CAD Files, Bill of Materials (BOM), Finished Product Specifications, Software Source Code Repositories.</w:t>
            </w:r>
          </w:p>
        </w:tc>
        <w:tc>
          <w:tcPr>
            <w:tcW w:type="dxa" w:w="1296"/>
            <w:tcMar>
              <w:top w:w="100" w:type="dxa"/>
              <w:bottom w:w="100" w:type="dxa"/>
              <w:left w:w="150" w:type="dxa"/>
              <w:right w:w="150" w:type="dxa"/>
            </w:tcMar>
          </w:tcPr>
          <w:p>
            <w:pPr>
              <w:jc w:val="center"/>
            </w:pPr>
            <w:r>
              <w:rPr>
                <w:rFonts w:ascii="Arial" w:hAnsi="Arial"/>
                <w:color w:val="7F7F7F"/>
                <w:sz w:val="18"/>
              </w:rPr>
              <w:t>[DOC-OUT-003]</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4. Design Reviews</w:t>
            </w:r>
          </w:p>
        </w:tc>
        <w:tc>
          <w:tcPr>
            <w:tcW w:type="dxa" w:w="3312"/>
            <w:tcMar>
              <w:top w:w="100" w:type="dxa"/>
              <w:bottom w:w="100" w:type="dxa"/>
              <w:left w:w="150" w:type="dxa"/>
              <w:right w:w="150" w:type="dxa"/>
            </w:tcMar>
          </w:tcPr>
          <w:p>
            <w:r>
              <w:rPr>
                <w:rFonts w:ascii="Arial" w:hAnsi="Arial"/>
                <w:sz w:val="18"/>
              </w:rPr>
              <w:t>Formal Design Review Protocols, Action Item Trackers, Minutes of Review Meetings for Plan/Input/Output/Verification/Validation stages.</w:t>
            </w:r>
          </w:p>
        </w:tc>
        <w:tc>
          <w:tcPr>
            <w:tcW w:type="dxa" w:w="1296"/>
            <w:tcMar>
              <w:top w:w="100" w:type="dxa"/>
              <w:bottom w:w="100" w:type="dxa"/>
              <w:left w:w="150" w:type="dxa"/>
              <w:right w:w="150" w:type="dxa"/>
            </w:tcMar>
          </w:tcPr>
          <w:p>
            <w:pPr>
              <w:jc w:val="center"/>
            </w:pPr>
            <w:r>
              <w:rPr>
                <w:rFonts w:ascii="Arial" w:hAnsi="Arial"/>
                <w:color w:val="7F7F7F"/>
                <w:sz w:val="18"/>
              </w:rPr>
              <w:t>[DOC-REV-004]</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5. Design Verification</w:t>
            </w:r>
          </w:p>
        </w:tc>
        <w:tc>
          <w:tcPr>
            <w:tcW w:type="dxa" w:w="3312"/>
            <w:tcMar>
              <w:top w:w="100" w:type="dxa"/>
              <w:bottom w:w="100" w:type="dxa"/>
              <w:left w:w="150" w:type="dxa"/>
              <w:right w:w="150" w:type="dxa"/>
            </w:tcMar>
          </w:tcPr>
          <w:p>
            <w:r>
              <w:rPr>
                <w:rFonts w:ascii="Arial" w:hAnsi="Arial"/>
                <w:sz w:val="18"/>
              </w:rPr>
              <w:t>Biocompatibility Protocols/Reports (ISO 10993), Electrical Safety/EMC Test Reports (IEC 60601), Mechanical Bench Test Reports.</w:t>
            </w:r>
          </w:p>
        </w:tc>
        <w:tc>
          <w:tcPr>
            <w:tcW w:type="dxa" w:w="1296"/>
            <w:tcMar>
              <w:top w:w="100" w:type="dxa"/>
              <w:bottom w:w="100" w:type="dxa"/>
              <w:left w:w="150" w:type="dxa"/>
              <w:right w:w="150" w:type="dxa"/>
            </w:tcMar>
          </w:tcPr>
          <w:p>
            <w:pPr>
              <w:jc w:val="center"/>
            </w:pPr>
            <w:r>
              <w:rPr>
                <w:rFonts w:ascii="Arial" w:hAnsi="Arial"/>
                <w:color w:val="7F7F7F"/>
                <w:sz w:val="18"/>
              </w:rPr>
              <w:t>[DOC-VER-005]</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6. Design Validation</w:t>
            </w:r>
          </w:p>
        </w:tc>
        <w:tc>
          <w:tcPr>
            <w:tcW w:type="dxa" w:w="3312"/>
            <w:tcMar>
              <w:top w:w="100" w:type="dxa"/>
              <w:bottom w:w="100" w:type="dxa"/>
              <w:left w:w="150" w:type="dxa"/>
              <w:right w:w="150" w:type="dxa"/>
            </w:tcMar>
          </w:tcPr>
          <w:p>
            <w:r>
              <w:rPr>
                <w:rFonts w:ascii="Arial" w:hAnsi="Arial"/>
                <w:sz w:val="18"/>
              </w:rPr>
              <w:t>Human Factors &amp; Usability Engineering Report (IEC 62366), Pre-clinical / Animal Evaluation, Clinical Evaluation Report (CER).</w:t>
            </w:r>
          </w:p>
        </w:tc>
        <w:tc>
          <w:tcPr>
            <w:tcW w:type="dxa" w:w="1296"/>
            <w:tcMar>
              <w:top w:w="100" w:type="dxa"/>
              <w:bottom w:w="100" w:type="dxa"/>
              <w:left w:w="150" w:type="dxa"/>
              <w:right w:w="150" w:type="dxa"/>
            </w:tcMar>
          </w:tcPr>
          <w:p>
            <w:pPr>
              <w:jc w:val="center"/>
            </w:pPr>
            <w:r>
              <w:rPr>
                <w:rFonts w:ascii="Arial" w:hAnsi="Arial"/>
                <w:color w:val="7F7F7F"/>
                <w:sz w:val="18"/>
              </w:rPr>
              <w:t>[DOC-VAL-006]</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7. Risk Management File</w:t>
            </w:r>
          </w:p>
        </w:tc>
        <w:tc>
          <w:tcPr>
            <w:tcW w:type="dxa" w:w="3312"/>
            <w:tcMar>
              <w:top w:w="100" w:type="dxa"/>
              <w:bottom w:w="100" w:type="dxa"/>
              <w:left w:w="150" w:type="dxa"/>
              <w:right w:w="150" w:type="dxa"/>
            </w:tcMar>
          </w:tcPr>
          <w:p>
            <w:r>
              <w:rPr>
                <w:rFonts w:ascii="Arial" w:hAnsi="Arial"/>
                <w:sz w:val="18"/>
              </w:rPr>
              <w:t>Risk Management Plan, Hazard Analysis, Design FMEA (DFMEA), Process FMEA (PFMEA), Risk Management Report (ISO 14971).</w:t>
            </w:r>
          </w:p>
        </w:tc>
        <w:tc>
          <w:tcPr>
            <w:tcW w:type="dxa" w:w="1296"/>
            <w:tcMar>
              <w:top w:w="100" w:type="dxa"/>
              <w:bottom w:w="100" w:type="dxa"/>
              <w:left w:w="150" w:type="dxa"/>
              <w:right w:w="150" w:type="dxa"/>
            </w:tcMar>
          </w:tcPr>
          <w:p>
            <w:pPr>
              <w:jc w:val="center"/>
            </w:pPr>
            <w:r>
              <w:rPr>
                <w:rFonts w:ascii="Arial" w:hAnsi="Arial"/>
                <w:color w:val="7F7F7F"/>
                <w:sz w:val="18"/>
              </w:rPr>
              <w:t>[DOC-RSK-007]</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8. Design Transfer</w:t>
            </w:r>
          </w:p>
        </w:tc>
        <w:tc>
          <w:tcPr>
            <w:tcW w:type="dxa" w:w="3312"/>
            <w:tcMar>
              <w:top w:w="100" w:type="dxa"/>
              <w:bottom w:w="100" w:type="dxa"/>
              <w:left w:w="150" w:type="dxa"/>
              <w:right w:w="150" w:type="dxa"/>
            </w:tcMar>
          </w:tcPr>
          <w:p>
            <w:r>
              <w:rPr>
                <w:rFonts w:ascii="Arial" w:hAnsi="Arial"/>
                <w:sz w:val="18"/>
              </w:rPr>
              <w:t>Design Transfer Plan, Manufacturing Process Flowcharts, Master Device History Record (DHR) Baseline, DMR Index.</w:t>
            </w:r>
          </w:p>
        </w:tc>
        <w:tc>
          <w:tcPr>
            <w:tcW w:type="dxa" w:w="1296"/>
            <w:tcMar>
              <w:top w:w="100" w:type="dxa"/>
              <w:bottom w:w="100" w:type="dxa"/>
              <w:left w:w="150" w:type="dxa"/>
              <w:right w:w="150" w:type="dxa"/>
            </w:tcMar>
          </w:tcPr>
          <w:p>
            <w:pPr>
              <w:jc w:val="center"/>
            </w:pPr>
            <w:r>
              <w:rPr>
                <w:rFonts w:ascii="Arial" w:hAnsi="Arial"/>
                <w:color w:val="7F7F7F"/>
                <w:sz w:val="18"/>
              </w:rPr>
              <w:t>[DOC-XFR-008]</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9. Traceability Matrix</w:t>
            </w:r>
          </w:p>
        </w:tc>
        <w:tc>
          <w:tcPr>
            <w:tcW w:type="dxa" w:w="3312"/>
            <w:tcMar>
              <w:top w:w="100" w:type="dxa"/>
              <w:bottom w:w="100" w:type="dxa"/>
              <w:left w:w="150" w:type="dxa"/>
              <w:right w:w="150" w:type="dxa"/>
            </w:tcMar>
          </w:tcPr>
          <w:p>
            <w:r>
              <w:rPr>
                <w:rFonts w:ascii="Arial" w:hAnsi="Arial"/>
                <w:sz w:val="18"/>
              </w:rPr>
              <w:t>Comprehensive Traceability Matrix mapping: User Needs ➔ Design Inputs ➔ Design Outputs ➔ Design Verification ➔ Design Validation.</w:t>
            </w:r>
          </w:p>
        </w:tc>
        <w:tc>
          <w:tcPr>
            <w:tcW w:type="dxa" w:w="1296"/>
            <w:tcMar>
              <w:top w:w="100" w:type="dxa"/>
              <w:bottom w:w="100" w:type="dxa"/>
              <w:left w:w="150" w:type="dxa"/>
              <w:right w:w="150" w:type="dxa"/>
            </w:tcMar>
          </w:tcPr>
          <w:p>
            <w:pPr>
              <w:jc w:val="center"/>
            </w:pPr>
            <w:r>
              <w:rPr>
                <w:rFonts w:ascii="Arial" w:hAnsi="Arial"/>
                <w:color w:val="7F7F7F"/>
                <w:sz w:val="18"/>
              </w:rPr>
              <w:t>[DOC-TRC-009]</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r>
        <w:tc>
          <w:tcPr>
            <w:tcW w:type="dxa" w:w="2160"/>
            <w:tcMar>
              <w:top w:w="100" w:type="dxa"/>
              <w:bottom w:w="100" w:type="dxa"/>
              <w:left w:w="150" w:type="dxa"/>
              <w:right w:w="150" w:type="dxa"/>
            </w:tcMar>
            <w:shd w:fill="F2F9F6"/>
          </w:tcPr>
          <w:p>
            <w:r>
              <w:rPr>
                <w:rFonts w:ascii="Arial" w:hAnsi="Arial"/>
                <w:b/>
                <w:sz w:val="18"/>
              </w:rPr>
              <w:t>10. Software Lifecycle Documentation</w:t>
            </w:r>
          </w:p>
        </w:tc>
        <w:tc>
          <w:tcPr>
            <w:tcW w:type="dxa" w:w="3312"/>
            <w:tcMar>
              <w:top w:w="100" w:type="dxa"/>
              <w:bottom w:w="100" w:type="dxa"/>
              <w:left w:w="150" w:type="dxa"/>
              <w:right w:w="150" w:type="dxa"/>
            </w:tcMar>
          </w:tcPr>
          <w:p>
            <w:r>
              <w:rPr>
                <w:rFonts w:ascii="Arial" w:hAnsi="Arial"/>
                <w:sz w:val="18"/>
              </w:rPr>
              <w:t>Software Development Plan, Software Architecture, Software V&amp;V Reports, Cybersecurity Assessment (IEC 62304).</w:t>
            </w:r>
          </w:p>
        </w:tc>
        <w:tc>
          <w:tcPr>
            <w:tcW w:type="dxa" w:w="1296"/>
            <w:tcMar>
              <w:top w:w="100" w:type="dxa"/>
              <w:bottom w:w="100" w:type="dxa"/>
              <w:left w:w="150" w:type="dxa"/>
              <w:right w:w="150" w:type="dxa"/>
            </w:tcMar>
          </w:tcPr>
          <w:p>
            <w:pPr>
              <w:jc w:val="center"/>
            </w:pPr>
            <w:r>
              <w:rPr>
                <w:rFonts w:ascii="Arial" w:hAnsi="Arial"/>
                <w:color w:val="7F7F7F"/>
                <w:sz w:val="18"/>
              </w:rPr>
              <w:t>[DOC-SW-010]</w:t>
            </w:r>
          </w:p>
        </w:tc>
        <w:tc>
          <w:tcPr>
            <w:tcW w:type="dxa" w:w="1152"/>
            <w:tcMar>
              <w:top w:w="100" w:type="dxa"/>
              <w:bottom w:w="100" w:type="dxa"/>
              <w:left w:w="150" w:type="dxa"/>
              <w:right w:w="150" w:type="dxa"/>
            </w:tcMar>
          </w:tcPr>
          <w:p>
            <w:pPr>
              <w:jc w:val="center"/>
            </w:pPr>
            <w:r>
              <w:rPr>
                <w:rFonts w:ascii="Arial" w:hAnsi="Arial"/>
                <w:color w:val="7F7F7F"/>
                <w:sz w:val="18"/>
              </w:rPr>
              <w:t>[Rev X.X]</w:t>
            </w:r>
          </w:p>
        </w:tc>
        <w:tc>
          <w:tcPr>
            <w:tcW w:type="dxa" w:w="1440"/>
            <w:tcMar>
              <w:top w:w="100" w:type="dxa"/>
              <w:bottom w:w="100" w:type="dxa"/>
              <w:left w:w="150" w:type="dxa"/>
              <w:right w:w="150" w:type="dxa"/>
            </w:tcMar>
          </w:tcPr>
          <w:p>
            <w:pPr>
              <w:jc w:val="center"/>
            </w:pPr>
            <w:r>
              <w:rPr>
                <w:rFonts w:ascii="Arial" w:hAnsi="Arial"/>
                <w:color w:val="7F7F7F"/>
                <w:sz w:val="18"/>
              </w:rPr>
              <w:t>[DD-MMM-YYYY]</w:t>
            </w:r>
          </w:p>
        </w:tc>
      </w:tr>
    </w:tbl>
    <w:p>
      <w:pPr>
        <w:keepNext/>
        <w:spacing w:before="280" w:after="80"/>
      </w:pPr>
      <w:r>
        <w:rPr>
          <w:rFonts w:ascii="Arial" w:hAnsi="Arial"/>
          <w:b/>
          <w:color w:val="1F6155"/>
          <w:sz w:val="24"/>
        </w:rPr>
        <w:t>3. Design Input and Traceability Guidelines</w:t>
      </w:r>
    </w:p>
    <w:p>
      <w:pPr>
        <w:spacing w:after="60" w:line="276" w:lineRule="auto"/>
      </w:pPr>
      <w:r>
        <w:rPr>
          <w:rFonts w:ascii="Arial" w:hAnsi="Arial"/>
          <w:color w:val="333333"/>
          <w:sz w:val="20"/>
        </w:rPr>
        <w:t>As a Regulatory Affairs Specialist, ensure that every User Need documented in this DHF translates into a quantifiable and verifiable Design Input. Vague statements like 'device must be lightweight' or 'must be easy to use' are completely un-auditable. Instead, translate these into engineering terms, such as: 'The maximum total weight of the handheld sub-assembly shall not exceed 1.5 kg' or 'The user interface setup shall comply with IEC 62366-1 usability profiles with zero critical use errors during simulated trials.'</w:t>
      </w:r>
    </w:p>
    <w:p>
      <w:pPr>
        <w:keepNext/>
        <w:spacing w:before="160" w:after="40"/>
      </w:pPr>
      <w:r>
        <w:rPr>
          <w:rFonts w:ascii="Arial" w:hAnsi="Arial"/>
          <w:b/>
          <w:color w:val="1F6155"/>
          <w:sz w:val="21"/>
        </w:rPr>
        <w:t>3.1. Traceability Mapping Structure</w:t>
      </w:r>
    </w:p>
    <w:p>
      <w:pPr>
        <w:spacing w:after="60" w:line="276" w:lineRule="auto"/>
      </w:pPr>
      <w:r>
        <w:rPr>
          <w:rFonts w:ascii="Arial" w:hAnsi="Arial"/>
          <w:color w:val="333333"/>
          <w:sz w:val="20"/>
        </w:rPr>
        <w:t>The standard design control logic is modeled below to ensure zero traceability gaps during regulatory audit review:</w:t>
      </w:r>
    </w:p>
    <w:p>
      <w:pPr>
        <w:spacing w:after="60" w:line="276" w:lineRule="auto"/>
      </w:pPr>
      <w:r>
        <w:rPr>
          <w:rFonts w:ascii="Arial" w:hAnsi="Arial"/>
          <w:b/>
          <w:color w:val="333333"/>
          <w:sz w:val="20"/>
        </w:rPr>
        <w:t xml:space="preserve">Traceability Path: </w:t>
      </w:r>
      <w:r>
        <w:rPr>
          <w:rFonts w:ascii="Arial" w:hAnsi="Arial"/>
          <w:color w:val="333333"/>
          <w:sz w:val="20"/>
        </w:rPr>
        <w:t>User Need (UN) ➔ Design Input (DI) ➔ Design Output (DO) ➔ Design Verification (VER) ➔ Design Validation (VAL)</w:t>
      </w:r>
    </w:p>
    <w:p>
      <w:pPr>
        <w:keepNext/>
        <w:spacing w:before="280" w:after="80"/>
      </w:pPr>
      <w:r>
        <w:rPr>
          <w:rFonts w:ascii="Arial" w:hAnsi="Arial"/>
          <w:b/>
          <w:color w:val="1F6155"/>
          <w:sz w:val="24"/>
        </w:rPr>
        <w:t>4. Master DHF Approval and Phase Closure Sign-off</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592"/>
            <w:tcMar>
              <w:top w:w="100" w:type="dxa"/>
              <w:bottom w:w="100" w:type="dxa"/>
              <w:left w:w="150" w:type="dxa"/>
              <w:right w:w="150" w:type="dxa"/>
            </w:tcMar>
            <w:shd w:fill="1F6155"/>
          </w:tcPr>
          <w:p>
            <w:pPr>
              <w:jc w:val="center"/>
            </w:pPr>
            <w:r>
              <w:rPr>
                <w:b/>
                <w:color w:val="FFFFFF"/>
                <w:sz w:val="19"/>
              </w:rPr>
              <w:t>Role / Department</w:t>
            </w:r>
          </w:p>
        </w:tc>
        <w:tc>
          <w:tcPr>
            <w:tcW w:type="dxa" w:w="2160"/>
            <w:tcMar>
              <w:top w:w="100" w:type="dxa"/>
              <w:bottom w:w="100" w:type="dxa"/>
              <w:left w:w="150" w:type="dxa"/>
              <w:right w:w="150" w:type="dxa"/>
            </w:tcMar>
            <w:shd w:fill="1F6155"/>
          </w:tcPr>
          <w:p>
            <w:pPr>
              <w:jc w:val="center"/>
            </w:pPr>
            <w:r>
              <w:rPr>
                <w:b/>
                <w:color w:val="FFFFFF"/>
                <w:sz w:val="19"/>
              </w:rPr>
              <w:t>Name &amp; Title</w:t>
            </w:r>
          </w:p>
        </w:tc>
        <w:tc>
          <w:tcPr>
            <w:tcW w:type="dxa" w:w="2592"/>
            <w:tcMar>
              <w:top w:w="100" w:type="dxa"/>
              <w:bottom w:w="100" w:type="dxa"/>
              <w:left w:w="150" w:type="dxa"/>
              <w:right w:w="150" w:type="dxa"/>
            </w:tcMar>
            <w:shd w:fill="1F6155"/>
          </w:tcPr>
          <w:p>
            <w:pPr>
              <w:jc w:val="center"/>
            </w:pPr>
            <w:r>
              <w:rPr>
                <w:b/>
                <w:color w:val="FFFFFF"/>
                <w:sz w:val="19"/>
              </w:rPr>
              <w:t>Digital Signature / Approval</w:t>
            </w:r>
          </w:p>
        </w:tc>
        <w:tc>
          <w:tcPr>
            <w:tcW w:type="dxa" w:w="2016"/>
            <w:tcMar>
              <w:top w:w="100" w:type="dxa"/>
              <w:bottom w:w="100" w:type="dxa"/>
              <w:left w:w="150" w:type="dxa"/>
              <w:right w:w="150" w:type="dxa"/>
            </w:tcMar>
            <w:shd w:fill="1F6155"/>
          </w:tcPr>
          <w:p>
            <w:pPr>
              <w:jc w:val="center"/>
            </w:pPr>
            <w:r>
              <w:rPr>
                <w:b/>
                <w:color w:val="FFFFFF"/>
                <w:sz w:val="19"/>
              </w:rPr>
              <w:t>Date Signed</w:t>
            </w:r>
          </w:p>
        </w:tc>
      </w:tr>
      <w:tr>
        <w:tc>
          <w:tcPr>
            <w:tcW w:type="dxa" w:w="2592"/>
            <w:tcMar>
              <w:top w:w="100" w:type="dxa"/>
              <w:bottom w:w="100" w:type="dxa"/>
              <w:left w:w="150" w:type="dxa"/>
              <w:right w:w="150" w:type="dxa"/>
            </w:tcMar>
            <w:shd w:fill="F2F9F6"/>
          </w:tcPr>
          <w:p>
            <w:r>
              <w:rPr>
                <w:rFonts w:ascii="Arial" w:hAnsi="Arial"/>
                <w:b/>
                <w:sz w:val="19"/>
              </w:rPr>
              <w:t>Design / R&amp;D Engineering Lead</w:t>
            </w:r>
          </w:p>
        </w:tc>
        <w:tc>
          <w:tcPr>
            <w:tcW w:type="dxa" w:w="2160"/>
            <w:tcMar>
              <w:top w:w="100" w:type="dxa"/>
              <w:bottom w:w="100" w:type="dxa"/>
              <w:left w:w="150" w:type="dxa"/>
              <w:right w:w="150" w:type="dxa"/>
            </w:tcMar>
          </w:tcPr>
          <w:p>
            <w:r>
              <w:rPr>
                <w:rFonts w:ascii="Arial" w:hAnsi="Arial"/>
                <w:color w:val="BFBFBF"/>
                <w:sz w:val="19"/>
              </w:rPr>
              <w:t>[Enter Engineer Name]</w:t>
            </w:r>
          </w:p>
        </w:tc>
        <w:tc>
          <w:tcPr>
            <w:tcW w:type="dxa" w:w="2592"/>
            <w:tcMar>
              <w:top w:w="100" w:type="dxa"/>
              <w:bottom w:w="100" w:type="dxa"/>
              <w:left w:w="150" w:type="dxa"/>
              <w:right w:w="150" w:type="dxa"/>
            </w:tcMar>
          </w:tcPr>
          <w:p>
            <w:r>
              <w:rPr>
                <w:rFonts w:ascii="Arial" w:hAnsi="Arial"/>
                <w:color w:val="BFBFBF"/>
                <w:sz w:val="19"/>
              </w:rPr>
              <w:t>[Approve Design Baseline]</w:t>
            </w:r>
          </w:p>
        </w:tc>
        <w:tc>
          <w:tcPr>
            <w:tcW w:type="dxa" w:w="2016"/>
            <w:tcMar>
              <w:top w:w="100" w:type="dxa"/>
              <w:bottom w:w="100" w:type="dxa"/>
              <w:left w:w="150" w:type="dxa"/>
              <w:right w:w="150" w:type="dxa"/>
            </w:tcMar>
          </w:tcPr>
          <w:p>
            <w:r>
              <w:rPr>
                <w:rFonts w:ascii="Arial" w:hAnsi="Arial"/>
                <w:color w:val="BFBFBF"/>
                <w:sz w:val="19"/>
              </w:rPr>
              <w:t>[Date]</w:t>
            </w:r>
          </w:p>
        </w:tc>
      </w:tr>
      <w:tr>
        <w:tc>
          <w:tcPr>
            <w:tcW w:type="dxa" w:w="2592"/>
            <w:tcMar>
              <w:top w:w="100" w:type="dxa"/>
              <w:bottom w:w="100" w:type="dxa"/>
              <w:left w:w="150" w:type="dxa"/>
              <w:right w:w="150" w:type="dxa"/>
            </w:tcMar>
            <w:shd w:fill="F2F9F6"/>
          </w:tcPr>
          <w:p>
            <w:r>
              <w:rPr>
                <w:rFonts w:ascii="Arial" w:hAnsi="Arial"/>
                <w:b/>
                <w:sz w:val="19"/>
              </w:rPr>
              <w:t>Regulatory Affairs Specialist</w:t>
            </w:r>
          </w:p>
        </w:tc>
        <w:tc>
          <w:tcPr>
            <w:tcW w:type="dxa" w:w="2160"/>
            <w:tcMar>
              <w:top w:w="100" w:type="dxa"/>
              <w:bottom w:w="100" w:type="dxa"/>
              <w:left w:w="150" w:type="dxa"/>
              <w:right w:w="150" w:type="dxa"/>
            </w:tcMar>
          </w:tcPr>
          <w:p>
            <w:r>
              <w:rPr>
                <w:rFonts w:ascii="Arial" w:hAnsi="Arial"/>
                <w:color w:val="BFBFBF"/>
                <w:sz w:val="19"/>
              </w:rPr>
              <w:t>[Enter RA Specialist Name]</w:t>
            </w:r>
          </w:p>
        </w:tc>
        <w:tc>
          <w:tcPr>
            <w:tcW w:type="dxa" w:w="2592"/>
            <w:tcMar>
              <w:top w:w="100" w:type="dxa"/>
              <w:bottom w:w="100" w:type="dxa"/>
              <w:left w:w="150" w:type="dxa"/>
              <w:right w:w="150" w:type="dxa"/>
            </w:tcMar>
          </w:tcPr>
          <w:p>
            <w:r>
              <w:rPr>
                <w:rFonts w:ascii="Arial" w:hAnsi="Arial"/>
                <w:color w:val="BFBFBF"/>
                <w:sz w:val="19"/>
              </w:rPr>
              <w:t>[Approve Market Readiness]</w:t>
            </w:r>
          </w:p>
        </w:tc>
        <w:tc>
          <w:tcPr>
            <w:tcW w:type="dxa" w:w="2016"/>
            <w:tcMar>
              <w:top w:w="100" w:type="dxa"/>
              <w:bottom w:w="100" w:type="dxa"/>
              <w:left w:w="150" w:type="dxa"/>
              <w:right w:w="150" w:type="dxa"/>
            </w:tcMar>
          </w:tcPr>
          <w:p>
            <w:r>
              <w:rPr>
                <w:rFonts w:ascii="Arial" w:hAnsi="Arial"/>
                <w:color w:val="BFBFBF"/>
                <w:sz w:val="19"/>
              </w:rPr>
              <w:t>[Date]</w:t>
            </w:r>
          </w:p>
        </w:tc>
      </w:tr>
      <w:tr>
        <w:tc>
          <w:tcPr>
            <w:tcW w:type="dxa" w:w="2592"/>
            <w:tcMar>
              <w:top w:w="100" w:type="dxa"/>
              <w:bottom w:w="100" w:type="dxa"/>
              <w:left w:w="150" w:type="dxa"/>
              <w:right w:w="150" w:type="dxa"/>
            </w:tcMar>
            <w:shd w:fill="F2F9F6"/>
          </w:tcPr>
          <w:p>
            <w:r>
              <w:rPr>
                <w:rFonts w:ascii="Arial" w:hAnsi="Arial"/>
                <w:b/>
                <w:sz w:val="19"/>
              </w:rPr>
              <w:t>Quality Assurance (QA) Director</w:t>
            </w:r>
          </w:p>
        </w:tc>
        <w:tc>
          <w:tcPr>
            <w:tcW w:type="dxa" w:w="2160"/>
            <w:tcMar>
              <w:top w:w="100" w:type="dxa"/>
              <w:bottom w:w="100" w:type="dxa"/>
              <w:left w:w="150" w:type="dxa"/>
              <w:right w:w="150" w:type="dxa"/>
            </w:tcMar>
          </w:tcPr>
          <w:p>
            <w:r>
              <w:rPr>
                <w:rFonts w:ascii="Arial" w:hAnsi="Arial"/>
                <w:color w:val="BFBFBF"/>
                <w:sz w:val="19"/>
              </w:rPr>
              <w:t>[Enter QA Director Name]</w:t>
            </w:r>
          </w:p>
        </w:tc>
        <w:tc>
          <w:tcPr>
            <w:tcW w:type="dxa" w:w="2592"/>
            <w:tcMar>
              <w:top w:w="100" w:type="dxa"/>
              <w:bottom w:w="100" w:type="dxa"/>
              <w:left w:w="150" w:type="dxa"/>
              <w:right w:w="150" w:type="dxa"/>
            </w:tcMar>
          </w:tcPr>
          <w:p>
            <w:r>
              <w:rPr>
                <w:rFonts w:ascii="Arial" w:hAnsi="Arial"/>
                <w:color w:val="BFBFBF"/>
                <w:sz w:val="19"/>
              </w:rPr>
              <w:t>[Final Case File Authorization]</w:t>
            </w:r>
          </w:p>
        </w:tc>
        <w:tc>
          <w:tcPr>
            <w:tcW w:type="dxa" w:w="2016"/>
            <w:tcMar>
              <w:top w:w="100" w:type="dxa"/>
              <w:bottom w:w="100" w:type="dxa"/>
              <w:left w:w="150" w:type="dxa"/>
              <w:right w:w="150" w:type="dxa"/>
            </w:tcMar>
          </w:tcPr>
          <w:p>
            <w:r>
              <w:rPr>
                <w:rFonts w:ascii="Arial" w:hAnsi="Arial"/>
                <w:color w:val="BFBFBF"/>
                <w:sz w:val="19"/>
              </w:rPr>
              <w:t>[Date]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