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page" w:horzAnchor="page" w:tblpX="691.2" w:tblpY="1497.6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7.7496671105196"/>
        <w:gridCol w:w="1515.9786950732357"/>
        <w:gridCol w:w="4368.774966711052"/>
        <w:gridCol w:w="2177.496671105193"/>
        <w:tblGridChange w:id="0">
          <w:tblGrid>
            <w:gridCol w:w="2287.7496671105196"/>
            <w:gridCol w:w="1515.9786950732357"/>
            <w:gridCol w:w="4368.774966711052"/>
            <w:gridCol w:w="2177.496671105193"/>
          </w:tblGrid>
        </w:tblGridChange>
      </w:tblGrid>
      <w:tr>
        <w:trPr>
          <w:cantSplit w:val="1"/>
          <w:trHeight w:val="650.92529296875" w:hRule="atLeast"/>
          <w:tblHeader w:val="0"/>
        </w:trPr>
        <w:tc>
          <w:tcPr>
            <w:gridSpan w:val="3"/>
            <w:tcBorders>
              <w:bottom w:color="000000" w:space="0" w:sz="6" w:val="single"/>
            </w:tcBorders>
            <w:tcMar>
              <w:top w:w="-476.64" w:type="dxa"/>
              <w:left w:w="-476.64" w:type="dxa"/>
              <w:bottom w:w="-476.64" w:type="dxa"/>
              <w:right w:w="-476.64" w:type="dxa"/>
            </w:tcMar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476.64" w:type="dxa"/>
              <w:left w:w="-476.64" w:type="dxa"/>
              <w:bottom w:w="-476.64" w:type="dxa"/>
              <w:right w:w="-476.64" w:type="dxa"/>
            </w:tcMar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SOP-XXX-XXX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Title:Live Event Support SOP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Revision 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>
          <w:b w:val="1"/>
          <w:bCs w:val="1"/>
          <w:color w:val="000000"/>
        </w:rPr>
      </w:pPr>
      <w:bookmarkStart w:colFirst="0" w:colLast="0" w:name="_roeihd9p7xx4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General Purpose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provide standardized procedures for setting up, monitoring, and troubleshooting kiosks at live events. This ensures consistent service quality, rapid issue resolution, and a smooth client experience.</w:t>
      </w:r>
    </w:p>
    <w:p w:rsidR="00000000" w:rsidDel="00000000" w:rsidP="00000000" w:rsidRDefault="00000000" w:rsidRPr="00000000" w14:paraId="00000023">
      <w:pPr>
        <w:pStyle w:val="Heading3"/>
        <w:rPr>
          <w:color w:val="000000"/>
        </w:rPr>
      </w:pPr>
      <w:bookmarkStart w:colFirst="0" w:colLast="0" w:name="_zcv1svte71k7" w:id="1"/>
      <w:bookmarkEnd w:id="1"/>
      <w:r w:rsidDel="00000000" w:rsidR="00000000" w:rsidRPr="00000000">
        <w:rPr>
          <w:color w:val="000000"/>
          <w:rtl w:val="0"/>
        </w:rPr>
        <w:t xml:space="preserve">Scope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SOP applies to all Field Operations staff involved in the deployment and support of kiosks for live events, including robots, digital signage, and interactive units.</w:t>
      </w:r>
    </w:p>
    <w:p w:rsidR="00000000" w:rsidDel="00000000" w:rsidP="00000000" w:rsidRDefault="00000000" w:rsidRPr="00000000" w14:paraId="00000025">
      <w:pPr>
        <w:pStyle w:val="Heading3"/>
        <w:rPr>
          <w:color w:val="000000"/>
        </w:rPr>
      </w:pPr>
      <w:bookmarkStart w:colFirst="0" w:colLast="0" w:name="_2g35b3bnfmn2" w:id="2"/>
      <w:bookmarkEnd w:id="2"/>
      <w:r w:rsidDel="00000000" w:rsidR="00000000" w:rsidRPr="00000000">
        <w:rPr>
          <w:color w:val="000000"/>
          <w:rtl w:val="0"/>
        </w:rPr>
        <w:t xml:space="preserve">Responsibilities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Field Technicians: Execute setup, testing, client handoff, monitoring, and teardown.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Project Managers (PM): Approve kiosk placements, relocation requests, and coordinate event logistics.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IT Team: Provide remote assistance, monitor kiosks via MeshCentral, and troubleshoot connectivity issues.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color w:val="000000"/>
        </w:rPr>
      </w:pPr>
      <w:bookmarkStart w:colFirst="0" w:colLast="0" w:name="_u95gwcmrqe76" w:id="3"/>
      <w:bookmarkEnd w:id="3"/>
      <w:r w:rsidDel="00000000" w:rsidR="00000000" w:rsidRPr="00000000">
        <w:rPr>
          <w:color w:val="000000"/>
          <w:rtl w:val="0"/>
        </w:rPr>
        <w:t xml:space="preserve">1. Unpacking &amp; Placement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Tools Needed: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Multi-tool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Microfiber cloth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Cable ties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Floor plan (digital/printed)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Unpack Units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Inspect for shipping damage (document any issues)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Wipe screens/casing with alcohol wipes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Position Kiosks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Confirm locations with Project Manager using event map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1m clearance around interactive units</w:t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Power outlets within reach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Robot Specifics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Clear movement path 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Verify charging station placement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color w:val="000000"/>
        </w:rPr>
      </w:pPr>
      <w:bookmarkStart w:colFirst="0" w:colLast="0" w:name="_k0xocxlhg28" w:id="4"/>
      <w:bookmarkEnd w:id="4"/>
      <w:r w:rsidDel="00000000" w:rsidR="00000000" w:rsidRPr="00000000">
        <w:rPr>
          <w:color w:val="000000"/>
          <w:rtl w:val="0"/>
        </w:rPr>
        <w:t xml:space="preserve">2. Power-Up &amp; Connectivity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 Online Kiosks: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keyboard/mouse → Open GUI=&gt; Setting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Connect to internet: Wi-Fi connect 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ask for the wifi connect "[SSID]" password "[PWD]"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client URL → Verify no certificate errors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Scan booth QR code with your phone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 Digital Signage: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content loop for 5+ minutes → Check for freezing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color w:val="000000"/>
        </w:rPr>
      </w:pPr>
      <w:bookmarkStart w:colFirst="0" w:colLast="0" w:name="_xwe0pvfk960y" w:id="5"/>
      <w:bookmarkEnd w:id="5"/>
      <w:r w:rsidDel="00000000" w:rsidR="00000000" w:rsidRPr="00000000">
        <w:rPr>
          <w:color w:val="000000"/>
          <w:rtl w:val="0"/>
        </w:rPr>
        <w:t xml:space="preserve">3. Client Confirmation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Handoff Protocol: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Power button location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QR code functionality (scan test)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Provide Emergency Contact Card: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TECH: [ Dagmawi ]  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PHONE: [ 437 260 3588 ]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BOOTH LOCATION: [Section #]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color w:val="000000"/>
        </w:rPr>
      </w:pPr>
      <w:bookmarkStart w:colFirst="0" w:colLast="0" w:name="_eurlbnp0l6h2" w:id="6"/>
      <w:bookmarkEnd w:id="6"/>
      <w:r w:rsidDel="00000000" w:rsidR="00000000" w:rsidRPr="00000000">
        <w:rPr>
          <w:color w:val="000000"/>
          <w:rtl w:val="0"/>
        </w:rPr>
        <w:t xml:space="preserve">4. Booth Setup Checklist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Mandatory Items: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Backdrop installed (wrinkle-free)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Table with branded tablecloth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cards stocked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cards displayed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Spare keyboard/mouse in drawer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Internet Fallback: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Portable hotspot pre-configured (test speed: fast-cli)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>
          <w:color w:val="000000"/>
        </w:rPr>
      </w:pPr>
      <w:bookmarkStart w:colFirst="0" w:colLast="0" w:name="_duopit43diu4" w:id="7"/>
      <w:bookmarkEnd w:id="7"/>
      <w:r w:rsidDel="00000000" w:rsidR="00000000" w:rsidRPr="00000000">
        <w:rPr>
          <w:color w:val="000000"/>
          <w:rtl w:val="0"/>
        </w:rPr>
        <w:t xml:space="preserve">5. Ongoing Monitoring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Every 2 Hours: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Physical Check: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Touchscreen responsiveness (draw zigzag with finger)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Paper jams (if photo boot printer equipped)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Robot battery level (&gt;30%)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Remote Check via MeshCentral: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live screen → Watch for pop-ups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Check resource usage: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Relocation Protocol: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Get PM approval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down → Move → Re-test: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Network reconnect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Touch calibration (if interactive)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color w:val="000000"/>
        </w:rPr>
      </w:pPr>
      <w:bookmarkStart w:colFirst="0" w:colLast="0" w:name="_n10i7aclukez" w:id="8"/>
      <w:bookmarkEnd w:id="8"/>
      <w:r w:rsidDel="00000000" w:rsidR="00000000" w:rsidRPr="00000000">
        <w:rPr>
          <w:color w:val="000000"/>
          <w:rtl w:val="0"/>
        </w:rPr>
        <w:t xml:space="preserve">6. Troubleshooting Quick Guide</w:t>
      </w:r>
    </w:p>
    <w:tbl>
      <w:tblPr>
        <w:tblStyle w:val="Table2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6830"/>
        <w:tblGridChange w:id="0">
          <w:tblGrid>
            <w:gridCol w:w="2360"/>
            <w:gridCol w:w="6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Immediate 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Frozen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Hold power button 10sec → Reboot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>
          <w:color w:val="000000"/>
        </w:rPr>
      </w:pPr>
      <w:bookmarkStart w:colFirst="0" w:colLast="0" w:name="_fqgielbe1wnn" w:id="9"/>
      <w:bookmarkEnd w:id="9"/>
      <w:r w:rsidDel="00000000" w:rsidR="00000000" w:rsidRPr="00000000">
        <w:rPr>
          <w:color w:val="000000"/>
          <w:rtl w:val="0"/>
        </w:rPr>
        <w:t xml:space="preserve">7. Post-Event Shutdown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Data Collection: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wp-stat-export --format=csv &gt; /mnt/usb/analytics.csv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Packing: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Tag units needing maintenance (red sticker)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Secure all cables with Velcro straps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Approval: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Field Operations Manager: _______________</w:t>
        <w:br w:type="textWrapping"/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Date: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320" w:lineRule="auto"/>
        <w:ind w:left="2160" w:hanging="36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1psydcef8lq0" w:id="10"/>
      <w:bookmarkEnd w:id="10"/>
      <w:r w:rsidDel="00000000" w:rsidR="00000000" w:rsidRPr="00000000">
        <w:rPr>
          <w:sz w:val="34"/>
          <w:szCs w:val="34"/>
          <w:rtl w:val="0"/>
        </w:rPr>
        <w:t xml:space="preserve">Quick Reference Table</w:t>
      </w:r>
    </w:p>
    <w:p w:rsidR="00000000" w:rsidDel="00000000" w:rsidP="00000000" w:rsidRDefault="00000000" w:rsidRPr="00000000" w14:paraId="00000081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83">
      <w:pPr>
        <w:spacing w:after="60" w:before="240" w:lineRule="auto"/>
        <w:ind w:left="-180" w:firstLine="0"/>
        <w:rPr/>
      </w:pPr>
      <w:r w:rsidDel="00000000" w:rsidR="00000000" w:rsidRPr="00000000">
        <w:rPr>
          <w:rtl w:val="0"/>
        </w:rPr>
        <w:t xml:space="preserve">List any associated forms to be used along with this SOP - example shipping checklist</w:t>
      </w:r>
    </w:p>
    <w:tbl>
      <w:tblPr>
        <w:tblStyle w:val="Table3"/>
        <w:tblW w:w="1014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8370"/>
        <w:tblGridChange w:id="0">
          <w:tblGrid>
            <w:gridCol w:w="1770"/>
            <w:gridCol w:w="8370"/>
          </w:tblGrid>
        </w:tblGridChange>
      </w:tblGrid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8">
      <w:pPr>
        <w:spacing w:after="60" w:before="240" w:lineRule="auto"/>
        <w:ind w:left="-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89">
      <w:pPr>
        <w:spacing w:after="60" w:before="240" w:lineRule="auto"/>
        <w:ind w:left="-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Each time a change is made to the SOP we need to list what we changed and why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5355"/>
        <w:gridCol w:w="3000"/>
        <w:tblGridChange w:id="0">
          <w:tblGrid>
            <w:gridCol w:w="1770"/>
            <w:gridCol w:w="5355"/>
            <w:gridCol w:w="30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Change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0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900" w:right="99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spacing w:after="240" w:before="240" w:lineRule="auto"/>
      <w:rPr>
        <w:b w:val="1"/>
        <w:bCs w:val="1"/>
      </w:rPr>
    </w:pPr>
    <w:r w:rsidDel="00000000" w:rsidR="00000000" w:rsidRPr="00000000">
      <w:rPr/>
      <w:drawing>
        <wp:inline distB="114300" distT="114300" distL="114300" distR="114300">
          <wp:extent cx="1854200" cy="482600"/>
          <wp:effectExtent b="0" l="0" r="0" t="0"/>
          <wp:docPr descr="A red letter on a black background&#10;&#10;AI-generated content may be incorrect." id="1" name="image1.png"/>
          <a:graphic>
            <a:graphicData uri="http://schemas.openxmlformats.org/drawingml/2006/picture">
              <pic:pic>
                <pic:nvPicPr>
                  <pic:cNvPr descr="A red letter on a black background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4200" cy="482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rtl w:val="0"/>
      </w:rPr>
      <w:t xml:space="preserve">                                                      STANDARD OPERATING PROCEDURE</w:t>
    </w:r>
  </w:p>
  <w:p w:rsidR="00000000" w:rsidDel="00000000" w:rsidP="00000000" w:rsidRDefault="00000000" w:rsidRPr="00000000" w14:paraId="00000093">
    <w:pPr>
      <w:spacing w:after="240" w:before="240" w:lineRule="auto"/>
      <w:rPr/>
    </w:pPr>
    <w:r w:rsidDel="00000000" w:rsidR="00000000" w:rsidRPr="00000000">
      <w:rPr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