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sz w:val="26"/>
        </w:rPr>
        <w:t>Entropy tại root node của bài toán là :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H(S)=−6/15*log(6/15)−9/15*log(9/15)=0.673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Xét thuộc tính Độ tuổi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H(S≤37)=−2/10*log(2/10)−8/10*log(8/10)=0.500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H(S&gt;37)=−4/5*log(4/5)−1/5*log(1/5)=0.500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H(Độ tuổi,S)=10/15*H(S≤37)+5/15*H(S&gt;37)=0.500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Xét thuộc tính Hôn nhân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H(SĐộc thân)=−3/6*log(3/6)−3/6*log(3/6)=0.693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H(SĐã kết hôn)=−3/7*log(3/7)−4/7*log(4/7)=0.683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H(STừng ly hôn)=0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H(Hôn nhân,S)=6/15*H(SĐộc thân)+7/15*H(SĐã kết hôn)+2/15*H(STừng ly hôn)=0.596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Xét thuộc tính Sở hữu BĐS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H(SNhà sở hữu)=−3/5*log(3/5)−2/5*log(2/5)=0.673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H(SNhà thuê)=−2/6*log(2/6)−4/6*log(4/6)=0.637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H(SỞ cùng bố mẹ)=−1/4*log(1/4)−3/4*log(3/4)=0.562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H(Sở hữu BĐS,S)=5/15*H(SNhà sở hữu)+6/15*H(SNhà thuê)+4/15*H(SỞ cùng bố mẹ)=0.629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Xét thuộc tính Thu nhập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H(S≤14.5tr)=−4/13*log(4/13)−9/13*log(9/13)=0.619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H(S&gt;14.5tr)=0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H(Thu nhập,S)=13/15*H(S≤14.5tr)+2/15*H(S&gt;14.5tr)=0.537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=&gt;H(Độ tuổi,S)=0.500 root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Độ tuổi≤37 xét Hôn nhân: H=0.277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Độ tuổi&gt;37 xét Hôn nhân: H=0.277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Độ tuổi≤37, Hôn nhân=Độc thân xét Sở hữu BĐS: H=0.477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Độ tuổi≤37, Hôn nhân=Độc thân, Sở hữu BĐS=Nhà thuê xét Thu nhập: H=0</w:t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</w:r>
    </w:p>
    <w:p>
      <w:pPr>
        <w:spacing w:after="0" w:line="240" w:lineRule="auto"/>
      </w:pPr>
      <w:r>
        <w:rPr>
          <w:rFonts w:ascii="Times New Roman" w:hAnsi="Times New Roman"/>
          <w:sz w:val="26"/>
        </w:rPr>
        <w:t>Độ tuổi&gt;37, Hôn nhân=Độc thân xét Sở hữu BĐS: H=0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