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City &amp; County of Honolulu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City &amp; County of Honolulu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https://honolulu.gov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949/1000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Revised Section 508 Standards</w:t>
            </w:r>
          </w:p>
        </w:tc>
        <w:tc>
          <w:p>
            <w:r>
              <w:t xml:space="preserve">via WCAG 2.1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— FedRAMP Rev 5 Moderate baseline + NIST PRIVACY overlay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41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(§1194.22(a))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1.2.1 Audio-only and Video-only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1.2.2 Captions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1.2.3 Audio Description or Media Alternative (Prerecorded) (§1194.22(b))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(§1194.22(c)) [NIST: AU-6, PT-5, SC-28,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1.3.2 Meaningful Sequence (§1194.22(c))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 (§1194.22(c))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 (§1194.22(c))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27 resultados en todas las páginas 3. Detecta: color-as-indicator.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(§1194.22(d))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 (§1194.22(d))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 (§1194.22(j))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2.4.2 Page Titled (§1194.22(i))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2.4.3 Focus Order (§1194.22(o))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2 resultados en 1/3 páginas. Deteccionado por: focus-order.</w:t>
            </w:r>
          </w:p>
        </w:tc>
      </w:tr>
      <w:tr>
        <w:tc>
          <w:p>
            <w:r>
              <w:t xml:space="preserve">2.4.4 Link Purpose (In Context) (§1194.22(o))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3.2.1 On Focus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(§1194.22(g))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(§1194.22(h))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 (§1194.22(k))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(§1194.22(l)) [NIST: AC-3]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 (§1194.22(c))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1/3 páginas. Deteccionado por: color-contrast.</w:t>
            </w:r>
          </w:p>
        </w:tc>
      </w:tr>
      <w:tr>
        <w:tc>
          <w:p>
            <w:r>
              <w:t xml:space="preserve">1.4.4 Resize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1.4.5 Images of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 (§1194.22(o))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2 resultados en 2/3 páginas. Deteccionado por: navigation-ways.</w:t>
            </w:r>
          </w:p>
        </w:tc>
      </w:tr>
      <w:tr>
        <w:tc>
          <w:p>
            <w:r>
              <w:t xml:space="preserve">2.4.6 Headings and Labels (§1194.22(f))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 (§1194.22(f))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3.2.3 Consistent Navigation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3.2.4 Consistent Identification (§1194.22(n))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2 resultados en 2/3 páginas. Deteccionado por: consistent-navigation.</w:t>
            </w:r>
          </w:p>
        </w:tc>
      </w:tr>
      <w:tr>
        <w:tc>
          <w:p>
            <w:r>
              <w:t xml:space="preserve">3.3.3 Error Suggestion (§1194.22(g))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(§1194.22(g))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 — FedRAMP Rev 5 Moderate baseline + NIST PRIVACY overlay</w:t>
      </w:r>
    </w:p>
    <w:p>
      <w:r>
        <w:t xml:space="preserve">Esta evaluación proporciona evidencia relevante para 11 controles NIST 800-53 dentro de FedRAMP Rev 5 Moderate baseline + NIST PRIVACY overlay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Active baseline selector: FedRAMP Rev 5 Moderate baseline + NIST PRIVACY overlay.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2026-05-24T20:54:03.617Z</dcterms:created>
  <dcterms:modified xsi:type="dcterms:W3CDTF">2026-05-24T20:54:03.617Z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