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VPAT — Louisville/Jefferson County Metro</w:t>
      </w:r>
    </w:p>
    <w:p>
      <w:r>
        <w:t xml:space="preserve">Author: Sonde</w:t>
      </w:r>
    </w:p>
    <w:p>
      <w:r>
        <w:t xml:space="preserve">Company: Sonde</w:t>
      </w:r>
    </w:p>
    <w:p/>
    <w:p>
      <w:r>
        <w:t xml:space="preserve">Sonde Daylight</w:t>
      </w:r>
    </w:p>
    <w:p>
      <w:pPr>
        <w:pStyle w:val="Heading1"/>
      </w:pPr>
      <w:r>
        <w:t xml:space="preserve">Voluntary Product Accessibility Template (VPAT)</w:t>
      </w:r>
    </w:p>
    <w:p>
      <w:pPr>
        <w:pStyle w:val="Heading2"/>
      </w:pPr>
      <w:r>
        <w:t xml:space="preserve">WCAG 2.1 Conformance Report</w:t>
      </w:r>
    </w:p>
    <w:p>
      <w:pPr>
        <w:pStyle w:val="Heading3"/>
      </w:pPr>
      <w:r>
        <w:t xml:space="preserve">Product Information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b/>
                <w:bCs/>
              </w:rPr>
              <w:t xml:space="preserve">Field</w:t>
            </w:r>
          </w:p>
        </w:tc>
        <w:tc>
          <w:p>
            <w:r>
              <w:rPr>
                <w:b/>
                <w:bCs/>
              </w:rPr>
              <w:t xml:space="preserve">Value</w:t>
            </w:r>
          </w:p>
        </w:tc>
      </w:tr>
      <w:tr>
        <w:tc>
          <w:p>
            <w:r>
              <w:t xml:space="preserve">Name of Product/Version</w:t>
            </w:r>
          </w:p>
        </w:tc>
        <w:tc>
          <w:p>
            <w:r>
              <w:t xml:space="preserve">Louisville/Jefferson County Metro</w:t>
            </w:r>
          </w:p>
        </w:tc>
      </w:tr>
      <w:tr>
        <w:tc>
          <w:p>
            <w:r>
              <w:t xml:space="preserve">Product URL</w:t>
            </w:r>
          </w:p>
        </w:tc>
        <w:tc>
          <w:p>
            <w:r>
              <w:t xml:space="preserve">https://louisvilleky.gov</w:t>
            </w:r>
          </w:p>
        </w:tc>
      </w:tr>
      <w:tr>
        <w:tc>
          <w:p>
            <w:r>
              <w:t xml:space="preserve">Report Date</w:t>
            </w:r>
          </w:p>
        </w:tc>
        <w:tc>
          <w:p>
            <w:r>
              <w:t xml:space="preserve">May 22, 2026</w:t>
            </w:r>
          </w:p>
        </w:tc>
      </w:tr>
      <w:tr>
        <w:tc>
          <w:p>
            <w:r>
              <w:t xml:space="preserve">Sonde Score</w:t>
            </w:r>
          </w:p>
        </w:tc>
        <w:tc>
          <w:p>
            <w:r>
              <w:t xml:space="preserve">777/1000</w:t>
            </w:r>
          </w:p>
        </w:tc>
      </w:tr>
      <w:tr>
        <w:tc>
          <w:p>
            <w:r>
              <w:t xml:space="preserve">Contact Information</w:t>
            </w:r>
          </w:p>
        </w:tc>
        <w:tc>
          <w:p>
            <w:r>
              <w:t xml:space="preserve">Generated by Sonde (sonde.life)</w:t>
            </w:r>
          </w:p>
        </w:tc>
      </w:tr>
      <w:tr>
        <w:tc>
          <w:p>
            <w:r>
              <w:t xml:space="preserve">Notes</w:t>
            </w:r>
          </w:p>
        </w:tc>
        <w:tc>
          <w:p>
            <w:r>
              <w:t xml:space="preserve">This VPAT was auto-generated from automated accessibility scanning. It covers WCAG 2.1 Level A and Level AA success criteria. Manual testing may reveal additional conformance issues not detectable by automated tools.</w:t>
            </w:r>
          </w:p>
        </w:tc>
      </w:tr>
    </w:tbl>
    <w:p/>
    <w:p/>
    <w:p>
      <w:pPr>
        <w:pStyle w:val="Heading3"/>
      </w:pPr>
      <w:r>
        <w:t xml:space="preserve">Evaluation Methods Used</w:t>
      </w:r>
    </w:p>
    <w:p>
      <w:r>
        <w:t xml:space="preserve">Conformance was evaluated using automated scanning with the Sonde accessibility analysis platform. The evaluation included:</w:t>
      </w:r>
    </w:p>
    <w:p>
      <w:r>
        <w:rPr>
          <w:i/>
          <w:iCs/>
        </w:rPr>
        <w:t xml:space="preserve">[Unsupported element type: bullets]</w:t>
      </w:r>
    </w:p>
    <w:p>
      <w:r>
        <w:t xml:space="preserve">Limitations: Automated testing cannot fully evaluate criteria that require human judgment (e.g., sensory characteristics, three flashes threshold). Criteria marked "Supports" indicate no automated violations were detected, not that the criterion is fully met.</w:t>
      </w:r>
    </w:p>
    <w:p/>
    <w:p>
      <w:pPr>
        <w:pStyle w:val="Heading3"/>
      </w:pPr>
      <w:r>
        <w:t xml:space="preserve">Applicable Standards/Guidelines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b/>
                <w:bCs/>
              </w:rPr>
              <w:t xml:space="preserve">Standard/Guideline</w:t>
            </w:r>
          </w:p>
        </w:tc>
        <w:tc>
          <w:p>
            <w:r>
              <w:rPr>
                <w:b/>
                <w:bCs/>
              </w:rPr>
              <w:t xml:space="preserve">Included in Report</w:t>
            </w:r>
          </w:p>
        </w:tc>
      </w:tr>
      <w:tr>
        <w:tc>
          <w:p>
            <w:r>
              <w:t xml:space="preserve">Web Content Accessibility Guidelines 2.1</w:t>
            </w:r>
          </w:p>
        </w:tc>
        <w:tc>
          <w:p>
            <w:r>
              <w:t xml:space="preserve">Level A &amp; Level AA</w:t>
            </w:r>
          </w:p>
        </w:tc>
      </w:tr>
      <w:tr>
        <w:tc>
          <w:p>
            <w:r>
              <w:t xml:space="preserve">Revised Section 508 Standards</w:t>
            </w:r>
          </w:p>
        </w:tc>
        <w:tc>
          <w:p>
            <w:r>
              <w:t xml:space="preserve">via WCAG 2.1</w:t>
            </w:r>
          </w:p>
        </w:tc>
      </w:tr>
      <w:tr>
        <w:tc>
          <w:p>
            <w:r>
              <w:t xml:space="preserve">EN 301 549 Accessibility Requirements</w:t>
            </w:r>
          </w:p>
        </w:tc>
        <w:tc>
          <w:p>
            <w:r>
              <w:t xml:space="preserve">Applicable criteria (via WCAG alignment)</w:t>
            </w:r>
          </w:p>
        </w:tc>
      </w:tr>
      <w:tr>
        <w:tc>
          <w:p>
            <w:r>
              <w:t xml:space="preserve">NIST SP 800-53 Rev 5</w:t>
            </w:r>
          </w:p>
        </w:tc>
        <w:tc>
          <w:p>
            <w:r>
              <w:t xml:space="preserve">11 controls — FedRAMP Rev 5 Moderate baseline + NIST PRIVACY overlay (via WCAG crosswalk)</w:t>
            </w:r>
          </w:p>
        </w:tc>
      </w:tr>
    </w:tbl>
    <w:p/>
    <w:p/>
    <w:p>
      <w:pPr>
        <w:pStyle w:val="Heading3"/>
      </w:pPr>
      <w:r>
        <w:t xml:space="preserve">Conformance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b/>
                <w:bCs/>
              </w:rPr>
              <w:t xml:space="preserve">Status</w:t>
            </w:r>
          </w:p>
        </w:tc>
        <w:tc>
          <w:p>
            <w:r>
              <w:rPr>
                <w:b/>
                <w:bCs/>
              </w:rPr>
              <w:t xml:space="preserve">Count</w:t>
            </w:r>
          </w:p>
        </w:tc>
      </w:tr>
      <w:tr>
        <w:tc>
          <w:p>
            <w:r>
              <w:t xml:space="preserve">Supports</w:t>
            </w:r>
          </w:p>
        </w:tc>
        <w:tc>
          <w:p>
            <w:r>
              <w:t xml:space="preserve">43</w:t>
            </w:r>
          </w:p>
        </w:tc>
      </w:tr>
      <w:tr>
        <w:tc>
          <w:p>
            <w:r>
              <w:t xml:space="preserve">Partially Supports</w:t>
            </w:r>
          </w:p>
        </w:tc>
        <w:tc>
          <w:p>
            <w:r>
              <w:t xml:space="preserve">0</w:t>
            </w:r>
          </w:p>
        </w:tc>
      </w:tr>
      <w:tr>
        <w:tc>
          <w:p>
            <w:r>
              <w:t xml:space="preserve">Does Not Support</w:t>
            </w:r>
          </w:p>
        </w:tc>
        <w:tc>
          <w:p>
            <w:r>
              <w:t xml:space="preserve">3</w:t>
            </w:r>
          </w:p>
        </w:tc>
      </w:tr>
      <w:tr>
        <w:tc>
          <w:p>
            <w:r>
              <w:t xml:space="preserve">Not Evaluated</w:t>
            </w:r>
          </w:p>
        </w:tc>
        <w:tc>
          <w:p>
            <w:r>
              <w:t xml:space="preserve">4</w:t>
            </w:r>
          </w:p>
        </w:tc>
      </w:tr>
    </w:tbl>
    <w:p/>
    <w:p/>
    <w:p>
      <w:pPr>
        <w:pStyle w:val="Heading3"/>
      </w:pPr>
      <w:r>
        <w:t xml:space="preserve">Table 1: Success Criteria, Level 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b/>
                <w:bCs/>
              </w:rPr>
              <w:t xml:space="preserve">Criteria</w:t>
            </w:r>
          </w:p>
        </w:tc>
        <w:tc>
          <w:p>
            <w:r>
              <w:rPr>
                <w:b/>
                <w:bCs/>
              </w:rPr>
              <w:t xml:space="preserve">Conformance Level</w:t>
            </w:r>
          </w:p>
        </w:tc>
        <w:tc>
          <w:p>
            <w:r>
              <w:rPr>
                <w:b/>
                <w:bCs/>
              </w:rPr>
              <w:t xml:space="preserve">Remarks and Explanations</w:t>
            </w:r>
          </w:p>
        </w:tc>
      </w:tr>
      <w:tr>
        <w:tc>
          <w:p>
            <w:r>
              <w:t xml:space="preserve">1.1.1 Non-text Content (§1194.22(a)) [NIST: PT-5]</w:t>
            </w:r>
          </w:p>
        </w:tc>
        <w:tc>
          <w:p>
            <w:r>
              <w:t xml:space="preserve">✗ Does Not Support</w:t>
            </w:r>
          </w:p>
        </w:tc>
        <w:tc>
          <w:p>
            <w:r>
              <w:t xml:space="preserve">9 findings across all 1 pages. Detected by: a11y-tree.</w:t>
            </w:r>
          </w:p>
        </w:tc>
      </w:tr>
      <w:tr>
        <w:tc>
          <w:p>
            <w:r>
              <w:t xml:space="preserve">1.2.1 Audio-only and Video-only (Prerecorded) (§1194.22(b))</w:t>
            </w:r>
          </w:p>
        </w:tc>
        <w:tc>
          <w:p>
            <w:r>
              <w:t xml:space="preserve">✓ Supports</w:t>
            </w:r>
          </w:p>
        </w:tc>
        <w:tc>
          <w:p>
            <w:r>
              <w:t xml:space="preserve">No violations detected.</w:t>
            </w:r>
          </w:p>
        </w:tc>
      </w:tr>
      <w:tr>
        <w:tc>
          <w:p>
            <w:r>
              <w:t xml:space="preserve">1.2.2 Captions (Prerecorded) (§1194.22(b))</w:t>
            </w:r>
          </w:p>
        </w:tc>
        <w:tc>
          <w:p>
            <w:r>
              <w:t xml:space="preserve">✓ Supports</w:t>
            </w:r>
          </w:p>
        </w:tc>
        <w:tc>
          <w:p>
            <w:r>
              <w:t xml:space="preserve">No violations detected.</w:t>
            </w:r>
          </w:p>
        </w:tc>
      </w:tr>
      <w:tr>
        <w:tc>
          <w:p>
            <w:r>
              <w:t xml:space="preserve">1.2.3 Audio Description or Media Alternative (Prerecorded) (§1194.22(b))</w:t>
            </w:r>
          </w:p>
        </w:tc>
        <w:tc>
          <w:p>
            <w:r>
              <w:t xml:space="preserve">— Not Evaluated</w:t>
            </w:r>
          </w:p>
        </w:tc>
        <w:tc>
          <w:p>
            <w:r>
              <w:t xml:space="preserve">This criterion requires human judgment beyond automated testing.</w:t>
            </w:r>
          </w:p>
        </w:tc>
      </w:tr>
      <w:tr>
        <w:tc>
          <w:p>
            <w:r>
              <w:t xml:space="preserve">1.3.1 Info and Relationships (§1194.22(c)) [NIST: AU-6, PT-5, SC-28, SI-4]</w:t>
            </w:r>
          </w:p>
        </w:tc>
        <w:tc>
          <w:p>
            <w:r>
              <w:t xml:space="preserve">✗ Does Not Support</w:t>
            </w:r>
          </w:p>
        </w:tc>
        <w:tc>
          <w:p>
            <w:r>
              <w:t xml:space="preserve">8 findings across all 1 pages. Detected by: axe-core, a11y-tree.</w:t>
            </w:r>
          </w:p>
        </w:tc>
      </w:tr>
      <w:tr>
        <w:tc>
          <w:p>
            <w:r>
              <w:t xml:space="preserve">1.3.2 Meaningful Sequence (§1194.22(c)) [NIST: AU-6]</w:t>
            </w:r>
          </w:p>
        </w:tc>
        <w:tc>
          <w:p>
            <w:r>
              <w:t xml:space="preserve">✓ Supports</w:t>
            </w:r>
          </w:p>
        </w:tc>
        <w:tc>
          <w:p>
            <w:r>
              <w:t xml:space="preserve">No violations detected.</w:t>
            </w:r>
          </w:p>
        </w:tc>
      </w:tr>
      <w:tr>
        <w:tc>
          <w:p>
            <w:r>
              <w:t xml:space="preserve">1.3.3 Sensory Characteristics (§1194.22(c))</w:t>
            </w:r>
          </w:p>
        </w:tc>
        <w:tc>
          <w:p>
            <w:r>
              <w:t xml:space="preserve">— Not Evaluated</w:t>
            </w:r>
          </w:p>
        </w:tc>
        <w:tc>
          <w:p>
            <w:r>
              <w:t xml:space="preserve">This criterion requires human judgment beyond automated testing.</w:t>
            </w:r>
          </w:p>
        </w:tc>
      </w:tr>
      <w:tr>
        <w:tc>
          <w:p>
            <w:r>
              <w:t xml:space="preserve">1.4.1 Use of Color (§1194.22(c))</w:t>
            </w:r>
          </w:p>
        </w:tc>
        <w:tc>
          <w:p>
            <w:r>
              <w:t xml:space="preserve">✗ Does Not Support</w:t>
            </w:r>
          </w:p>
        </w:tc>
        <w:tc>
          <w:p>
            <w:r>
              <w:t xml:space="preserve">10 findings across all 1 pages. Detected by: color-as-indicator.</w:t>
            </w:r>
          </w:p>
        </w:tc>
      </w:tr>
      <w:tr>
        <w:tc>
          <w:p>
            <w:r>
              <w:t xml:space="preserve">1.4.2 Audio Control</w:t>
            </w:r>
          </w:p>
        </w:tc>
        <w:tc>
          <w:p>
            <w:r>
              <w:t xml:space="preserve">✓ Supports</w:t>
            </w:r>
          </w:p>
        </w:tc>
        <w:tc>
          <w:p>
            <w:r>
              <w:t xml:space="preserve">No violations detected.</w:t>
            </w:r>
          </w:p>
        </w:tc>
      </w:tr>
      <w:tr>
        <w:tc>
          <w:p>
            <w:r>
              <w:t xml:space="preserve">2.1.1 Keyboard (§1194.22(d)) [NIST: IA-2]</w:t>
            </w:r>
          </w:p>
        </w:tc>
        <w:tc>
          <w:p>
            <w:r>
              <w:t xml:space="preserve">✓ Supports</w:t>
            </w:r>
          </w:p>
        </w:tc>
        <w:tc>
          <w:p>
            <w:r>
              <w:t xml:space="preserve">No violations detected.</w:t>
            </w:r>
          </w:p>
        </w:tc>
      </w:tr>
      <w:tr>
        <w:tc>
          <w:p>
            <w:r>
              <w:t xml:space="preserve">2.1.2 No Keyboard Trap (§1194.22(d))</w:t>
            </w:r>
          </w:p>
        </w:tc>
        <w:tc>
          <w:p>
            <w:r>
              <w:t xml:space="preserve">✓ Supports</w:t>
            </w:r>
          </w:p>
        </w:tc>
        <w:tc>
          <w:p>
            <w:r>
              <w:t xml:space="preserve">No violations detected.</w:t>
            </w:r>
          </w:p>
        </w:tc>
      </w:tr>
      <w:tr>
        <w:tc>
          <w:p>
            <w:r>
              <w:t xml:space="preserve">2.1.4 Character Key Shortcuts</w:t>
            </w:r>
          </w:p>
        </w:tc>
        <w:tc>
          <w:p>
            <w:r>
              <w:t xml:space="preserve">✓ Supports</w:t>
            </w:r>
          </w:p>
        </w:tc>
        <w:tc>
          <w:p>
            <w:r>
              <w:t xml:space="preserve">No violations detected.</w:t>
            </w:r>
          </w:p>
        </w:tc>
      </w:tr>
      <w:tr>
        <w:tc>
          <w:p>
            <w:r>
              <w:t xml:space="preserve">2.2.1 Timing Adjustable (§1194.22(e))</w:t>
            </w:r>
          </w:p>
        </w:tc>
        <w:tc>
          <w:p>
            <w:r>
              <w:t xml:space="preserve">✓ Supports</w:t>
            </w:r>
          </w:p>
        </w:tc>
        <w:tc>
          <w:p>
            <w:r>
              <w:t xml:space="preserve">No violations detected.</w:t>
            </w:r>
          </w:p>
        </w:tc>
      </w:tr>
      <w:tr>
        <w:tc>
          <w:p>
            <w:r>
              <w:t xml:space="preserve">2.2.2 Pause, Stop, Hide (§1194.22(e))</w:t>
            </w:r>
          </w:p>
        </w:tc>
        <w:tc>
          <w:p>
            <w:r>
              <w:t xml:space="preserve">✓ Supports</w:t>
            </w:r>
          </w:p>
        </w:tc>
        <w:tc>
          <w:p>
            <w:r>
              <w:t xml:space="preserve">No violations detected.</w:t>
            </w:r>
          </w:p>
        </w:tc>
      </w:tr>
      <w:tr>
        <w:tc>
          <w:p>
            <w:r>
              <w:t xml:space="preserve">2.3.1 Three Flashes or Below Threshold (§1194.22(j))</w:t>
            </w:r>
          </w:p>
        </w:tc>
        <w:tc>
          <w:p>
            <w:r>
              <w:t xml:space="preserve">— Not Evaluated</w:t>
            </w:r>
          </w:p>
        </w:tc>
        <w:tc>
          <w:p>
            <w:r>
              <w:t xml:space="preserve">This criterion requires human judgment beyond automated testing.</w:t>
            </w:r>
          </w:p>
        </w:tc>
      </w:tr>
      <w:tr>
        <w:tc>
          <w:p>
            <w:r>
              <w:t xml:space="preserve">2.4.1 Bypass Blocks (§1194.22(o))</w:t>
            </w:r>
          </w:p>
        </w:tc>
        <w:tc>
          <w:p>
            <w:r>
              <w:t xml:space="preserve">✓ Supports</w:t>
            </w:r>
          </w:p>
        </w:tc>
        <w:tc>
          <w:p>
            <w:r>
              <w:t xml:space="preserve">No violations detected.</w:t>
            </w:r>
          </w:p>
        </w:tc>
      </w:tr>
      <w:tr>
        <w:tc>
          <w:p>
            <w:r>
              <w:t xml:space="preserve">2.4.2 Page Titled (§1194.22(i))</w:t>
            </w:r>
          </w:p>
        </w:tc>
        <w:tc>
          <w:p>
            <w:r>
              <w:t xml:space="preserve">✓ Supports</w:t>
            </w:r>
          </w:p>
        </w:tc>
        <w:tc>
          <w:p>
            <w:r>
              <w:t xml:space="preserve">No violations detected.</w:t>
            </w:r>
          </w:p>
        </w:tc>
      </w:tr>
      <w:tr>
        <w:tc>
          <w:p>
            <w:r>
              <w:t xml:space="preserve">2.4.3 Focus Order (§1194.22(o))</w:t>
            </w:r>
          </w:p>
        </w:tc>
        <w:tc>
          <w:p>
            <w:r>
              <w:t xml:space="preserve">✓ Supports</w:t>
            </w:r>
          </w:p>
        </w:tc>
        <w:tc>
          <w:p>
            <w:r>
              <w:t xml:space="preserve">No violations detected.</w:t>
            </w:r>
          </w:p>
        </w:tc>
      </w:tr>
      <w:tr>
        <w:tc>
          <w:p>
            <w:r>
              <w:t xml:space="preserve">2.4.4 Link Purpose (In Context) (§1194.22(o)) [NIST: PT-5]</w:t>
            </w:r>
          </w:p>
        </w:tc>
        <w:tc>
          <w:p>
            <w:r>
              <w:t xml:space="preserve">✓ Supports</w:t>
            </w:r>
          </w:p>
        </w:tc>
        <w:tc>
          <w:p>
            <w:r>
              <w:t xml:space="preserve">No violations detected.</w:t>
            </w:r>
          </w:p>
        </w:tc>
      </w:tr>
      <w:tr>
        <w:tc>
          <w:p>
            <w:r>
              <w:t xml:space="preserve">2.5.1 Pointer Gestures</w:t>
            </w:r>
          </w:p>
        </w:tc>
        <w:tc>
          <w:p>
            <w:r>
              <w:t xml:space="preserve">✓ Supports</w:t>
            </w:r>
          </w:p>
        </w:tc>
        <w:tc>
          <w:p>
            <w:r>
              <w:t xml:space="preserve">No violations detected.</w:t>
            </w:r>
          </w:p>
        </w:tc>
      </w:tr>
      <w:tr>
        <w:tc>
          <w:p>
            <w:r>
              <w:t xml:space="preserve">2.5.2 Pointer Cancellation</w:t>
            </w:r>
          </w:p>
        </w:tc>
        <w:tc>
          <w:p>
            <w:r>
              <w:t xml:space="preserve">✓ Supports</w:t>
            </w:r>
          </w:p>
        </w:tc>
        <w:tc>
          <w:p>
            <w:r>
              <w:t xml:space="preserve">No violations detected.</w:t>
            </w:r>
          </w:p>
        </w:tc>
      </w:tr>
      <w:tr>
        <w:tc>
          <w:p>
            <w:r>
              <w:t xml:space="preserve">2.5.3 Label in Name</w:t>
            </w:r>
          </w:p>
        </w:tc>
        <w:tc>
          <w:p>
            <w:r>
              <w:t xml:space="preserve">✓ Supports</w:t>
            </w:r>
          </w:p>
        </w:tc>
        <w:tc>
          <w:p>
            <w:r>
              <w:t xml:space="preserve">No violations detected.</w:t>
            </w:r>
          </w:p>
        </w:tc>
      </w:tr>
      <w:tr>
        <w:tc>
          <w:p>
            <w:r>
              <w:t xml:space="preserve">2.5.4 Motion Actuation</w:t>
            </w:r>
          </w:p>
        </w:tc>
        <w:tc>
          <w:p>
            <w:r>
              <w:t xml:space="preserve">✓ Supports</w:t>
            </w:r>
          </w:p>
        </w:tc>
        <w:tc>
          <w:p>
            <w:r>
              <w:t xml:space="preserve">No violations detected.</w:t>
            </w:r>
          </w:p>
        </w:tc>
      </w:tr>
      <w:tr>
        <w:tc>
          <w:p>
            <w:r>
              <w:t xml:space="preserve">3.1.1 Language of Page (§1194.22(m))</w:t>
            </w:r>
          </w:p>
        </w:tc>
        <w:tc>
          <w:p>
            <w:r>
              <w:t xml:space="preserve">✓ Supports</w:t>
            </w:r>
          </w:p>
        </w:tc>
        <w:tc>
          <w:p>
            <w:r>
              <w:t xml:space="preserve">No violations detected.</w:t>
            </w:r>
          </w:p>
        </w:tc>
      </w:tr>
      <w:tr>
        <w:tc>
          <w:p>
            <w:r>
              <w:t xml:space="preserve">3.2.1 On Focus (§1194.22(n))</w:t>
            </w:r>
          </w:p>
        </w:tc>
        <w:tc>
          <w:p>
            <w:r>
              <w:t xml:space="preserve">✓ Supports</w:t>
            </w:r>
          </w:p>
        </w:tc>
        <w:tc>
          <w:p>
            <w:r>
              <w:t xml:space="preserve">No violations detected.</w:t>
            </w:r>
          </w:p>
        </w:tc>
      </w:tr>
      <w:tr>
        <w:tc>
          <w:p>
            <w:r>
              <w:t xml:space="preserve">3.2.2 On Input (§1194.22(n))</w:t>
            </w:r>
          </w:p>
        </w:tc>
        <w:tc>
          <w:p>
            <w:r>
              <w:t xml:space="preserve">✓ Supports</w:t>
            </w:r>
          </w:p>
        </w:tc>
        <w:tc>
          <w:p>
            <w:r>
              <w:t xml:space="preserve">No violations detected.</w:t>
            </w:r>
          </w:p>
        </w:tc>
      </w:tr>
      <w:tr>
        <w:tc>
          <w:p>
            <w:r>
              <w:t xml:space="preserve">3.3.1 Error Identification (§1194.22(g)) [NIST: AC-2, AC-7, IA-2, IA-6, SI-10]</w:t>
            </w:r>
          </w:p>
        </w:tc>
        <w:tc>
          <w:p>
            <w:r>
              <w:t xml:space="preserve">✓ Supports</w:t>
            </w:r>
          </w:p>
        </w:tc>
        <w:tc>
          <w:p>
            <w:r>
              <w:t xml:space="preserve">No violations detected.</w:t>
            </w:r>
          </w:p>
        </w:tc>
      </w:tr>
      <w:tr>
        <w:tc>
          <w:p>
            <w:r>
              <w:t xml:space="preserve">3.3.2 Labels or Instructions (§1194.22(h)) [NIST: AC-2, IA-2, SI-10]</w:t>
            </w:r>
          </w:p>
        </w:tc>
        <w:tc>
          <w:p>
            <w:r>
              <w:t xml:space="preserve">✓ Supports</w:t>
            </w:r>
          </w:p>
        </w:tc>
        <w:tc>
          <w:p>
            <w:r>
              <w:t xml:space="preserve">No violations detected.</w:t>
            </w:r>
          </w:p>
        </w:tc>
      </w:tr>
      <w:tr>
        <w:tc>
          <w:p>
            <w:r>
              <w:t xml:space="preserve">4.1.1 Parsing (§1194.22(k))</w:t>
            </w:r>
          </w:p>
        </w:tc>
        <w:tc>
          <w:p>
            <w:r>
              <w:t xml:space="preserve">✓ Supports</w:t>
            </w:r>
          </w:p>
        </w:tc>
        <w:tc>
          <w:p>
            <w:r>
              <w:t xml:space="preserve">Deprecated in WCAG 2.2. This criterion is always considered satisfied.</w:t>
            </w:r>
          </w:p>
        </w:tc>
      </w:tr>
      <w:tr>
        <w:tc>
          <w:p>
            <w:r>
              <w:t xml:space="preserve">4.1.2 Name, Role, Value (§1194.22(l)) [NIST: AC-3]</w:t>
            </w:r>
          </w:p>
        </w:tc>
        <w:tc>
          <w:p>
            <w:r>
              <w:t xml:space="preserve">✓ Supports</w:t>
            </w:r>
          </w:p>
        </w:tc>
        <w:tc>
          <w:p>
            <w:r>
              <w:t xml:space="preserve">No violations detected.</w:t>
            </w:r>
          </w:p>
        </w:tc>
      </w:tr>
    </w:tbl>
    <w:p/>
    <w:p/>
    <w:p>
      <w:pPr>
        <w:pStyle w:val="Heading3"/>
      </w:pPr>
      <w:r>
        <w:t xml:space="preserve">Table 2: Success Criteria, Level AA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b/>
                <w:bCs/>
              </w:rPr>
              <w:t xml:space="preserve">Criteria</w:t>
            </w:r>
          </w:p>
        </w:tc>
        <w:tc>
          <w:p>
            <w:r>
              <w:rPr>
                <w:b/>
                <w:bCs/>
              </w:rPr>
              <w:t xml:space="preserve">Conformance Level</w:t>
            </w:r>
          </w:p>
        </w:tc>
        <w:tc>
          <w:p>
            <w:r>
              <w:rPr>
                <w:b/>
                <w:bCs/>
              </w:rPr>
              <w:t xml:space="preserve">Remarks and Explanations</w:t>
            </w:r>
          </w:p>
        </w:tc>
      </w:tr>
      <w:tr>
        <w:tc>
          <w:p>
            <w:r>
              <w:t xml:space="preserve">1.2.4 Captions (Live)</w:t>
            </w:r>
          </w:p>
        </w:tc>
        <w:tc>
          <w:p>
            <w:r>
              <w:t xml:space="preserve">— Not Evaluated</w:t>
            </w:r>
          </w:p>
        </w:tc>
        <w:tc>
          <w:p>
            <w:r>
              <w:t xml:space="preserve">This criterion requires human judgment beyond automated testing.</w:t>
            </w:r>
          </w:p>
        </w:tc>
      </w:tr>
      <w:tr>
        <w:tc>
          <w:p>
            <w:r>
              <w:t xml:space="preserve">1.2.5 Audio Description (Prerecorded) (§1194.22(b))</w:t>
            </w:r>
          </w:p>
        </w:tc>
        <w:tc>
          <w:p>
            <w:r>
              <w:t xml:space="preserve">✓ Supports</w:t>
            </w:r>
          </w:p>
        </w:tc>
        <w:tc>
          <w:p>
            <w:r>
              <w:t xml:space="preserve">No violations detected.</w:t>
            </w:r>
          </w:p>
        </w:tc>
      </w:tr>
      <w:tr>
        <w:tc>
          <w:p>
            <w:r>
              <w:t xml:space="preserve">1.3.4 Orientation</w:t>
            </w:r>
          </w:p>
        </w:tc>
        <w:tc>
          <w:p>
            <w:r>
              <w:t xml:space="preserve">✓ Supports</w:t>
            </w:r>
          </w:p>
        </w:tc>
        <w:tc>
          <w:p>
            <w:r>
              <w:t xml:space="preserve">No violations detected.</w:t>
            </w:r>
          </w:p>
        </w:tc>
      </w:tr>
      <w:tr>
        <w:tc>
          <w:p>
            <w:r>
              <w:t xml:space="preserve">1.3.5 Identify Input Purpose [NIST: IA-2]</w:t>
            </w:r>
          </w:p>
        </w:tc>
        <w:tc>
          <w:p>
            <w:r>
              <w:t xml:space="preserve">✓ Supports</w:t>
            </w:r>
          </w:p>
        </w:tc>
        <w:tc>
          <w:p>
            <w:r>
              <w:t xml:space="preserve">No violations detected.</w:t>
            </w:r>
          </w:p>
        </w:tc>
      </w:tr>
      <w:tr>
        <w:tc>
          <w:p>
            <w:r>
              <w:t xml:space="preserve">1.4.3 Contrast (Minimum) (§1194.22(c))</w:t>
            </w:r>
          </w:p>
        </w:tc>
        <w:tc>
          <w:p>
            <w:r>
              <w:t xml:space="preserve">✓ Supports</w:t>
            </w:r>
          </w:p>
        </w:tc>
        <w:tc>
          <w:p>
            <w:r>
              <w:t xml:space="preserve">No violations detected.</w:t>
            </w:r>
          </w:p>
        </w:tc>
      </w:tr>
      <w:tr>
        <w:tc>
          <w:p>
            <w:r>
              <w:t xml:space="preserve">1.4.4 Resize Text (§1194.22(c))</w:t>
            </w:r>
          </w:p>
        </w:tc>
        <w:tc>
          <w:p>
            <w:r>
              <w:t xml:space="preserve">✓ Supports</w:t>
            </w:r>
          </w:p>
        </w:tc>
        <w:tc>
          <w:p>
            <w:r>
              <w:t xml:space="preserve">No violations detected.</w:t>
            </w:r>
          </w:p>
        </w:tc>
      </w:tr>
      <w:tr>
        <w:tc>
          <w:p>
            <w:r>
              <w:t xml:space="preserve">1.4.5 Images of Text (§1194.22(c))</w:t>
            </w:r>
          </w:p>
        </w:tc>
        <w:tc>
          <w:p>
            <w:r>
              <w:t xml:space="preserve">✓ Supports</w:t>
            </w:r>
          </w:p>
        </w:tc>
        <w:tc>
          <w:p>
            <w:r>
              <w:t xml:space="preserve">No violations detected.</w:t>
            </w:r>
          </w:p>
        </w:tc>
      </w:tr>
      <w:tr>
        <w:tc>
          <w:p>
            <w:r>
              <w:t xml:space="preserve">1.4.10 Reflow</w:t>
            </w:r>
          </w:p>
        </w:tc>
        <w:tc>
          <w:p>
            <w:r>
              <w:t xml:space="preserve">✓ Supports</w:t>
            </w:r>
          </w:p>
        </w:tc>
        <w:tc>
          <w:p>
            <w:r>
              <w:t xml:space="preserve">No violations detected.</w:t>
            </w:r>
          </w:p>
        </w:tc>
      </w:tr>
      <w:tr>
        <w:tc>
          <w:p>
            <w:r>
              <w:t xml:space="preserve">1.4.11 Non-text Contrast</w:t>
            </w:r>
          </w:p>
        </w:tc>
        <w:tc>
          <w:p>
            <w:r>
              <w:t xml:space="preserve">✓ Supports</w:t>
            </w:r>
          </w:p>
        </w:tc>
        <w:tc>
          <w:p>
            <w:r>
              <w:t xml:space="preserve">No violations detected.</w:t>
            </w:r>
          </w:p>
        </w:tc>
      </w:tr>
      <w:tr>
        <w:tc>
          <w:p>
            <w:r>
              <w:t xml:space="preserve">1.4.12 Text Spacing</w:t>
            </w:r>
          </w:p>
        </w:tc>
        <w:tc>
          <w:p>
            <w:r>
              <w:t xml:space="preserve">✓ Supports</w:t>
            </w:r>
          </w:p>
        </w:tc>
        <w:tc>
          <w:p>
            <w:r>
              <w:t xml:space="preserve">No violations detected.</w:t>
            </w:r>
          </w:p>
        </w:tc>
      </w:tr>
      <w:tr>
        <w:tc>
          <w:p>
            <w:r>
              <w:t xml:space="preserve">1.4.13 Content on Hover or Focus</w:t>
            </w:r>
          </w:p>
        </w:tc>
        <w:tc>
          <w:p>
            <w:r>
              <w:t xml:space="preserve">✓ Supports</w:t>
            </w:r>
          </w:p>
        </w:tc>
        <w:tc>
          <w:p>
            <w:r>
              <w:t xml:space="preserve">No violations detected.</w:t>
            </w:r>
          </w:p>
        </w:tc>
      </w:tr>
      <w:tr>
        <w:tc>
          <w:p>
            <w:r>
              <w:t xml:space="preserve">2.4.5 Multiple Ways (§1194.22(o))</w:t>
            </w:r>
          </w:p>
        </w:tc>
        <w:tc>
          <w:p>
            <w:r>
              <w:t xml:space="preserve">✓ Supports</w:t>
            </w:r>
          </w:p>
        </w:tc>
        <w:tc>
          <w:p>
            <w:r>
              <w:t xml:space="preserve">No violations detected.</w:t>
            </w:r>
          </w:p>
        </w:tc>
      </w:tr>
      <w:tr>
        <w:tc>
          <w:p>
            <w:r>
              <w:t xml:space="preserve">2.4.6 Headings and Labels (§1194.22(f)) [NIST: PT-5]</w:t>
            </w:r>
          </w:p>
        </w:tc>
        <w:tc>
          <w:p>
            <w:r>
              <w:t xml:space="preserve">✓ Supports</w:t>
            </w:r>
          </w:p>
        </w:tc>
        <w:tc>
          <w:p>
            <w:r>
              <w:t xml:space="preserve">No violations detected.</w:t>
            </w:r>
          </w:p>
        </w:tc>
      </w:tr>
      <w:tr>
        <w:tc>
          <w:p>
            <w:r>
              <w:t xml:space="preserve">2.4.7 Focus Visible (§1194.22(f))</w:t>
            </w:r>
          </w:p>
        </w:tc>
        <w:tc>
          <w:p>
            <w:r>
              <w:t xml:space="preserve">✓ Supports</w:t>
            </w:r>
          </w:p>
        </w:tc>
        <w:tc>
          <w:p>
            <w:r>
              <w:t xml:space="preserve">No violations detected.</w:t>
            </w:r>
          </w:p>
        </w:tc>
      </w:tr>
      <w:tr>
        <w:tc>
          <w:p>
            <w:r>
              <w:t xml:space="preserve">3.1.2 Language of Parts (§1194.22(m))</w:t>
            </w:r>
          </w:p>
        </w:tc>
        <w:tc>
          <w:p>
            <w:r>
              <w:t xml:space="preserve">✓ Supports</w:t>
            </w:r>
          </w:p>
        </w:tc>
        <w:tc>
          <w:p>
            <w:r>
              <w:t xml:space="preserve">No violations detected.</w:t>
            </w:r>
          </w:p>
        </w:tc>
      </w:tr>
      <w:tr>
        <w:tc>
          <w:p>
            <w:r>
              <w:t xml:space="preserve">3.2.3 Consistent Navigation (§1194.22(n))</w:t>
            </w:r>
          </w:p>
        </w:tc>
        <w:tc>
          <w:p>
            <w:r>
              <w:t xml:space="preserve">✓ Supports</w:t>
            </w:r>
          </w:p>
        </w:tc>
        <w:tc>
          <w:p>
            <w:r>
              <w:t xml:space="preserve">No violations detected.</w:t>
            </w:r>
          </w:p>
        </w:tc>
      </w:tr>
      <w:tr>
        <w:tc>
          <w:p>
            <w:r>
              <w:t xml:space="preserve">3.2.4 Consistent Identification (§1194.22(n))</w:t>
            </w:r>
          </w:p>
        </w:tc>
        <w:tc>
          <w:p>
            <w:r>
              <w:t xml:space="preserve">✓ Supports</w:t>
            </w:r>
          </w:p>
        </w:tc>
        <w:tc>
          <w:p>
            <w:r>
              <w:t xml:space="preserve">No violations detected.</w:t>
            </w:r>
          </w:p>
        </w:tc>
      </w:tr>
      <w:tr>
        <w:tc>
          <w:p>
            <w:r>
              <w:t xml:space="preserve">3.3.3 Error Suggestion (§1194.22(g)) [NIST: AC-2, AC-7, SI-10]</w:t>
            </w:r>
          </w:p>
        </w:tc>
        <w:tc>
          <w:p>
            <w:r>
              <w:t xml:space="preserve">✓ Supports</w:t>
            </w:r>
          </w:p>
        </w:tc>
        <w:tc>
          <w:p>
            <w:r>
              <w:t xml:space="preserve">No violations detected.</w:t>
            </w:r>
          </w:p>
        </w:tc>
      </w:tr>
      <w:tr>
        <w:tc>
          <w:p>
            <w:r>
              <w:t xml:space="preserve">3.3.4 Error Prevention (Legal, Financial, Data) (§1194.22(g)) [NIST: AC-2, IA-2]</w:t>
            </w:r>
          </w:p>
        </w:tc>
        <w:tc>
          <w:p>
            <w:r>
              <w:t xml:space="preserve">✓ Supports</w:t>
            </w:r>
          </w:p>
        </w:tc>
        <w:tc>
          <w:p>
            <w:r>
              <w:t xml:space="preserve">No violations detected.</w:t>
            </w:r>
          </w:p>
        </w:tc>
      </w:tr>
      <w:tr>
        <w:tc>
          <w:p>
            <w:r>
              <w:t xml:space="preserve">4.1.3 Status Messages [NIST: AC-3, IA-6, SI-3, SI-4]</w:t>
            </w:r>
          </w:p>
        </w:tc>
        <w:tc>
          <w:p>
            <w:r>
              <w:t xml:space="preserve">✓ Supports</w:t>
            </w:r>
          </w:p>
        </w:tc>
        <w:tc>
          <w:p>
            <w:r>
              <w:t xml:space="preserve">No violations detected.</w:t>
            </w:r>
          </w:p>
        </w:tc>
      </w:tr>
    </w:tbl>
    <w:p/>
    <w:p/>
    <w:p>
      <w:pPr>
        <w:pStyle w:val="Heading3"/>
      </w:pPr>
      <w:r>
        <w:t xml:space="preserve">NIST SP 800-53 Rev 5 Coverage — FedRAMP Rev 5 Moderate baseline + NIST PRIVACY overlay</w:t>
      </w:r>
    </w:p>
    <w:p>
      <w:r>
        <w:t xml:space="preserve">This evaluation provides evidence relevant to 11 NIST 800-53 controls within the FedRAMP Rev 5 Moderate baseline + NIST PRIVACY overlay via the WCAG crosswalk. NIST control references appear in brackets next to the applicable WCAG criteria above.</w:t>
      </w:r>
    </w:p>
    <w:p>
      <w:r>
        <w:t xml:space="preserve">Controls covered: AC-2, AC-3, AC-7, AU-6, IA-2, IA-6, PT-5, SC-28, SI-10, SI-3, SI-4</w:t>
      </w:r>
    </w:p>
    <w:p>
      <w:r>
        <w:rPr>
          <w:i/>
          <w:iCs/>
        </w:rPr>
        <w:t xml:space="preserve">[Unsupported element type: callout]</w:t>
      </w:r>
    </w:p>
    <w:p/>
    <w:p>
      <w:pPr>
        <w:pStyle w:val="Heading3"/>
      </w:pPr>
      <w:r>
        <w:t xml:space="preserve">Conformance Level Definitions</w:t>
      </w:r>
    </w:p>
    <w:p>
      <w:r>
        <w:rPr>
          <w:i/>
          <w:iCs/>
        </w:rPr>
        <w:t xml:space="preserve">[Unsupported element type: bullets]</w:t>
      </w:r>
    </w:p>
    <w:p/>
    <w:p>
      <w:pPr>
        <w:pStyle w:val="Heading3"/>
      </w:pPr>
      <w:r>
        <w:t xml:space="preserve">Methodology Provenance</w:t>
      </w:r>
    </w:p>
    <w:p>
      <w:r>
        <w:t xml:space="preserve">Baselines and overlays in this report are derived from upstream OSCAL profiles. Active baseline selector: FedRAMP Rev 5 Moderate baseline + NIST PRIVACY overlay.</w:t>
      </w:r>
    </w:p>
    <w:p>
      <w:r>
        <w:rPr>
          <w:i/>
          <w:iCs/>
        </w:rPr>
        <w:t xml:space="preserve">[Unsupported element type: bullets]</w:t>
      </w:r>
    </w:p>
    <w:p>
      <w:r>
        <w:rPr>
          <w:i/>
          <w:iCs/>
        </w:rPr>
        <w:t xml:space="preserve">[Unsupported element type: callout]</w:t>
      </w:r>
    </w:p>
    <w:p/>
    <w:p>
      <w:r>
        <w:t xml:space="preserve">This VPAT was generated by Sonde on May 22, 2026. The complete methodology is published at daylight.sonde.life.</w:t>
      </w:r>
    </w:p>
    <w:p>
      <w:r>
        <w:t xml:space="preserve">This report presents the results of automated accessibility analysis and is provided free of charge, as-is, without warranty of any kind. Findings are generated by software, not by human accessibility experts, and may contain errors or omissions. Automated testing can detect approximately 30–40% of accessibility issues; manual expert evaluation is recommended for complete conformance assessment. Scores reflect algorithmic analysis under a published methodology open to public review — they are not legal determinations of compliance. Results reflect the state of the website at the time of scanning and may change as the site is updated. Nothing in this report constitutes legal advice. Sonde assumes no liability for decisions made based on these results.</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2026-05-24T20:53:56.560Z</dcterms:created>
  <dcterms:modified xsi:type="dcterms:W3CDTF">2026-05-24T20:53:56.560Z</dcterms:modified>
</cp:coreProperties>
</file>

<file path=docProps/custom.xml><?xml version="1.0" encoding="utf-8"?>
<Properties xmlns="http://schemas.openxmlformats.org/officeDocument/2006/custom-properties" xmlns:vt="http://schemas.openxmlformats.org/officeDocument/2006/docPropsVTypes"/>
</file>