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Mecklenburg County (NC)</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Mecklenburg County (NC)</w:t>
            </w:r>
          </w:p>
        </w:tc>
      </w:tr>
      <w:tr>
        <w:tc>
          <w:p>
            <w:r>
              <w:t xml:space="preserve">Product URL</w:t>
            </w:r>
          </w:p>
        </w:tc>
        <w:tc>
          <w:p>
            <w:r>
              <w:t xml:space="preserve">https://mecknc.gov</w:t>
            </w:r>
          </w:p>
        </w:tc>
      </w:tr>
      <w:tr>
        <w:tc>
          <w:p>
            <w:r>
              <w:t xml:space="preserve">Report Date</w:t>
            </w:r>
          </w:p>
        </w:tc>
        <w:tc>
          <w:p>
            <w:r>
              <w:t xml:space="preserve">May 22, 2026</w:t>
            </w:r>
          </w:p>
        </w:tc>
      </w:tr>
      <w:tr>
        <w:tc>
          <w:p>
            <w:r>
              <w:t xml:space="preserve">Sonde Score</w:t>
            </w:r>
          </w:p>
        </w:tc>
        <w:tc>
          <w:p>
            <w:r>
              <w:t xml:space="preserve">943/1000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4</w:t>
            </w:r>
          </w:p>
        </w:tc>
      </w:tr>
      <w:tr>
        <w:tc>
          <w:p>
            <w:r>
              <w:t xml:space="preserve">Does Not Support</w:t>
            </w:r>
          </w:p>
        </w:tc>
        <w:tc>
          <w:p>
            <w:r>
              <w:t xml:space="preserve">4</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11 findings across all 4 pages. Detected by: a11y-tree, axe-core.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40 findings across all 4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1/4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6 findings across all 4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Does Not Support</w:t>
            </w:r>
          </w:p>
        </w:tc>
        <w:tc>
          <w:p>
            <w:r>
              <w:t xml:space="preserve">8 findings across all 4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 finding on 1/4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2 findings on 1/4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6 findings on 3/4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2026-05-24T20:53:46.255Z</dcterms:created>
  <dcterms:modified xsi:type="dcterms:W3CDTF">2026-05-24T20:53:46.255Z</dcterms:modified>
</cp:coreProperties>
</file>

<file path=docProps/custom.xml><?xml version="1.0" encoding="utf-8"?>
<Properties xmlns="http://schemas.openxmlformats.org/officeDocument/2006/custom-properties" xmlns:vt="http://schemas.openxmlformats.org/officeDocument/2006/docPropsVTypes"/>
</file>