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0" w:name="求解问题概述"/>
      <w:r>
        <w:t xml:space="preserve">求解问题概述</w:t>
      </w:r>
      <w:bookmarkEnd w:id="20"/>
    </w:p>
    <w:p>
      <w:pPr>
        <w:pStyle w:val="FirstParagraph"/>
      </w:pPr>
      <w:r>
        <w:t xml:space="preserve">为了评估算法的全局搜索能力，本文选取了10个基准测试函数来测试算法求解连续优化问题的综合性能。</w:t>
      </w:r>
    </w:p>
    <w:p>
      <w:pPr>
        <w:pStyle w:val="a0"/>
      </w:pPr>
      <w:r>
        <w:t xml:space="preserve">10个基准测试函数包括4个单峰函数优化问题和6个多峰函数优化问题</w:t>
      </w:r>
    </w:p>
    <w:p>
      <w:pPr>
        <w:pStyle w:val="2"/>
      </w:pPr>
      <w:bookmarkStart w:id="21" w:name="实验基准测试函数"/>
      <w:r>
        <w:t xml:space="preserve">实验基准测试函数</w:t>
      </w:r>
      <w:bookmarkEnd w:id="21"/>
    </w:p>
    <w:p>
      <w:pPr>
        <w:pStyle w:val="FirstParagraph"/>
      </w:pPr>
      <w:r>
        <w:t xml:space="preserve">10个基准测试函数的函数名称，函数表达式，搜索空间，全局最优位置，全局最优值如下表所示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函数名称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函数类型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搜索空间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全局最优位置(</w:t>
            </w:r>
            <m:oMath>
              <m:sSup>
                <m:e>
                  <m:r>
                    <m:t>X</m:t>
                  </m:r>
                </m:e>
                <m:sup>
                  <m:r>
                    <m:t>*</m:t>
                  </m:r>
                </m:sup>
              </m:sSup>
            </m:oMath>
            <w:r>
              <w:t xml:space="preserve">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全局最优值(</w:t>
            </w:r>
            <m:oMath>
              <m:r>
                <m:t>f</m:t>
              </m:r>
              <m:r>
                <m:t>(</m:t>
              </m:r>
              <m:sSup>
                <m:e>
                  <m:r>
                    <m:t>X</m:t>
                  </m:r>
                </m:e>
                <m:sup>
                  <m:r>
                    <m:t>*</m:t>
                  </m:r>
                </m:sup>
              </m:sSup>
              <m:r>
                <m:t>)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  <w:tc>
          <w:p>
            <w:pPr>
              <w:pStyle w:val="Compact"/>
              <w:jc w:val="left"/>
            </w:pPr>
            <w:r>
              <w:t xml:space="preserve">多峰函数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−</m:t>
              </m:r>
              <m:r>
                <m:t>40</m:t>
              </m:r>
              <m:r>
                <m:t>,</m:t>
              </m:r>
              <m:r>
                <m:t>40</m:t>
              </m:r>
              <m:sSup>
                <m:e>
                  <m:r>
                    <m:t>]</m:t>
                  </m:r>
                </m:e>
                <m:sup>
                  <m:r>
                    <m:t>D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[</m:t>
                  </m:r>
                  <m:r>
                    <m:t>0</m:t>
                  </m:r>
                  <m:r>
                    <m:t>]</m:t>
                  </m:r>
                </m:e>
                <m:sup>
                  <m:r>
                    <m:t>D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a0"/>
      </w:pPr>
    </w:p>
    <w:p>
      <w:pPr>
        <w:pStyle w:val="a0"/>
      </w:pPr>
      <w:r>
        <w:t xml:space="preserve">各函数表达式与函数图像如下</w:t>
      </w:r>
    </w:p>
    <w:p>
      <w:pPr>
        <w:numPr>
          <w:numId w:val="1001"/>
          <w:ilvl w:val="0"/>
        </w:numPr>
      </w:pPr>
      <w:r>
        <w:t xml:space="preserve">ACKLEY：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rPr>
              <m:sty m:val="b"/>
            </m:rPr>
            <m:t>x</m:t>
          </m:r>
          <m:r>
            <m:t>)</m:t>
          </m:r>
          <m:r>
            <m:t>=</m:t>
          </m:r>
          <m:r>
            <m:t>−</m:t>
          </m:r>
          <m:r>
            <m:t>a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r>
                <m:t>b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d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rad>
            </m:e>
          </m:d>
          <m:r>
            <m:t>−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d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r>
                    <m:rPr>
                      <m:sty m:val="p"/>
                    </m:rPr>
                    <m:t>cos</m:t>
                  </m:r>
                </m:e>
              </m:nary>
              <m:d>
                <m:dPr>
                  <m:begChr m:val="("/>
                  <m:endChr m:val=")"/>
                  <m:grow/>
                </m:dPr>
                <m:e>
                  <m:r>
                    <m:t>c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d>
          <m:r>
            <m:t>+</m:t>
          </m:r>
          <m:r>
            <m:t>a</m:t>
          </m:r>
          <m:r>
            <m:t>+</m:t>
          </m:r>
          <m:r>
            <m:rPr>
              <m:sty m:val="p"/>
            </m:rPr>
            <m:t>exp</m:t>
          </m:r>
          <m:r>
            <m:t>(</m:t>
          </m:r>
          <m:r>
            <m:t>1</m:t>
          </m:r>
          <m:r>
            <m:t>)</m:t>
          </m:r>
          <m:r>
            <m:t>  </m:t>
          </m:r>
          <m:r>
            <m:rPr>
              <m:sty m:val="p"/>
            </m:rPr>
            <m:t>(1)</m:t>
          </m:r>
        </m:oMath>
      </m:oMathPara>
    </w:p>
    <w:p>
      <w:pPr>
        <w:pStyle w:val="CaptionedFigure"/>
      </w:pPr>
      <w:r>
        <w:drawing>
          <wp:inline>
            <wp:extent cx="4204402" cy="4094122"/>
            <wp:effectExtent b="0" l="0" r="0" t="0"/>
            <wp:docPr descr="output" title="" id="1" name="Picture"/>
            <a:graphic>
              <a:graphicData uri="http://schemas.openxmlformats.org/drawingml/2006/picture">
                <pic:pic>
                  <pic:nvPicPr>
                    <pic:cNvPr descr="D:\Desktop\markdown%E7%AC%94%E8%AE%B0\obsidian\my%20life\%E7%A7%91%E7%A0%94\%E8%AF%BE%E7%A8%8B\%E6%99%BA%E8%83%BD%E4%BC%98%E5%8C%96\%E8%BF%9E%E7%BB%AD%E4%BC%98%E5%8C%96%E9%97%AE%E9%A2%98.assets\output-165470673002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402" cy="4094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</w:t>
      </w:r>
    </w:p>
    <w:p>
      <w:pPr>
        <w:pStyle w:val="a0"/>
      </w:pPr>
    </w:p>
    <w:p>
      <w:pPr>
        <w:pStyle w:val="1"/>
      </w:pPr>
      <w:bookmarkStart w:id="23" w:name="优化方法概述"/>
      <w:r>
        <w:t xml:space="preserve">优化方法概述</w:t>
      </w:r>
      <w:bookmarkEnd w:id="23"/>
    </w:p>
    <w:p>
      <w:pPr>
        <w:pStyle w:val="2"/>
      </w:pPr>
      <w:bookmarkStart w:id="24" w:name="pso-1"/>
      <w:r>
        <w:t xml:space="preserve">PSO</w:t>
      </w:r>
      <w:bookmarkEnd w:id="24"/>
    </w:p>
    <w:p>
      <w:pPr>
        <w:pStyle w:val="2"/>
      </w:pPr>
      <w:bookmarkStart w:id="25" w:name="de-1"/>
      <w:r>
        <w:t xml:space="preserve">DE</w:t>
      </w:r>
      <w:bookmarkEnd w:id="25"/>
    </w:p>
    <w:p>
      <w:pPr>
        <w:pStyle w:val="2"/>
      </w:pPr>
      <w:bookmarkStart w:id="26" w:name="ga-1"/>
      <w:r>
        <w:t xml:space="preserve">GA</w:t>
      </w:r>
      <w:bookmarkEnd w:id="26"/>
    </w:p>
    <w:p>
      <w:pPr>
        <w:pStyle w:val="FirstParagraph"/>
      </w:pPr>
    </w:p>
    <w:p>
      <w:pPr>
        <w:pStyle w:val="1"/>
      </w:pPr>
      <w:bookmarkStart w:id="27" w:name="实验结果图表简要分析等）"/>
      <w:r>
        <w:t xml:space="preserve">实验结果（图、表、简要分析等）</w:t>
      </w:r>
      <w:bookmarkEnd w:id="27"/>
    </w:p>
    <w:p>
      <w:pPr>
        <w:pStyle w:val="2"/>
      </w:pPr>
      <w:bookmarkStart w:id="28" w:name="测试指标"/>
      <w:r>
        <w:t xml:space="preserve">测试指标</w:t>
      </w:r>
      <w:bookmarkEnd w:id="28"/>
    </w:p>
    <w:p>
      <w:pPr>
        <w:pStyle w:val="FirstParagraph"/>
      </w:pPr>
      <w:r>
        <w:t xml:space="preserve">在所有测试函数中，分别利用</w:t>
      </w:r>
      <w:r>
        <w:rPr>
          <w:b/>
        </w:rPr>
        <w:t xml:space="preserve">PSO，DE，GA</w:t>
      </w:r>
      <w:r>
        <w:t xml:space="preserve">设置进化代数，种群大小和其他参数，对每个函数在 2维，10维，50 维时独立运行 20 次，求解并记录</w:t>
      </w:r>
      <w:r>
        <w:rPr>
          <w:b/>
        </w:rPr>
        <w:t xml:space="preserve">20次</w:t>
      </w:r>
      <w:r>
        <w:t xml:space="preserve">的最好解，最差解，平均值，标准差,平均函数评价次数,平均运行时间。</w:t>
      </w:r>
    </w:p>
    <w:p>
      <w:pPr>
        <w:pStyle w:val="a0"/>
      </w:pPr>
      <w:r>
        <w:t xml:space="preserve">在实际中,智能优化算法并不能总收敛到最优解,本文尝试采用达优率来反映算法的精度</w:t>
      </w:r>
      <w:r>
        <w:rPr>
          <w:shd w:val="clear" w:fill="ffff00"/>
        </w:rPr>
        <w:t>[1]杨劲秋. 智能优化算法评价模型研究[D].浙江大学,2011.</w:t>
      </w:r>
    </w:p>
    <w:p>
      <w:pPr>
        <w:pStyle w:val="a0"/>
      </w:pPr>
      <w:r>
        <w:t xml:space="preserve">优化算法的达优率,指优化算法能够搜索到最优解的概率,通常将优化算法运行多次,用搜索到最优解的次数和总运行次数之比来估计其</w:t>
      </w:r>
      <w:r>
        <w:rPr>
          <w:b/>
        </w:rPr>
        <w:t xml:space="preserve">达优率</w:t>
      </w:r>
      <m:oMath>
        <m:r>
          <m:t>η</m:t>
        </m:r>
      </m:oMath>
      <w:r>
        <w:t xml:space="preserve">.在此我假设所求最优解的值与全局最优解的值</w:t>
      </w:r>
      <w:r>
        <w:rPr>
          <w:b/>
        </w:rPr>
        <w:t xml:space="preserve">相差小于0.0001</w:t>
      </w:r>
      <w:r>
        <w:t xml:space="preserve">即判定搜索到最优解.</w:t>
      </w:r>
    </w:p>
    <w:p>
      <w:pPr>
        <w:pStyle w:val="Compact"/>
      </w:pPr>
      <m:oMathPara>
        <m:oMathParaPr>
          <m:jc m:val="center"/>
        </m:oMathParaPr>
        <m:oMath>
          <m:r>
            <m:t>η</m:t>
          </m:r>
          <m:r>
            <m:t>=</m:t>
          </m:r>
          <m:sSub>
            <m:e>
              <m:r>
                <m:t>n</m:t>
              </m:r>
            </m:e>
            <m:sub>
              <m:r>
                <m:t>0</m:t>
              </m:r>
            </m:sub>
          </m:sSub>
          <m:r>
            <m:t>/</m:t>
          </m:r>
          <m:r>
            <m:t>n</m:t>
          </m:r>
          <m:r>
            <m:t>  </m:t>
          </m:r>
          <m:r>
            <m:rPr>
              <m:sty m:val="p"/>
            </m:rPr>
            <m:t>(2)</m:t>
          </m:r>
        </m:oMath>
      </m:oMathPara>
    </w:p>
    <w:p>
      <w:pPr>
        <w:pStyle w:val="FirstParagraph"/>
      </w:pPr>
      <w:r>
        <w:t xml:space="preserve">仅仅考察算法的精度,并不能够全面反映一个优化算法总体性能。如果一个算法精度很高,但是它耗费的时间代价太大,那就不能说它是一个好的算法。因此,要全面地考察算法的性能,必须要考虑算法的精度和算法的运行时间两方面因素。</w:t>
      </w:r>
    </w:p>
    <w:p>
      <w:pPr>
        <w:pStyle w:val="a0"/>
      </w:pPr>
      <w:r>
        <w:t xml:space="preserve">优化算法的精度时间比,是指一个优化算法的解的精度与时间的比值</w:t>
      </w:r>
    </w:p>
    <w:p>
      <w:pPr>
        <w:pStyle w:val="Compact"/>
      </w:pPr>
      <m:oMathPara>
        <m:oMathParaPr>
          <m:jc m:val="center"/>
        </m:oMathParaPr>
        <m:oMath>
          <m:r>
            <m:t>μ</m:t>
          </m:r>
          <m:r>
            <m:t>=</m:t>
          </m:r>
          <m:r>
            <m:t>η</m:t>
          </m:r>
          <m:r>
            <m:t>/</m:t>
          </m:r>
          <m:r>
            <m:t>t</m:t>
          </m:r>
          <m:r>
            <m:t>  </m:t>
          </m:r>
          <m:r>
            <m:rPr>
              <m:sty m:val="p"/>
            </m:rPr>
            <m:t>(3)</m:t>
          </m:r>
        </m:oMath>
      </m:oMathPara>
    </w:p>
    <w:p>
      <w:pPr>
        <w:pStyle w:val="FirstParagraph"/>
      </w:pPr>
    </w:p>
    <w:p>
      <w:pPr>
        <w:pStyle w:val="2"/>
      </w:pPr>
      <w:bookmarkStart w:id="29" w:name="测试结果"/>
      <w:r>
        <w:t xml:space="preserve">测试结果</w:t>
      </w:r>
      <w:bookmarkEnd w:id="29"/>
    </w:p>
    <w:p>
      <w:pPr>
        <w:pStyle w:val="3"/>
      </w:pPr>
      <w:bookmarkStart w:id="30" w:name="pso-2"/>
      <w:r>
        <w:t xml:space="preserve">PSO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函数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维数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进化代数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种群大小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测试次数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运行时间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最好解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最差解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平均值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标准差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达优次数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达优率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精度时间比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1.43652</w:t>
            </w:r>
          </w:p>
        </w:tc>
        <w:tc>
          <w:p>
            <w:pPr>
              <w:pStyle w:val="Compact"/>
              <w:jc w:val="lef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20.00000</w:t>
            </w:r>
          </w:p>
        </w:tc>
        <w:tc>
          <w:p>
            <w:pPr>
              <w:pStyle w:val="Compact"/>
              <w:jc w:val="left"/>
            </w:pPr>
            <w:r>
              <w:t xml:space="preserve">1.00000</w:t>
            </w:r>
          </w:p>
        </w:tc>
        <w:tc>
          <w:p>
            <w:pPr>
              <w:pStyle w:val="Compact"/>
              <w:jc w:val="left"/>
            </w:pPr>
            <w:r>
              <w:t xml:space="preserve">0.69613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1.41347</w:t>
            </w:r>
          </w:p>
        </w:tc>
        <w:tc>
          <w:p>
            <w:pPr>
              <w:pStyle w:val="Compact"/>
              <w:jc w:val="lef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20.00000</w:t>
            </w:r>
          </w:p>
        </w:tc>
        <w:tc>
          <w:p>
            <w:pPr>
              <w:pStyle w:val="Compact"/>
              <w:jc w:val="left"/>
            </w:pPr>
            <w:r>
              <w:t xml:space="preserve">1.00000</w:t>
            </w:r>
          </w:p>
        </w:tc>
        <w:tc>
          <w:p>
            <w:pPr>
              <w:pStyle w:val="Compact"/>
              <w:jc w:val="left"/>
            </w:pPr>
            <w:r>
              <w:t xml:space="preserve">0.70748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1.4373</w:t>
            </w:r>
          </w:p>
        </w:tc>
        <w:tc>
          <w:p>
            <w:pPr>
              <w:pStyle w:val="Compact"/>
              <w:jc w:val="left"/>
            </w:pPr>
            <w:r>
              <w:t xml:space="preserve">19.97831</w:t>
            </w:r>
          </w:p>
        </w:tc>
        <w:tc>
          <w:p>
            <w:pPr>
              <w:pStyle w:val="Compact"/>
              <w:jc w:val="left"/>
            </w:pPr>
            <w:r>
              <w:t xml:space="preserve">20.02331</w:t>
            </w:r>
          </w:p>
        </w:tc>
        <w:tc>
          <w:p>
            <w:pPr>
              <w:pStyle w:val="Compact"/>
              <w:jc w:val="left"/>
            </w:pPr>
            <w:r>
              <w:t xml:space="preserve">19.98888</w:t>
            </w:r>
          </w:p>
        </w:tc>
        <w:tc>
          <w:p>
            <w:pPr>
              <w:pStyle w:val="Compact"/>
              <w:jc w:val="left"/>
            </w:pPr>
            <w:r>
              <w:t xml:space="preserve">0.008948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2.96195</w:t>
            </w:r>
          </w:p>
        </w:tc>
        <w:tc>
          <w:p>
            <w:pPr>
              <w:pStyle w:val="Compact"/>
              <w:jc w:val="lef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19.99224</w:t>
            </w:r>
          </w:p>
        </w:tc>
        <w:tc>
          <w:p>
            <w:pPr>
              <w:pStyle w:val="Compact"/>
              <w:jc w:val="left"/>
            </w:pPr>
            <w:r>
              <w:t xml:space="preserve">15.99026</w:t>
            </w:r>
          </w:p>
        </w:tc>
        <w:tc>
          <w:p>
            <w:pPr>
              <w:pStyle w:val="Compact"/>
              <w:jc w:val="left"/>
            </w:pPr>
            <w:r>
              <w:t xml:space="preserve">7.99513</w:t>
            </w:r>
          </w:p>
        </w:tc>
        <w:tc>
          <w:p>
            <w:pPr>
              <w:pStyle w:val="Compact"/>
              <w:jc w:val="left"/>
            </w:pPr>
            <w:r>
              <w:t xml:space="preserve">4.00000</w:t>
            </w:r>
          </w:p>
        </w:tc>
        <w:tc>
          <w:p>
            <w:pPr>
              <w:pStyle w:val="Compact"/>
              <w:jc w:val="left"/>
            </w:pPr>
            <w:r>
              <w:t xml:space="preserve">0.20000</w:t>
            </w:r>
          </w:p>
        </w:tc>
        <w:tc>
          <w:p>
            <w:pPr>
              <w:pStyle w:val="Compact"/>
              <w:jc w:val="left"/>
            </w:pPr>
            <w:r>
              <w:t xml:space="preserve">0.06752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6.16081</w:t>
            </w:r>
          </w:p>
        </w:tc>
        <w:tc>
          <w:p>
            <w:pPr>
              <w:pStyle w:val="Compact"/>
              <w:jc w:val="lef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19.99196</w:t>
            </w:r>
          </w:p>
        </w:tc>
        <w:tc>
          <w:p>
            <w:pPr>
              <w:pStyle w:val="Compact"/>
              <w:jc w:val="left"/>
            </w:pPr>
            <w:r>
              <w:t xml:space="preserve">15.98949</w:t>
            </w:r>
          </w:p>
        </w:tc>
        <w:tc>
          <w:p>
            <w:pPr>
              <w:pStyle w:val="Compact"/>
              <w:jc w:val="left"/>
            </w:pPr>
            <w:r>
              <w:t xml:space="preserve">7.99475</w:t>
            </w:r>
          </w:p>
        </w:tc>
        <w:tc>
          <w:p>
            <w:pPr>
              <w:pStyle w:val="Compact"/>
              <w:jc w:val="left"/>
            </w:pPr>
            <w:r>
              <w:t xml:space="preserve">4.00000</w:t>
            </w:r>
          </w:p>
        </w:tc>
        <w:tc>
          <w:p>
            <w:pPr>
              <w:pStyle w:val="Compact"/>
              <w:jc w:val="left"/>
            </w:pPr>
            <w:r>
              <w:t xml:space="preserve">0.20000</w:t>
            </w:r>
          </w:p>
        </w:tc>
        <w:tc>
          <w:p>
            <w:pPr>
              <w:pStyle w:val="Compact"/>
              <w:jc w:val="left"/>
            </w:pPr>
            <w:r>
              <w:t xml:space="preserve">0.03246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3000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11.23817</w:t>
            </w:r>
          </w:p>
        </w:tc>
        <w:tc>
          <w:p>
            <w:pPr>
              <w:pStyle w:val="Compact"/>
              <w:jc w:val="lef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19.99235</w:t>
            </w:r>
          </w:p>
        </w:tc>
        <w:tc>
          <w:p>
            <w:pPr>
              <w:pStyle w:val="Compact"/>
              <w:jc w:val="left"/>
            </w:pPr>
            <w:r>
              <w:t xml:space="preserve">17.07279</w:t>
            </w:r>
          </w:p>
        </w:tc>
        <w:tc>
          <w:p>
            <w:pPr>
              <w:pStyle w:val="Compact"/>
              <w:jc w:val="left"/>
            </w:pPr>
            <w:r>
              <w:t xml:space="preserve">6.94799</w:t>
            </w:r>
          </w:p>
        </w:tc>
        <w:tc>
          <w:p>
            <w:pPr>
              <w:pStyle w:val="Compact"/>
              <w:jc w:val="left"/>
            </w:pPr>
            <w:r>
              <w:t xml:space="preserve">2.00000</w:t>
            </w:r>
          </w:p>
        </w:tc>
        <w:tc>
          <w:p>
            <w:pPr>
              <w:pStyle w:val="Compact"/>
              <w:jc w:val="left"/>
            </w:pPr>
            <w:r>
              <w:t xml:space="preserve">0.10000</w:t>
            </w:r>
          </w:p>
        </w:tc>
        <w:tc>
          <w:p>
            <w:pPr>
              <w:pStyle w:val="Compact"/>
              <w:jc w:val="left"/>
            </w:pPr>
            <w:r>
              <w:t xml:space="preserve">0.00890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6.25019</w:t>
            </w:r>
          </w:p>
        </w:tc>
        <w:tc>
          <w:p>
            <w:pPr>
              <w:pStyle w:val="Compact"/>
              <w:jc w:val="left"/>
            </w:pPr>
            <w:r>
              <w:t xml:space="preserve">0.00000</w:t>
            </w:r>
          </w:p>
        </w:tc>
        <w:tc>
          <w:p>
            <w:pPr>
              <w:pStyle w:val="Compact"/>
              <w:jc w:val="left"/>
            </w:pPr>
            <w:r>
              <w:t xml:space="preserve">19.99106</w:t>
            </w:r>
          </w:p>
        </w:tc>
        <w:tc>
          <w:p>
            <w:pPr>
              <w:pStyle w:val="Compact"/>
              <w:jc w:val="left"/>
            </w:pPr>
            <w:r>
              <w:t xml:space="preserve">15.99046</w:t>
            </w:r>
          </w:p>
        </w:tc>
        <w:tc>
          <w:p>
            <w:pPr>
              <w:pStyle w:val="Compact"/>
              <w:jc w:val="left"/>
            </w:pPr>
            <w:r>
              <w:t xml:space="preserve">7.99523</w:t>
            </w:r>
          </w:p>
        </w:tc>
        <w:tc>
          <w:p>
            <w:pPr>
              <w:pStyle w:val="Compact"/>
              <w:jc w:val="left"/>
            </w:pPr>
            <w:r>
              <w:t xml:space="preserve">4.00000</w:t>
            </w:r>
          </w:p>
        </w:tc>
        <w:tc>
          <w:p>
            <w:pPr>
              <w:pStyle w:val="Compact"/>
              <w:jc w:val="left"/>
            </w:pPr>
            <w:r>
              <w:t xml:space="preserve">0.20000</w:t>
            </w:r>
          </w:p>
        </w:tc>
        <w:tc>
          <w:p>
            <w:pPr>
              <w:pStyle w:val="Compact"/>
              <w:jc w:val="left"/>
            </w:pPr>
            <w:r>
              <w:t xml:space="preserve">0.03200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10.2380</w:t>
            </w:r>
          </w:p>
        </w:tc>
        <w:tc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p>
            <w:pPr>
              <w:pStyle w:val="Compact"/>
              <w:jc w:val="left"/>
            </w:pPr>
            <w:r>
              <w:t xml:space="preserve">19.9899</w:t>
            </w:r>
          </w:p>
        </w:tc>
        <w:tc>
          <w:p>
            <w:pPr>
              <w:pStyle w:val="Compact"/>
              <w:jc w:val="left"/>
            </w:pPr>
            <w:r>
              <w:t xml:space="preserve">7.9949</w:t>
            </w:r>
          </w:p>
        </w:tc>
        <w:tc>
          <w:p>
            <w:pPr>
              <w:pStyle w:val="Compact"/>
              <w:jc w:val="left"/>
            </w:pPr>
            <w:r>
              <w:t xml:space="preserve">9.7917</w:t>
            </w:r>
          </w:p>
        </w:tc>
        <w:tc>
          <w:p>
            <w:pPr>
              <w:pStyle w:val="Compact"/>
              <w:jc w:val="left"/>
            </w:pPr>
            <w:r>
              <w:t xml:space="preserve">12.0000</w:t>
            </w:r>
          </w:p>
        </w:tc>
        <w:tc>
          <w:p>
            <w:pPr>
              <w:pStyle w:val="Compact"/>
              <w:jc w:val="left"/>
            </w:pPr>
            <w:r>
              <w:t xml:space="preserve">0.6000</w:t>
            </w:r>
          </w:p>
        </w:tc>
        <w:tc>
          <w:p>
            <w:pPr>
              <w:pStyle w:val="Compact"/>
              <w:jc w:val="left"/>
            </w:pPr>
            <w:r>
              <w:t xml:space="preserve">0.0586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10.9235</w:t>
            </w:r>
          </w:p>
        </w:tc>
        <w:tc>
          <w:p>
            <w:pPr>
              <w:pStyle w:val="Compact"/>
              <w:jc w:val="left"/>
            </w:pPr>
            <w:r>
              <w:t xml:space="preserve">19.9878</w:t>
            </w:r>
          </w:p>
        </w:tc>
        <w:tc>
          <w:p>
            <w:pPr>
              <w:pStyle w:val="Compact"/>
              <w:jc w:val="left"/>
            </w:pPr>
            <w:r>
              <w:t xml:space="preserve">19.9927</w:t>
            </w:r>
          </w:p>
        </w:tc>
        <w:tc>
          <w:p>
            <w:pPr>
              <w:pStyle w:val="Compact"/>
              <w:jc w:val="left"/>
            </w:pPr>
            <w:r>
              <w:t xml:space="preserve">19.9905</w:t>
            </w:r>
          </w:p>
        </w:tc>
        <w:tc>
          <w:p>
            <w:pPr>
              <w:pStyle w:val="Compact"/>
              <w:jc w:val="left"/>
            </w:pPr>
            <w:r>
              <w:t xml:space="preserve">0.0013</w:t>
            </w:r>
          </w:p>
        </w:tc>
        <w:tc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p>
            <w:pPr>
              <w:pStyle w:val="Compact"/>
              <w:jc w:val="left"/>
            </w:pPr>
            <w:r>
              <w:t xml:space="preserve">0.0000</w:t>
            </w:r>
          </w:p>
        </w:tc>
      </w:tr>
    </w:tbl>
    <w:p>
      <w:pPr>
        <w:pStyle w:val="4"/>
      </w:pPr>
      <w:bookmarkStart w:id="31" w:name="参数选择"/>
      <w:r>
        <w:t xml:space="preserve">参数选择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函数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</w:tr>
    </w:tbl>
    <w:p>
      <w:pPr>
        <w:pStyle w:val="4"/>
      </w:pPr>
      <w:bookmarkStart w:id="32" w:name="不同维度"/>
      <w:r>
        <w:t xml:space="preserve">不同维度</w:t>
      </w:r>
      <w:bookmarkEnd w:id="32"/>
    </w:p>
    <w:p>
      <w:pPr>
        <w:pStyle w:val="FirstParagraph"/>
      </w:pPr>
      <w:r>
        <w:t xml:space="preserve">测试目标函数为ackley函数,不同维度下不同种群大小与进化代数的影响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函数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维数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进化代数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种群大小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函数评价次数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运行时间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最好解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最差解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平均值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标准差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r>
                <m:t>(</m:t>
              </m:r>
              <m:r>
                <m:t>X</m:t>
              </m:r>
              <m:r>
                <m:t>)</m:t>
              </m:r>
            </m:oMath>
            <w:r>
              <w:t xml:space="preserve">:ACKLEY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函数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维数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测试次数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达优次数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达优率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精度时间比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3"/>
      </w:pPr>
      <w:bookmarkStart w:id="33" w:name="de-2"/>
      <w:r>
        <w:t xml:space="preserve">DE</w:t>
      </w:r>
      <w:bookmarkEnd w:id="33"/>
    </w:p>
    <w:p>
      <w:pPr>
        <w:pStyle w:val="FirstParagraph"/>
      </w:pPr>
    </w:p>
    <w:p>
      <w:pPr>
        <w:pStyle w:val="3"/>
      </w:pPr>
      <w:bookmarkStart w:id="34" w:name="ga-2"/>
      <w:r>
        <w:t xml:space="preserve">GA</w:t>
      </w:r>
      <w:bookmarkEnd w:id="34"/>
    </w:p>
    <w:p>
      <w:pPr>
        <w:pStyle w:val="FirstParagraph"/>
      </w:pPr>
    </w:p>
    <w:p>
      <w:pPr>
        <w:pStyle w:val="a0"/>
      </w:pPr>
    </w:p>
    <w:p>
      <w:pPr>
        <w:pStyle w:val="2"/>
      </w:pPr>
      <w:bookmarkStart w:id="35" w:name="对比与分析"/>
      <w:r>
        <w:t xml:space="preserve">对比与分析</w:t>
      </w:r>
      <w:bookmarkEnd w:id="35"/>
    </w:p>
    <w:p>
      <w:pPr>
        <w:pStyle w:val="FirstParagraph"/>
      </w:pPr>
      <w:r>
        <w:t xml:space="preserve">四种算法的平均运行时间的条状图对比如下</w:t>
      </w:r>
    </w:p>
    <w:p>
      <w:pPr>
        <w:pStyle w:val="a0"/>
      </w:pPr>
    </w:p>
    <w:p>
      <w:pPr>
        <w:pStyle w:val="a0"/>
      </w:pPr>
      <w:r>
        <w:t xml:space="preserve">四种算法的平均函数评价次数的条状图对比如下</w:t>
      </w:r>
    </w:p>
    <w:p>
      <w:pPr>
        <w:pStyle w:val="a0"/>
      </w:pPr>
    </w:p>
    <w:p>
      <w:pPr>
        <w:pStyle w:val="a0"/>
      </w:pPr>
      <w:r>
        <w:t xml:space="preserve">当维度为2时</w:t>
      </w:r>
    </w:p>
    <w:p>
      <w:pPr>
        <w:pStyle w:val="a0"/>
      </w:pPr>
    </w:p>
    <w:p>
      <w:pPr>
        <w:pStyle w:val="a0"/>
      </w:pPr>
      <w:r>
        <w:t xml:space="preserve">选取具有代表性的ackley函数,PSO，DE，GA对2维，10维，50 维的收敛曲线分别如下图所示(放在同一个图中)</w:t>
      </w:r>
    </w:p>
    <w:p>
      <w:pPr>
        <w:pStyle w:val="CaptionedFigure"/>
      </w:pPr>
      <w:r>
        <w:drawing>
          <wp:inline>
            <wp:extent cx="4957332" cy="3516923"/>
            <wp:effectExtent b="0" l="0" r="0" t="0"/>
            <wp:docPr descr="output" title="" id="1" name="Picture"/>
            <a:graphic>
              <a:graphicData uri="http://schemas.openxmlformats.org/drawingml/2006/picture">
                <pic:pic>
                  <pic:nvPicPr>
                    <pic:cNvPr descr="D:\Desktop\markdown%E7%AC%94%E8%AE%B0\obsidian\my%20life\%E7%A7%91%E7%A0%94\%E8%AF%BE%E7%A8%8B\%E6%99%BA%E8%83%BD%E4%BC%98%E5%8C%96\%E8%BF%9E%E7%BB%AD%E4%BC%98%E5%8C%96%E9%97%AE%E9%A2%98.assets\out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32" cy="351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</w:t>
      </w:r>
    </w:p>
    <w:p>
      <w:pPr>
        <w:pStyle w:val="a0"/>
      </w:pPr>
    </w:p>
    <w:p>
      <w:pPr>
        <w:pStyle w:val="1"/>
      </w:pPr>
      <w:bookmarkStart w:id="37" w:name="编程体会详细）"/>
      <w:r>
        <w:t xml:space="preserve">编程体会（详细）</w:t>
      </w:r>
      <w:bookmarkEnd w:id="37"/>
    </w:p>
    <w:p>
      <w:pPr>
        <w:pStyle w:val="FirstParagraph"/>
      </w:pPr>
      <w:r>
        <w:t xml:space="preserve">收敛速率、稳定性和求解精度</w:t>
      </w:r>
    </w:p>
    <w:p>
      <w:pPr>
        <w:pStyle w:val="1"/>
      </w:pPr>
      <w:bookmarkStart w:id="38" w:name="核心源代码"/>
      <w:r>
        <w:t xml:space="preserve">核心源代码</w:t>
      </w:r>
      <w:bookmarkEnd w:id="38"/>
    </w:p>
    <w:sectPr w:rsidR="004F7E61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30A7E1"/>
    <w:multiLevelType w:val="singleLevel"/>
    <w:tmpl w:val="008E980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1" w15:restartNumberingAfterBreak="0">
    <w:nsid w:val="E7EAE124"/>
    <w:multiLevelType w:val="singleLevel"/>
    <w:tmpl w:val="4CC0B97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12D0E946"/>
    <w:multiLevelType w:val="singleLevel"/>
    <w:tmpl w:val="3C1672E4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3D61642F"/>
    <w:multiLevelType w:val="multilevel"/>
    <w:tmpl w:val="F118E656"/>
    <w:lvl w:ilvl="0">
      <w:start w:val="1"/>
      <w:numFmt w:val="none"/>
      <w:pStyle w:val="1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%2.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3"/>
      <w:suff w:val="space"/>
      <w:lvlText w:val="( %3 )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113A"/>
    <w:pPr>
      <w:spacing w:before="180" w:after="180"/>
    </w:pPr>
    <w:rPr>
      <w:rFonts w:asciiTheme="minorEastAsia" w:hAnsiTheme="minorEastAsia"/>
      <w:sz w:val="21"/>
      <w:szCs w:val="21"/>
      <w:lang w:eastAsia="en-US"/>
    </w:rPr>
  </w:style>
  <w:style w:type="paragraph" w:styleId="1">
    <w:name w:val="heading 1"/>
    <w:basedOn w:val="a"/>
    <w:next w:val="a0"/>
    <w:link w:val="10"/>
    <w:uiPriority w:val="9"/>
    <w:qFormat/>
    <w:rsid w:val="00073AB8"/>
    <w:pPr>
      <w:keepNext/>
      <w:keepLines/>
      <w:numPr>
        <w:numId w:val="12"/>
      </w:numPr>
      <w:spacing w:beforeLines="300" w:before="300" w:afterLines="300" w:after="3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73AB8"/>
    <w:pPr>
      <w:keepNext/>
      <w:keepLines/>
      <w:numPr>
        <w:ilvl w:val="1"/>
        <w:numId w:val="12"/>
      </w:numPr>
      <w:spacing w:beforeLines="150" w:before="150" w:afterLines="150" w:after="150"/>
      <w:jc w:val="center"/>
      <w:outlineLvl w:val="1"/>
    </w:pPr>
    <w:rPr>
      <w:rFonts w:asciiTheme="majorHAnsi" w:eastAsia="黑体" w:hAnsiTheme="majorHAnsi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073AB8"/>
    <w:pPr>
      <w:keepNext/>
      <w:keepLines/>
      <w:numPr>
        <w:ilvl w:val="2"/>
        <w:numId w:val="12"/>
      </w:numPr>
      <w:spacing w:beforeLines="100" w:before="100" w:afterLines="100" w:after="100"/>
      <w:outlineLvl w:val="2"/>
    </w:pPr>
    <w:rPr>
      <w:rFonts w:asciiTheme="majorHAnsi" w:eastAsia="黑体" w:hAnsiTheme="majorHAnsi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0"/>
    <w:uiPriority w:val="9"/>
    <w:unhideWhenUsed/>
    <w:qFormat/>
    <w:rsid w:val="003B5DB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="黑体" w:hAnsiTheme="majorHAnsi" w:cstheme="majorBidi"/>
      <w:bCs/>
      <w:color w:val="000000" w:themeColor="text1"/>
      <w:sz w:val="28"/>
    </w:rPr>
  </w:style>
  <w:style w:type="paragraph" w:styleId="5">
    <w:name w:val="heading 5"/>
    <w:basedOn w:val="a"/>
    <w:next w:val="a0"/>
    <w:uiPriority w:val="9"/>
    <w:unhideWhenUsed/>
    <w:qFormat/>
    <w:rsid w:val="008A11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basedOn w:val="5"/>
    <w:next w:val="a0"/>
    <w:uiPriority w:val="9"/>
    <w:unhideWhenUsed/>
    <w:qFormat/>
    <w:rsid w:val="008A113A"/>
    <w:pPr>
      <w:outlineLvl w:val="5"/>
    </w:pPr>
  </w:style>
  <w:style w:type="paragraph" w:styleId="7">
    <w:name w:val="heading 7"/>
    <w:basedOn w:val="6"/>
    <w:next w:val="a0"/>
    <w:uiPriority w:val="9"/>
    <w:unhideWhenUsed/>
    <w:qFormat/>
    <w:rsid w:val="008A113A"/>
    <w:pPr>
      <w:outlineLvl w:val="6"/>
    </w:pPr>
  </w:style>
  <w:style w:type="paragraph" w:styleId="8">
    <w:name w:val="heading 8"/>
    <w:basedOn w:val="7"/>
    <w:next w:val="a0"/>
    <w:uiPriority w:val="9"/>
    <w:unhideWhenUsed/>
    <w:qFormat/>
    <w:rsid w:val="008A113A"/>
    <w:pPr>
      <w:outlineLvl w:val="7"/>
    </w:pPr>
  </w:style>
  <w:style w:type="paragraph" w:styleId="9">
    <w:name w:val="heading 9"/>
    <w:basedOn w:val="8"/>
    <w:next w:val="a0"/>
    <w:uiPriority w:val="9"/>
    <w:unhideWhenUsed/>
    <w:qFormat/>
    <w:rsid w:val="008A113A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</w:style>
  <w:style w:type="paragraph" w:styleId="a5">
    <w:name w:val="caption"/>
    <w:basedOn w:val="a"/>
    <w:next w:val="a"/>
    <w:qFormat/>
    <w:rsid w:val="008B1119"/>
    <w:pPr>
      <w:spacing w:after="120"/>
      <w:jc w:val="center"/>
    </w:pPr>
    <w:rPr>
      <w:i/>
    </w:rPr>
  </w:style>
  <w:style w:type="paragraph" w:styleId="a6">
    <w:name w:val="Block Text"/>
    <w:basedOn w:val="a0"/>
    <w:next w:val="a0"/>
    <w:uiPriority w:val="9"/>
    <w:unhideWhenUsed/>
    <w:qFormat/>
    <w:rsid w:val="00A31FD6"/>
    <w:pPr>
      <w:spacing w:before="100" w:after="100"/>
      <w:ind w:left="480" w:right="480"/>
    </w:pPr>
    <w:rPr>
      <w:rFonts w:ascii="楷体" w:eastAsia="楷体" w:hAnsi="楷体"/>
      <w:color w:val="808080" w:themeColor="background1" w:themeShade="80"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link w:val="aa"/>
    <w:qFormat/>
    <w:rsid w:val="008A113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footnote text"/>
    <w:basedOn w:val="a"/>
    <w:uiPriority w:val="9"/>
    <w:unhideWhenUsed/>
    <w:qFormat/>
  </w:style>
  <w:style w:type="character" w:styleId="ac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ad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1">
    <w:name w:val="书目1"/>
    <w:basedOn w:val="a"/>
    <w:qFormat/>
  </w:style>
  <w:style w:type="table" w:customStyle="1" w:styleId="Table">
    <w:name w:val="Table"/>
    <w:basedOn w:val="a2"/>
    <w:semiHidden/>
    <w:unhideWhenUsed/>
    <w:qFormat/>
    <w:rsid w:val="00794539"/>
    <w:pPr>
      <w:jc w:val="center"/>
    </w:pPr>
    <w:rPr>
      <w:sz w:val="1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eastAsiaTheme="minorEastAsia"/>
        <w:b/>
        <w:sz w:val="18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  <w:rPr>
      <w:rFonts w:eastAsia="微软雅黑"/>
      <w:sz w:val="18"/>
    </w:r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qFormat/>
    <w:rPr>
      <w:rFonts w:ascii="Consolas" w:eastAsia="Consolas" w:hAnsi="Consolas" w:cs="Consolas"/>
      <w:sz w:val="22"/>
    </w:r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e">
    <w:name w:val="header"/>
    <w:basedOn w:val="a"/>
    <w:link w:val="af"/>
    <w:rsid w:val="00A3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A31FD6"/>
    <w:rPr>
      <w:rFonts w:asciiTheme="minorEastAsia" w:hAnsiTheme="minorEastAsia"/>
      <w:sz w:val="18"/>
      <w:szCs w:val="18"/>
      <w:lang w:eastAsia="en-US"/>
    </w:rPr>
  </w:style>
  <w:style w:type="paragraph" w:styleId="af0">
    <w:name w:val="footer"/>
    <w:basedOn w:val="a"/>
    <w:link w:val="af1"/>
    <w:rsid w:val="00A31F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31FD6"/>
    <w:rPr>
      <w:rFonts w:asciiTheme="minorEastAsia" w:hAnsiTheme="minorEastAsia"/>
      <w:sz w:val="18"/>
      <w:szCs w:val="18"/>
      <w:lang w:eastAsia="en-US"/>
    </w:rPr>
  </w:style>
  <w:style w:type="character" w:customStyle="1" w:styleId="10">
    <w:name w:val="标题 1 字符"/>
    <w:basedOn w:val="a1"/>
    <w:link w:val="1"/>
    <w:uiPriority w:val="9"/>
    <w:rsid w:val="00073AB8"/>
    <w:rPr>
      <w:rFonts w:asciiTheme="majorHAnsi" w:eastAsiaTheme="majorEastAsia" w:hAnsiTheme="majorHAnsi" w:cstheme="majorBidi"/>
      <w:b/>
      <w:bCs/>
      <w:color w:val="000000" w:themeColor="text1"/>
      <w:sz w:val="44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073AB8"/>
    <w:rPr>
      <w:rFonts w:asciiTheme="majorHAnsi" w:eastAsia="黑体" w:hAnsiTheme="majorHAnsi" w:cstheme="majorBidi"/>
      <w:b/>
      <w:bCs/>
      <w:color w:val="000000" w:themeColor="text1"/>
      <w:sz w:val="32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073AB8"/>
    <w:rPr>
      <w:rFonts w:asciiTheme="majorHAnsi" w:eastAsia="黑体" w:hAnsiTheme="majorHAnsi" w:cstheme="majorBidi"/>
      <w:b/>
      <w:bCs/>
      <w:color w:val="000000" w:themeColor="text1"/>
      <w:sz w:val="28"/>
      <w:szCs w:val="21"/>
      <w:lang w:eastAsia="en-US"/>
    </w:rPr>
  </w:style>
  <w:style w:type="character" w:customStyle="1" w:styleId="aa">
    <w:name w:val="标题 字符"/>
    <w:basedOn w:val="a1"/>
    <w:link w:val="a9"/>
    <w:rsid w:val="004A60A3"/>
    <w:rPr>
      <w:rFonts w:asciiTheme="majorHAnsi" w:eastAsiaTheme="majorEastAsia" w:hAnsiTheme="majorHAnsi" w:cstheme="majorBidi"/>
      <w:b/>
      <w:bCs/>
      <w:sz w:val="36"/>
      <w:szCs w:val="36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2022-06-09T08:36:43Z</dcterms:created>
  <dcterms:modified xsi:type="dcterms:W3CDTF">2022-06-09T08:36:43Z</dcterms:modified>
</cp:coreProperties>
</file>