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60"/>
      </w:tblGrid>
      <w:tr w14:paraId="784A2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045" w:hRule="atLeast"/>
        </w:trPr>
        <w:tc>
          <w:tcPr>
            <w:tcW w:w="9360" w:type="dxa"/>
            <w:tcBorders>
              <w:top w:val="single" w:color="000000" w:sz="12" w:space="0"/>
              <w:left w:val="single" w:color="000000" w:sz="12" w:space="0"/>
              <w:bottom w:val="single" w:color="000000" w:sz="12" w:space="0"/>
              <w:right w:val="single" w:color="000000" w:sz="12" w:space="0"/>
            </w:tcBorders>
            <w:shd w:val="clear" w:color="auto" w:fill="auto"/>
            <w:tcMar>
              <w:top w:w="100" w:type="dxa"/>
              <w:left w:w="100" w:type="dxa"/>
              <w:bottom w:w="100" w:type="dxa"/>
              <w:right w:w="100" w:type="dxa"/>
            </w:tcMar>
            <w:vAlign w:val="top"/>
          </w:tcPr>
          <w:p w14:paraId="11FA2AF0">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center"/>
              <w:rPr>
                <w:rFonts w:hint="default" w:ascii="Times New Roman" w:hAnsi="Times New Roman" w:cs="Times New Roman"/>
                <w:b w:val="0"/>
                <w:bCs w:val="0"/>
                <w:sz w:val="28"/>
                <w:szCs w:val="28"/>
              </w:rPr>
            </w:pPr>
            <w:bookmarkStart w:id="0" w:name="_am2k1eoid6pm" w:colFirst="0" w:colLast="0"/>
            <w:bookmarkEnd w:id="0"/>
            <w:r>
              <w:rPr>
                <w:rFonts w:hint="default" w:ascii="Times New Roman" w:hAnsi="Times New Roman" w:cs="Times New Roman"/>
                <w:b w:val="0"/>
                <w:bCs w:val="0"/>
                <w:i w:val="0"/>
                <w:iCs w:val="0"/>
                <w:color w:val="000000"/>
                <w:sz w:val="28"/>
                <w:szCs w:val="28"/>
                <w:u w:val="none"/>
                <w:vertAlign w:val="baseline"/>
              </w:rPr>
              <w:t>HỌC VIỆN CÔNG NGHỆ BƯU CHÍNH VIỄN THÔNG</w:t>
            </w:r>
          </w:p>
          <w:p w14:paraId="0FDB3710">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center"/>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KHOA ĐÀO TẠO SAU ĐẠI HỌC</w:t>
            </w:r>
          </w:p>
          <w:p w14:paraId="26830943">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60" w:lineRule="auto"/>
              <w:ind w:left="0" w:leftChars="0" w:firstLine="0" w:firstLineChars="0"/>
              <w:jc w:val="both"/>
              <w:rPr>
                <w:rFonts w:hint="default" w:ascii="Times New Roman Regular" w:hAnsi="Times New Roman Regular" w:cs="Times New Roman Regular"/>
                <w:b w:val="0"/>
                <w:bCs w:val="0"/>
                <w:i w:val="0"/>
                <w:iCs w:val="0"/>
                <w:color w:val="000000"/>
                <w:sz w:val="28"/>
                <w:szCs w:val="28"/>
                <w:u w:val="none"/>
                <w:vertAlign w:val="baseline"/>
              </w:rPr>
            </w:pPr>
          </w:p>
          <w:p w14:paraId="59A402F2">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60" w:lineRule="auto"/>
              <w:ind w:left="0" w:leftChars="0" w:firstLine="0" w:firstLineChars="0"/>
              <w:jc w:val="both"/>
              <w:rPr>
                <w:rFonts w:hint="default" w:ascii="Times New Roman Regular" w:hAnsi="Times New Roman Regular" w:cs="Times New Roman Regular"/>
                <w:b w:val="0"/>
                <w:bCs w:val="0"/>
                <w:i w:val="0"/>
                <w:iCs w:val="0"/>
                <w:color w:val="000000"/>
                <w:sz w:val="28"/>
                <w:szCs w:val="28"/>
                <w:u w:val="none"/>
                <w:vertAlign w:val="baseline"/>
              </w:rPr>
            </w:pPr>
          </w:p>
          <w:p w14:paraId="55A4810B">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60" w:lineRule="auto"/>
              <w:ind w:left="0" w:leftChars="0" w:firstLine="0" w:firstLineChars="0"/>
              <w:jc w:val="center"/>
              <w:rPr>
                <w:rFonts w:hint="default" w:ascii="Times New Roman Regular" w:hAnsi="Times New Roman Regular" w:cs="Times New Roman Regular"/>
                <w:b w:val="0"/>
                <w:bCs w:val="0"/>
                <w:i w:val="0"/>
                <w:iCs w:val="0"/>
                <w:color w:val="000000"/>
                <w:sz w:val="30"/>
                <w:szCs w:val="30"/>
                <w:u w:val="none"/>
                <w:vertAlign w:val="baseline"/>
                <w:lang w:val="vi-VN"/>
              </w:rPr>
            </w:pPr>
            <w:r>
              <w:rPr>
                <w:rFonts w:hint="default" w:ascii="Times New Roman Regular" w:hAnsi="Times New Roman Regular" w:cs="Times New Roman Regular"/>
                <w:b w:val="0"/>
                <w:bCs w:val="0"/>
                <w:i w:val="0"/>
                <w:iCs w:val="0"/>
                <w:color w:val="000000"/>
                <w:sz w:val="30"/>
                <w:szCs w:val="30"/>
                <w:u w:val="none"/>
                <w:vertAlign w:val="baseline"/>
              </w:rPr>
              <w:drawing>
                <wp:inline distT="0" distB="0" distL="114300" distR="114300">
                  <wp:extent cx="1569085" cy="1504950"/>
                  <wp:effectExtent l="0" t="0" r="12065"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7"/>
                          <a:stretch>
                            <a:fillRect/>
                          </a:stretch>
                        </pic:blipFill>
                        <pic:spPr>
                          <a:xfrm>
                            <a:off x="0" y="0"/>
                            <a:ext cx="1569085" cy="1504950"/>
                          </a:xfrm>
                          <a:prstGeom prst="rect">
                            <a:avLst/>
                          </a:prstGeom>
                          <a:noFill/>
                          <a:ln w="9525">
                            <a:noFill/>
                          </a:ln>
                        </pic:spPr>
                      </pic:pic>
                    </a:graphicData>
                  </a:graphic>
                </wp:inline>
              </w:drawing>
            </w:r>
          </w:p>
          <w:p w14:paraId="7DB57B78">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both"/>
              <w:rPr>
                <w:rFonts w:hint="default" w:ascii="Times New Roman Regular" w:hAnsi="Times New Roman Regular" w:cs="Times New Roman Regular"/>
                <w:b w:val="0"/>
                <w:bCs w:val="0"/>
                <w:i w:val="0"/>
                <w:iCs w:val="0"/>
                <w:color w:val="000000"/>
                <w:sz w:val="30"/>
                <w:szCs w:val="30"/>
                <w:u w:val="none"/>
                <w:vertAlign w:val="baseline"/>
                <w:lang w:val="vi-VN"/>
              </w:rPr>
            </w:pPr>
          </w:p>
          <w:p w14:paraId="0BA6E901">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both"/>
              <w:rPr>
                <w:rFonts w:hint="default" w:ascii="Times New Roman Regular" w:hAnsi="Times New Roman Regular" w:cs="Times New Roman Regular"/>
                <w:b w:val="0"/>
                <w:bCs w:val="0"/>
                <w:i w:val="0"/>
                <w:iCs w:val="0"/>
                <w:color w:val="000000"/>
                <w:sz w:val="30"/>
                <w:szCs w:val="30"/>
                <w:u w:val="none"/>
                <w:vertAlign w:val="baseline"/>
                <w:lang w:val="vi-VN"/>
              </w:rPr>
            </w:pPr>
          </w:p>
          <w:p w14:paraId="0E28EFE1">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both"/>
              <w:rPr>
                <w:rFonts w:hint="default" w:ascii="Times New Roman Regular" w:hAnsi="Times New Roman Regular" w:cs="Times New Roman Regular"/>
                <w:b w:val="0"/>
                <w:bCs w:val="0"/>
                <w:i w:val="0"/>
                <w:iCs w:val="0"/>
                <w:color w:val="000000"/>
                <w:sz w:val="30"/>
                <w:szCs w:val="30"/>
                <w:u w:val="none"/>
                <w:vertAlign w:val="baseline"/>
                <w:lang w:val="vi-VN"/>
              </w:rPr>
            </w:pPr>
          </w:p>
          <w:p w14:paraId="47B105F9">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center"/>
              <w:rPr>
                <w:rFonts w:hint="default" w:ascii="Times New Roman Bold" w:hAnsi="Times New Roman Bold" w:cs="Times New Roman Bold"/>
                <w:b/>
                <w:bCs/>
                <w:i w:val="0"/>
                <w:iCs w:val="0"/>
                <w:color w:val="000000"/>
                <w:sz w:val="36"/>
                <w:szCs w:val="36"/>
                <w:u w:val="none"/>
                <w:vertAlign w:val="baseline"/>
                <w:lang w:val="vi-VN"/>
              </w:rPr>
            </w:pPr>
            <w:r>
              <w:rPr>
                <w:rFonts w:hint="default" w:ascii="Times New Roman Bold" w:hAnsi="Times New Roman Bold" w:cs="Times New Roman Bold"/>
                <w:b/>
                <w:bCs/>
                <w:i w:val="0"/>
                <w:iCs w:val="0"/>
                <w:color w:val="000000"/>
                <w:sz w:val="36"/>
                <w:szCs w:val="36"/>
                <w:u w:val="none"/>
                <w:vertAlign w:val="baseline"/>
                <w:lang w:val="vi-VN"/>
              </w:rPr>
              <w:t>BÁO CÁO ĐỀ TÀI</w:t>
            </w:r>
          </w:p>
          <w:p w14:paraId="3D88BF51">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center"/>
              <w:rPr>
                <w:rFonts w:hint="default" w:ascii="Times New Roman Bold" w:hAnsi="Times New Roman Bold" w:cs="Times New Roman Bold"/>
                <w:b/>
                <w:bCs/>
                <w:i w:val="0"/>
                <w:iCs w:val="0"/>
                <w:color w:val="000000"/>
                <w:sz w:val="36"/>
                <w:szCs w:val="36"/>
                <w:u w:val="none"/>
                <w:vertAlign w:val="baseline"/>
                <w:lang w:val="vi-VN"/>
              </w:rPr>
            </w:pPr>
            <w:r>
              <w:rPr>
                <w:rFonts w:hint="default" w:ascii="Times New Roman Bold" w:hAnsi="Times New Roman Bold" w:cs="Times New Roman Bold"/>
                <w:b/>
                <w:bCs/>
                <w:i w:val="0"/>
                <w:iCs w:val="0"/>
                <w:color w:val="000000"/>
                <w:sz w:val="36"/>
                <w:szCs w:val="36"/>
                <w:u w:val="none"/>
                <w:vertAlign w:val="baseline"/>
                <w:lang w:val="vi-VN"/>
              </w:rPr>
              <w:t>HỆ THỐNG CHAT NGANG HÀNG P2P</w:t>
            </w:r>
          </w:p>
          <w:p w14:paraId="3F65DB46">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center"/>
              <w:rPr>
                <w:rFonts w:hint="default" w:ascii="Times New Roman Regular" w:hAnsi="Times New Roman Regular" w:cs="Times New Roman Regular"/>
                <w:b/>
                <w:bCs/>
                <w:i w:val="0"/>
                <w:iCs w:val="0"/>
                <w:color w:val="000000"/>
                <w:sz w:val="28"/>
                <w:szCs w:val="28"/>
                <w:u w:val="none"/>
                <w:vertAlign w:val="baseline"/>
                <w:lang w:val="vi-VN"/>
              </w:rPr>
            </w:pPr>
            <w:r>
              <w:rPr>
                <w:rFonts w:hint="default" w:ascii="Times New Roman Bold" w:hAnsi="Times New Roman Bold" w:cs="Times New Roman Bold"/>
                <w:b/>
                <w:bCs/>
                <w:i w:val="0"/>
                <w:iCs w:val="0"/>
                <w:color w:val="000000"/>
                <w:sz w:val="36"/>
                <w:szCs w:val="36"/>
                <w:u w:val="none"/>
                <w:vertAlign w:val="baseline"/>
              </w:rPr>
              <w:t xml:space="preserve">MÔN HỌC: </w:t>
            </w:r>
            <w:r>
              <w:rPr>
                <w:rFonts w:hint="default" w:ascii="Times New Roman Bold" w:hAnsi="Times New Roman Bold" w:cs="Times New Roman Bold"/>
                <w:b/>
                <w:bCs/>
                <w:i w:val="0"/>
                <w:iCs w:val="0"/>
                <w:color w:val="000000"/>
                <w:sz w:val="36"/>
                <w:szCs w:val="36"/>
                <w:u w:val="none"/>
                <w:vertAlign w:val="baseline"/>
                <w:lang w:val="vi-VN"/>
              </w:rPr>
              <w:t>HỆ THỐNG PHÂN TÁN</w:t>
            </w:r>
          </w:p>
          <w:p w14:paraId="3C028CEB">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60" w:lineRule="auto"/>
              <w:jc w:val="both"/>
              <w:rPr>
                <w:rFonts w:hint="default" w:ascii="Times New Roman Regular" w:hAnsi="Times New Roman Regular" w:cs="Times New Roman Regular"/>
                <w:b/>
                <w:bCs/>
                <w:i w:val="0"/>
                <w:iCs w:val="0"/>
                <w:color w:val="000000"/>
                <w:sz w:val="28"/>
                <w:szCs w:val="28"/>
                <w:u w:val="none"/>
                <w:vertAlign w:val="baseline"/>
                <w:lang w:val="vi-VN"/>
              </w:rPr>
            </w:pPr>
          </w:p>
          <w:p w14:paraId="5D5BFDF2">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60" w:lineRule="auto"/>
              <w:jc w:val="both"/>
              <w:rPr>
                <w:rFonts w:hint="default" w:ascii="Times New Roman Regular" w:hAnsi="Times New Roman Regular" w:cs="Times New Roman Regular"/>
                <w:b/>
                <w:bCs/>
                <w:i w:val="0"/>
                <w:iCs w:val="0"/>
                <w:color w:val="000000"/>
                <w:sz w:val="28"/>
                <w:szCs w:val="28"/>
                <w:u w:val="none"/>
                <w:vertAlign w:val="baseline"/>
                <w:lang w:val="vi-VN"/>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600"/>
              <w:gridCol w:w="2958"/>
              <w:gridCol w:w="2212"/>
            </w:tblGrid>
            <w:tr w14:paraId="1B13D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0" w:hRule="atLeast"/>
                <w:jc w:val="center"/>
              </w:trPr>
              <w:tc>
                <w:tcPr>
                  <w:tcW w:w="2600" w:type="dxa"/>
                  <w:shd w:val="clear" w:color="auto" w:fill="auto"/>
                  <w:tcMar>
                    <w:top w:w="72" w:type="dxa"/>
                    <w:left w:w="72" w:type="dxa"/>
                    <w:bottom w:w="72" w:type="dxa"/>
                    <w:right w:w="72" w:type="dxa"/>
                  </w:tcMar>
                  <w:vAlign w:val="center"/>
                </w:tcPr>
                <w:p w14:paraId="5F5865D2">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i w:val="0"/>
                      <w:iCs w:val="0"/>
                      <w:color w:val="000000"/>
                      <w:sz w:val="24"/>
                      <w:szCs w:val="24"/>
                      <w:u w:val="none"/>
                      <w:vertAlign w:val="baseline"/>
                    </w:rPr>
                    <w:t>GIẢNG VIÊN</w:t>
                  </w:r>
                </w:p>
              </w:tc>
              <w:tc>
                <w:tcPr>
                  <w:tcW w:w="2958" w:type="dxa"/>
                  <w:shd w:val="clear" w:color="auto" w:fill="auto"/>
                  <w:tcMar>
                    <w:top w:w="72" w:type="dxa"/>
                    <w:left w:w="72" w:type="dxa"/>
                    <w:bottom w:w="72" w:type="dxa"/>
                    <w:right w:w="72" w:type="dxa"/>
                  </w:tcMar>
                  <w:vAlign w:val="center"/>
                </w:tcPr>
                <w:p w14:paraId="09DA7E06">
                  <w:pPr>
                    <w:keepNext w:val="0"/>
                    <w:keepLines w:val="0"/>
                    <w:widowControl/>
                    <w:suppressLineNumbers w:val="0"/>
                    <w:spacing w:line="240" w:lineRule="auto"/>
                    <w:ind w:left="0" w:leftChars="0" w:firstLine="0" w:firstLineChars="0"/>
                    <w:jc w:val="left"/>
                    <w:rPr>
                      <w:rFonts w:hint="default" w:ascii="Times New Roman Regular" w:hAnsi="Times New Roman Regular" w:cs="Times New Roman Regular"/>
                      <w:b w:val="0"/>
                      <w:bCs w:val="0"/>
                      <w:sz w:val="24"/>
                      <w:szCs w:val="24"/>
                      <w:u w:val="none"/>
                      <w:lang w:val="vi-VN"/>
                    </w:rPr>
                  </w:pPr>
                  <w:r>
                    <w:rPr>
                      <w:rFonts w:hint="default" w:ascii="Times New Roman Regular" w:hAnsi="Times New Roman Regular" w:cs="Times New Roman Regular"/>
                      <w:b w:val="0"/>
                      <w:bCs w:val="0"/>
                      <w:sz w:val="24"/>
                      <w:szCs w:val="24"/>
                      <w:u w:val="none"/>
                      <w:lang w:val="vi-VN"/>
                    </w:rPr>
                    <w:t>TS. Kim Ngọc Bách</w:t>
                  </w:r>
                </w:p>
              </w:tc>
              <w:tc>
                <w:tcPr>
                  <w:tcW w:w="2212" w:type="dxa"/>
                  <w:shd w:val="clear" w:color="auto" w:fill="auto"/>
                  <w:tcMar>
                    <w:top w:w="72" w:type="dxa"/>
                    <w:left w:w="72" w:type="dxa"/>
                    <w:bottom w:w="72" w:type="dxa"/>
                    <w:right w:w="72" w:type="dxa"/>
                  </w:tcMar>
                  <w:vAlign w:val="center"/>
                </w:tcPr>
                <w:p w14:paraId="3E526280">
                  <w:pPr>
                    <w:keepNext w:val="0"/>
                    <w:keepLines w:val="0"/>
                    <w:pageBreakBefore w:val="0"/>
                    <w:widowControl/>
                    <w:suppressLineNumbers w:val="0"/>
                    <w:kinsoku/>
                    <w:wordWrap/>
                    <w:overflowPunct/>
                    <w:topLinePunct w:val="0"/>
                    <w:autoSpaceDE/>
                    <w:autoSpaceDN/>
                    <w:bidi w:val="0"/>
                    <w:adjustRightInd/>
                    <w:snapToGrid/>
                    <w:spacing w:before="0" w:beforeLines="50" w:after="0" w:afterLines="50" w:line="240" w:lineRule="auto"/>
                    <w:ind w:left="0" w:leftChars="0" w:firstLine="0" w:firstLineChars="0"/>
                    <w:jc w:val="left"/>
                    <w:textAlignment w:val="center"/>
                    <w:rPr>
                      <w:rFonts w:hint="default" w:ascii="Times New Roman Regular" w:hAnsi="Times New Roman Regular" w:cs="Times New Roman Regular"/>
                      <w:b w:val="0"/>
                      <w:bCs w:val="0"/>
                      <w:sz w:val="24"/>
                      <w:szCs w:val="24"/>
                    </w:rPr>
                  </w:pPr>
                </w:p>
              </w:tc>
            </w:tr>
            <w:tr w14:paraId="5596D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8" w:hRule="atLeast"/>
                <w:jc w:val="center"/>
              </w:trPr>
              <w:tc>
                <w:tcPr>
                  <w:tcW w:w="2600" w:type="dxa"/>
                  <w:shd w:val="clear" w:color="auto" w:fill="auto"/>
                  <w:tcMar>
                    <w:top w:w="72" w:type="dxa"/>
                    <w:left w:w="72" w:type="dxa"/>
                    <w:bottom w:w="72" w:type="dxa"/>
                    <w:right w:w="72" w:type="dxa"/>
                  </w:tcMar>
                  <w:vAlign w:val="center"/>
                </w:tcPr>
                <w:p w14:paraId="34B9334D">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i w:val="0"/>
                      <w:iCs w:val="0"/>
                      <w:color w:val="000000"/>
                      <w:sz w:val="24"/>
                      <w:szCs w:val="24"/>
                      <w:u w:val="none"/>
                      <w:vertAlign w:val="baseline"/>
                    </w:rPr>
                    <w:t>THÀNH VIÊN NHÓM</w:t>
                  </w:r>
                </w:p>
              </w:tc>
              <w:tc>
                <w:tcPr>
                  <w:tcW w:w="2958" w:type="dxa"/>
                  <w:shd w:val="clear" w:color="auto" w:fill="auto"/>
                  <w:tcMar>
                    <w:top w:w="72" w:type="dxa"/>
                    <w:left w:w="72" w:type="dxa"/>
                    <w:bottom w:w="72" w:type="dxa"/>
                    <w:right w:w="72" w:type="dxa"/>
                  </w:tcMar>
                  <w:vAlign w:val="center"/>
                </w:tcPr>
                <w:p w14:paraId="7F625064">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left"/>
                    <w:rPr>
                      <w:rFonts w:hint="default" w:ascii="Times New Roman Regular" w:hAnsi="Times New Roman Regular" w:cs="Times New Roman Regular"/>
                      <w:b w:val="0"/>
                      <w:bCs w:val="0"/>
                      <w:sz w:val="24"/>
                      <w:szCs w:val="24"/>
                      <w:lang w:val="vi-VN"/>
                    </w:rPr>
                  </w:pPr>
                  <w:r>
                    <w:rPr>
                      <w:rFonts w:hint="default" w:ascii="Times New Roman Regular" w:hAnsi="Times New Roman Regular" w:cs="Times New Roman Regular"/>
                      <w:b w:val="0"/>
                      <w:bCs w:val="0"/>
                      <w:i w:val="0"/>
                      <w:iCs w:val="0"/>
                      <w:color w:val="000000"/>
                      <w:sz w:val="24"/>
                      <w:szCs w:val="24"/>
                      <w:u w:val="none"/>
                      <w:vertAlign w:val="baseline"/>
                    </w:rPr>
                    <w:t>Đỗ Tuấn Sơn</w:t>
                  </w:r>
                </w:p>
              </w:tc>
              <w:tc>
                <w:tcPr>
                  <w:tcW w:w="2212" w:type="dxa"/>
                  <w:shd w:val="clear" w:color="auto" w:fill="auto"/>
                  <w:tcMar>
                    <w:top w:w="72" w:type="dxa"/>
                    <w:left w:w="72" w:type="dxa"/>
                    <w:bottom w:w="72" w:type="dxa"/>
                    <w:right w:w="72" w:type="dxa"/>
                  </w:tcMar>
                  <w:vAlign w:val="center"/>
                </w:tcPr>
                <w:p w14:paraId="170DCEAA">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i w:val="0"/>
                      <w:iCs w:val="0"/>
                      <w:color w:val="000000"/>
                      <w:sz w:val="24"/>
                      <w:szCs w:val="24"/>
                      <w:u w:val="none"/>
                      <w:vertAlign w:val="baseline"/>
                    </w:rPr>
                    <w:t>B25CHHT050</w:t>
                  </w:r>
                </w:p>
              </w:tc>
            </w:tr>
            <w:tr w14:paraId="19E34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8" w:hRule="atLeast"/>
                <w:jc w:val="center"/>
              </w:trPr>
              <w:tc>
                <w:tcPr>
                  <w:tcW w:w="2600" w:type="dxa"/>
                  <w:shd w:val="clear" w:color="auto" w:fill="auto"/>
                  <w:tcMar>
                    <w:top w:w="72" w:type="dxa"/>
                    <w:left w:w="72" w:type="dxa"/>
                    <w:bottom w:w="72" w:type="dxa"/>
                    <w:right w:w="72" w:type="dxa"/>
                  </w:tcMar>
                  <w:vAlign w:val="center"/>
                </w:tcPr>
                <w:p w14:paraId="25A198E0">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firstLine="480" w:firstLineChars="200"/>
                    <w:jc w:val="left"/>
                    <w:rPr>
                      <w:rFonts w:hint="default" w:ascii="Times New Roman Regular" w:hAnsi="Times New Roman Regular" w:cs="Times New Roman Regular"/>
                      <w:b w:val="0"/>
                      <w:bCs w:val="0"/>
                      <w:i w:val="0"/>
                      <w:iCs w:val="0"/>
                      <w:color w:val="000000"/>
                      <w:sz w:val="24"/>
                      <w:szCs w:val="24"/>
                      <w:u w:val="none"/>
                      <w:vertAlign w:val="baseline"/>
                    </w:rPr>
                  </w:pPr>
                </w:p>
              </w:tc>
              <w:tc>
                <w:tcPr>
                  <w:tcW w:w="2958" w:type="dxa"/>
                  <w:shd w:val="clear" w:color="auto" w:fill="auto"/>
                  <w:tcMar>
                    <w:top w:w="72" w:type="dxa"/>
                    <w:left w:w="72" w:type="dxa"/>
                    <w:bottom w:w="72" w:type="dxa"/>
                    <w:right w:w="72" w:type="dxa"/>
                  </w:tcMar>
                  <w:vAlign w:val="center"/>
                </w:tcPr>
                <w:p w14:paraId="7F1C0657">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left"/>
                    <w:rPr>
                      <w:rFonts w:hint="default" w:ascii="Times New Roman Regular" w:hAnsi="Times New Roman Regular" w:cs="Times New Roman Regular"/>
                      <w:b w:val="0"/>
                      <w:bCs w:val="0"/>
                      <w:i w:val="0"/>
                      <w:iCs w:val="0"/>
                      <w:color w:val="000000"/>
                      <w:sz w:val="24"/>
                      <w:szCs w:val="24"/>
                      <w:u w:val="none"/>
                      <w:vertAlign w:val="baseline"/>
                      <w:lang w:val="vi-VN"/>
                    </w:rPr>
                  </w:pPr>
                  <w:r>
                    <w:rPr>
                      <w:rFonts w:hint="default" w:ascii="Times New Roman Regular" w:hAnsi="Times New Roman Regular" w:cs="Times New Roman Regular"/>
                      <w:b w:val="0"/>
                      <w:bCs w:val="0"/>
                      <w:i w:val="0"/>
                      <w:iCs w:val="0"/>
                      <w:color w:val="000000"/>
                      <w:sz w:val="24"/>
                      <w:szCs w:val="24"/>
                      <w:u w:val="none"/>
                      <w:vertAlign w:val="baseline"/>
                      <w:lang w:val="en-US"/>
                    </w:rPr>
                    <w:t>N</w:t>
                  </w:r>
                  <w:r>
                    <w:rPr>
                      <w:rFonts w:hint="default" w:ascii="Times New Roman Regular" w:hAnsi="Times New Roman Regular" w:cs="Times New Roman Regular"/>
                      <w:b w:val="0"/>
                      <w:bCs w:val="0"/>
                      <w:i w:val="0"/>
                      <w:iCs w:val="0"/>
                      <w:color w:val="000000"/>
                      <w:sz w:val="24"/>
                      <w:szCs w:val="24"/>
                      <w:u w:val="none"/>
                      <w:vertAlign w:val="baseline"/>
                      <w:lang w:val="vi-VN"/>
                    </w:rPr>
                    <w:t>guyễn Khánh Nam</w:t>
                  </w:r>
                </w:p>
              </w:tc>
              <w:tc>
                <w:tcPr>
                  <w:tcW w:w="2212" w:type="dxa"/>
                  <w:shd w:val="clear" w:color="auto" w:fill="auto"/>
                  <w:tcMar>
                    <w:top w:w="72" w:type="dxa"/>
                    <w:left w:w="72" w:type="dxa"/>
                    <w:bottom w:w="72" w:type="dxa"/>
                    <w:right w:w="72" w:type="dxa"/>
                  </w:tcMar>
                  <w:vAlign w:val="center"/>
                </w:tcPr>
                <w:p w14:paraId="708F0E45">
                  <w:pPr>
                    <w:keepNext w:val="0"/>
                    <w:keepLines w:val="0"/>
                    <w:widowControl/>
                    <w:suppressLineNumbers w:val="0"/>
                    <w:spacing w:line="240" w:lineRule="auto"/>
                    <w:ind w:left="0" w:leftChars="0" w:firstLine="0" w:firstLineChars="0"/>
                    <w:jc w:val="left"/>
                    <w:rPr>
                      <w:rFonts w:hint="default" w:ascii="Times New Roman Regular" w:hAnsi="Times New Roman Regular" w:cs="Times New Roman Regular"/>
                      <w:b w:val="0"/>
                      <w:bCs w:val="0"/>
                      <w:i w:val="0"/>
                      <w:iCs w:val="0"/>
                      <w:color w:val="000000"/>
                      <w:sz w:val="24"/>
                      <w:szCs w:val="24"/>
                      <w:u w:val="none"/>
                      <w:vertAlign w:val="baseline"/>
                      <w:lang w:val="vi-VN"/>
                    </w:rPr>
                  </w:pPr>
                  <w:r>
                    <w:rPr>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rPr>
                    <w:t>B25CHHT043</w:t>
                  </w:r>
                </w:p>
              </w:tc>
            </w:tr>
            <w:tr w14:paraId="57464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8" w:hRule="atLeast"/>
                <w:jc w:val="center"/>
              </w:trPr>
              <w:tc>
                <w:tcPr>
                  <w:tcW w:w="2600" w:type="dxa"/>
                  <w:shd w:val="clear" w:color="auto" w:fill="auto"/>
                  <w:tcMar>
                    <w:top w:w="72" w:type="dxa"/>
                    <w:left w:w="72" w:type="dxa"/>
                    <w:bottom w:w="72" w:type="dxa"/>
                    <w:right w:w="72" w:type="dxa"/>
                  </w:tcMar>
                  <w:vAlign w:val="center"/>
                </w:tcPr>
                <w:p w14:paraId="181A7250">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firstLine="480" w:firstLineChars="200"/>
                    <w:jc w:val="left"/>
                    <w:rPr>
                      <w:rFonts w:hint="default" w:ascii="Times New Roman Regular" w:hAnsi="Times New Roman Regular" w:cs="Times New Roman Regular"/>
                      <w:b w:val="0"/>
                      <w:bCs w:val="0"/>
                      <w:i w:val="0"/>
                      <w:iCs w:val="0"/>
                      <w:color w:val="000000"/>
                      <w:sz w:val="24"/>
                      <w:szCs w:val="24"/>
                      <w:u w:val="none"/>
                      <w:vertAlign w:val="baseline"/>
                    </w:rPr>
                  </w:pPr>
                </w:p>
              </w:tc>
              <w:tc>
                <w:tcPr>
                  <w:tcW w:w="2958" w:type="dxa"/>
                  <w:shd w:val="clear" w:color="auto" w:fill="auto"/>
                  <w:tcMar>
                    <w:top w:w="72" w:type="dxa"/>
                    <w:left w:w="72" w:type="dxa"/>
                    <w:bottom w:w="72" w:type="dxa"/>
                    <w:right w:w="72" w:type="dxa"/>
                  </w:tcMar>
                  <w:vAlign w:val="center"/>
                </w:tcPr>
                <w:p w14:paraId="67207660">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ind w:left="0" w:leftChars="0" w:firstLine="0" w:firstLineChars="0"/>
                    <w:jc w:val="left"/>
                    <w:rPr>
                      <w:rFonts w:hint="default" w:ascii="Times New Roman Regular" w:hAnsi="Times New Roman Regular" w:cs="Times New Roman Regular"/>
                      <w:b w:val="0"/>
                      <w:bCs w:val="0"/>
                      <w:i w:val="0"/>
                      <w:iCs w:val="0"/>
                      <w:color w:val="000000"/>
                      <w:sz w:val="24"/>
                      <w:szCs w:val="24"/>
                      <w:u w:val="none"/>
                      <w:vertAlign w:val="baseline"/>
                      <w:lang w:val="vi-VN"/>
                    </w:rPr>
                  </w:pPr>
                  <w:r>
                    <w:rPr>
                      <w:rFonts w:hint="default" w:ascii="Times New Roman Regular" w:hAnsi="Times New Roman Regular" w:cs="Times New Roman Regular"/>
                      <w:b w:val="0"/>
                      <w:bCs w:val="0"/>
                      <w:i w:val="0"/>
                      <w:iCs w:val="0"/>
                      <w:color w:val="000000"/>
                      <w:sz w:val="24"/>
                      <w:szCs w:val="24"/>
                      <w:u w:val="none"/>
                      <w:vertAlign w:val="baseline"/>
                      <w:lang w:val="vi-VN"/>
                    </w:rPr>
                    <w:t>Nguyễn Trung Hiếu</w:t>
                  </w:r>
                </w:p>
              </w:tc>
              <w:tc>
                <w:tcPr>
                  <w:tcW w:w="2212" w:type="dxa"/>
                  <w:shd w:val="clear" w:color="auto" w:fill="auto"/>
                  <w:tcMar>
                    <w:top w:w="72" w:type="dxa"/>
                    <w:left w:w="72" w:type="dxa"/>
                    <w:bottom w:w="72" w:type="dxa"/>
                    <w:right w:w="72" w:type="dxa"/>
                  </w:tcMar>
                  <w:vAlign w:val="center"/>
                </w:tcPr>
                <w:p w14:paraId="5A00596D">
                  <w:pPr>
                    <w:keepNext w:val="0"/>
                    <w:keepLines w:val="0"/>
                    <w:widowControl/>
                    <w:suppressLineNumbers w:val="0"/>
                    <w:spacing w:line="240" w:lineRule="auto"/>
                    <w:ind w:left="0" w:leftChars="0" w:firstLine="0" w:firstLineChars="0"/>
                    <w:jc w:val="left"/>
                    <w:rPr>
                      <w:rFonts w:hint="default" w:ascii="Times New Roman Regular" w:hAnsi="Times New Roman Regular" w:cs="Times New Roman Regular"/>
                      <w:b w:val="0"/>
                      <w:bCs w:val="0"/>
                      <w:i w:val="0"/>
                      <w:iCs w:val="0"/>
                      <w:color w:val="000000"/>
                      <w:sz w:val="24"/>
                      <w:szCs w:val="24"/>
                      <w:u w:val="none"/>
                      <w:vertAlign w:val="baseline"/>
                      <w:lang w:val="vi-VN"/>
                    </w:rPr>
                  </w:pPr>
                  <w:r>
                    <w:rPr>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rPr>
                    <w:t>B25CHHT021</w:t>
                  </w:r>
                </w:p>
              </w:tc>
            </w:tr>
          </w:tbl>
          <w:p w14:paraId="22BF957F">
            <w:pPr>
              <w:keepNext w:val="0"/>
              <w:keepLines w:val="0"/>
              <w:pageBreakBefore w:val="0"/>
              <w:widowControl/>
              <w:suppressLineNumbers w:val="0"/>
              <w:kinsoku/>
              <w:wordWrap/>
              <w:overflowPunct/>
              <w:topLinePunct w:val="0"/>
              <w:autoSpaceDE/>
              <w:autoSpaceDN/>
              <w:bidi w:val="0"/>
              <w:adjustRightInd/>
              <w:snapToGrid/>
              <w:spacing w:before="0" w:beforeLines="50" w:after="0" w:afterLines="50" w:line="240" w:lineRule="auto"/>
              <w:ind w:left="0" w:leftChars="0" w:firstLine="0" w:firstLineChars="0"/>
              <w:jc w:val="left"/>
              <w:rPr>
                <w:rFonts w:hint="default" w:ascii="Times New Roman Regular" w:hAnsi="Times New Roman Regular" w:cs="Times New Roman Regular"/>
                <w:b w:val="0"/>
                <w:bCs w:val="0"/>
                <w:lang w:val="vi-VN"/>
              </w:rPr>
            </w:pPr>
          </w:p>
          <w:p w14:paraId="758656E7">
            <w:pPr>
              <w:keepNext w:val="0"/>
              <w:keepLines w:val="0"/>
              <w:pageBreakBefore w:val="0"/>
              <w:widowControl/>
              <w:suppressLineNumbers w:val="0"/>
              <w:kinsoku/>
              <w:wordWrap/>
              <w:overflowPunct/>
              <w:topLinePunct w:val="0"/>
              <w:autoSpaceDE/>
              <w:autoSpaceDN/>
              <w:bidi w:val="0"/>
              <w:adjustRightInd/>
              <w:snapToGrid/>
              <w:spacing w:before="0" w:beforeLines="50" w:after="0" w:afterLines="50" w:line="240" w:lineRule="auto"/>
              <w:ind w:left="0" w:leftChars="0" w:firstLine="0" w:firstLineChars="0"/>
              <w:jc w:val="left"/>
              <w:rPr>
                <w:rFonts w:hint="default" w:ascii="Times New Roman Regular" w:hAnsi="Times New Roman Regular" w:cs="Times New Roman Regular"/>
                <w:b w:val="0"/>
                <w:bCs w:val="0"/>
                <w:lang w:val="vi-VN"/>
              </w:rPr>
            </w:pPr>
          </w:p>
          <w:p w14:paraId="271569CD">
            <w:pPr>
              <w:keepNext w:val="0"/>
              <w:keepLines w:val="0"/>
              <w:pageBreakBefore w:val="0"/>
              <w:widowControl/>
              <w:suppressLineNumbers w:val="0"/>
              <w:kinsoku/>
              <w:wordWrap/>
              <w:overflowPunct/>
              <w:topLinePunct w:val="0"/>
              <w:autoSpaceDE/>
              <w:autoSpaceDN/>
              <w:bidi w:val="0"/>
              <w:adjustRightInd/>
              <w:snapToGrid/>
              <w:spacing w:before="0" w:beforeLines="50" w:after="0" w:afterLines="50" w:line="240" w:lineRule="auto"/>
              <w:ind w:left="0" w:leftChars="0" w:firstLine="0" w:firstLineChars="0"/>
              <w:jc w:val="left"/>
              <w:rPr>
                <w:rFonts w:hint="default" w:ascii="Times New Roman Regular" w:hAnsi="Times New Roman Regular" w:cs="Times New Roman Regular"/>
                <w:b w:val="0"/>
                <w:bCs w:val="0"/>
                <w:lang w:val="vi-VN"/>
              </w:rPr>
            </w:pPr>
          </w:p>
          <w:p w14:paraId="5DDFFC9C">
            <w:pPr>
              <w:pStyle w:val="85"/>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240" w:lineRule="auto"/>
              <w:jc w:val="center"/>
              <w:rPr>
                <w:rFonts w:hint="default" w:ascii="Times New Roman Regular" w:hAnsi="Times New Roman Regular" w:cs="Times New Roman Regular"/>
                <w:b w:val="0"/>
                <w:bCs w:val="0"/>
              </w:rPr>
            </w:pPr>
            <w:r>
              <w:rPr>
                <w:rFonts w:hint="default" w:ascii="Times New Roman Regular" w:hAnsi="Times New Roman Regular" w:cs="Times New Roman Regular"/>
                <w:b w:val="0"/>
                <w:bCs w:val="0"/>
                <w:i/>
                <w:iCs/>
                <w:color w:val="000000"/>
                <w:sz w:val="24"/>
                <w:szCs w:val="24"/>
                <w:u w:val="none"/>
                <w:vertAlign w:val="baseline"/>
              </w:rPr>
              <w:t>Hà Nội,           tháng          năm 2025</w:t>
            </w:r>
          </w:p>
        </w:tc>
      </w:tr>
    </w:tbl>
    <w:p w14:paraId="5C2AFBBA">
      <w:pPr>
        <w:rPr>
          <w:rtl w:val="0"/>
        </w:rPr>
      </w:pPr>
      <w:r>
        <w:rPr>
          <w:rtl w:val="0"/>
        </w:rPr>
        <w:br w:type="page"/>
      </w:r>
    </w:p>
    <w:p w14:paraId="00000004">
      <w:pPr>
        <w:bidi w:val="0"/>
      </w:pPr>
      <w:r>
        <w:rPr>
          <w:rtl w:val="0"/>
        </w:rPr>
        <w:t>Đề tài: Ứng dụng Chat Peer-to-Peer</w:t>
      </w:r>
    </w:p>
    <w:p w14:paraId="00000005">
      <w:pPr>
        <w:bidi w:val="0"/>
        <w:jc w:val="left"/>
      </w:pPr>
      <w:r>
        <w:rPr>
          <w:rtl w:val="0"/>
        </w:rPr>
        <w:t xml:space="preserve">Công nghệ: </w:t>
      </w:r>
      <w:r>
        <w:t>C# .NET (Backend), WebSocket, HTML/JS/CSS (Frontend), TCP Sockets.</w:t>
      </w:r>
    </w:p>
    <w:p w14:paraId="00000006">
      <w:pPr>
        <w:pStyle w:val="3"/>
        <w:bidi w:val="0"/>
      </w:pPr>
      <w:r>
        <w:rPr>
          <w:rtl w:val="0"/>
        </w:rPr>
        <w:t>1. Tổng quan hệ thống (System Overview)</w:t>
      </w:r>
    </w:p>
    <w:p w14:paraId="00000007">
      <w:pPr>
        <w:pStyle w:val="4"/>
        <w:bidi w:val="0"/>
      </w:pPr>
      <w:r>
        <w:rPr>
          <w:rtl w:val="0"/>
        </w:rPr>
        <w:t>1.1. Mục tiêu</w:t>
      </w:r>
    </w:p>
    <w:p w14:paraId="00000008">
      <w:pPr>
        <w:bidi w:val="0"/>
      </w:pPr>
      <w:r>
        <w:rPr>
          <w:rtl w:val="0"/>
        </w:rPr>
        <w:t>Xây dựng một ứng dụng nhắn tin tức thời hoạt động theo mô hình phi tập trung. Ứng dụng cho phép người dùng giao tiếp trực tiếp với nhau mà không cần thông qua một máy chủ trung gian để lưu trữ hay điều phối tin nhắn.</w:t>
      </w:r>
    </w:p>
    <w:p w14:paraId="00000009">
      <w:pPr>
        <w:pStyle w:val="4"/>
        <w:bidi w:val="0"/>
        <w:rPr>
          <w:rtl w:val="0"/>
        </w:rPr>
      </w:pPr>
      <w:r>
        <w:rPr>
          <w:rtl w:val="0"/>
        </w:rPr>
        <w:t>1.2. Phạm vi chức năng</w:t>
      </w:r>
    </w:p>
    <w:p w14:paraId="686CD394">
      <w:pPr>
        <w:bidi w:val="0"/>
        <w:rPr>
          <w:rFonts w:hint="default"/>
        </w:rPr>
      </w:pPr>
      <w:r>
        <w:rPr>
          <w:rFonts w:hint="default"/>
          <w:lang w:val="vi-VN"/>
        </w:rPr>
        <w:t xml:space="preserve">- </w:t>
      </w:r>
      <w:r>
        <w:t>Quản lý kết nối:</w:t>
      </w:r>
      <w:r>
        <w:rPr>
          <w:rFonts w:hint="default"/>
        </w:rPr>
        <w:t xml:space="preserve"> Thiết lập định danh (Username) và cổng (Port).</w:t>
      </w:r>
    </w:p>
    <w:p w14:paraId="7A9B39E9">
      <w:pPr>
        <w:bidi w:val="0"/>
        <w:rPr>
          <w:rFonts w:hint="default"/>
        </w:rPr>
      </w:pPr>
      <w:r>
        <w:rPr>
          <w:rFonts w:hint="default"/>
          <w:lang w:val="vi-VN"/>
        </w:rPr>
        <w:t xml:space="preserve">- </w:t>
      </w:r>
      <w:r>
        <w:rPr>
          <w:rFonts w:hint="default"/>
        </w:rPr>
        <w:t>Giao tiếp thời gian thực: Gửi/Nhận tin nhắn văn bản, hỗ trợ Sửa (Edit) và Xóa (Delete) tin nhắn đồng bộ trên toàn mạng.</w:t>
      </w:r>
    </w:p>
    <w:p w14:paraId="0D1F6F5C">
      <w:pPr>
        <w:bidi w:val="0"/>
        <w:rPr>
          <w:rFonts w:hint="default"/>
        </w:rPr>
      </w:pPr>
      <w:r>
        <w:rPr>
          <w:rFonts w:hint="default"/>
          <w:lang w:val="vi-VN"/>
        </w:rPr>
        <w:t xml:space="preserve">- </w:t>
      </w:r>
      <w:r>
        <w:rPr>
          <w:rFonts w:hint="default"/>
        </w:rPr>
        <w:t>Mesh Networking: Tự động chuyển tiếp tin nhắn cho các node khác trong mạng lưới (Routing).</w:t>
      </w:r>
    </w:p>
    <w:p w14:paraId="13F6E2B9">
      <w:pPr>
        <w:bidi w:val="0"/>
        <w:rPr>
          <w:rFonts w:hint="default"/>
        </w:rPr>
      </w:pPr>
      <w:r>
        <w:rPr>
          <w:rFonts w:hint="default"/>
          <w:lang w:val="vi-VN"/>
        </w:rPr>
        <w:t xml:space="preserve">- </w:t>
      </w:r>
      <w:r>
        <w:rPr>
          <w:rFonts w:hint="default"/>
        </w:rPr>
        <w:t>Quản lý phiên (Session): Tạo phòng, Tham gia phòng (Join), và đồng bộ lịch sử tin nhắn.</w:t>
      </w:r>
    </w:p>
    <w:p w14:paraId="704F67C0">
      <w:pPr>
        <w:bidi w:val="0"/>
        <w:rPr>
          <w:rFonts w:hint="default"/>
        </w:rPr>
      </w:pPr>
      <w:r>
        <w:rPr>
          <w:rFonts w:hint="default"/>
          <w:lang w:val="vi-VN"/>
        </w:rPr>
        <w:t xml:space="preserve">- </w:t>
      </w:r>
      <w:r>
        <w:rPr>
          <w:rFonts w:hint="default"/>
        </w:rPr>
        <w:t>Quản lý bạn bè: Gửi lời mời kết bạn, chấp nhận kết bạn và theo dõi trạng thái Online/Offline.</w:t>
      </w:r>
    </w:p>
    <w:p w14:paraId="4DB1E907">
      <w:pPr>
        <w:bidi w:val="0"/>
        <w:rPr>
          <w:rFonts w:hint="default"/>
        </w:rPr>
      </w:pPr>
      <w:r>
        <w:rPr>
          <w:rFonts w:hint="default"/>
          <w:lang w:val="vi-VN"/>
        </w:rPr>
        <w:t xml:space="preserve">- </w:t>
      </w:r>
      <w:r>
        <w:rPr>
          <w:rFonts w:hint="default"/>
        </w:rPr>
        <w:t>Lưu trữ: Lưu trữ cục bộ toàn bộ cấu hình và lịch sử tin nhắn dưới dạng JSON.</w:t>
      </w:r>
    </w:p>
    <w:p w14:paraId="303E5651">
      <w:pPr>
        <w:bidi w:val="0"/>
        <w:rPr>
          <w:rFonts w:hint="default"/>
          <w:rtl w:val="0"/>
        </w:rPr>
      </w:pPr>
    </w:p>
    <w:p w14:paraId="0000000F">
      <w:pPr>
        <w:pStyle w:val="3"/>
        <w:bidi w:val="0"/>
      </w:pPr>
      <w:r>
        <w:rPr>
          <w:rtl w:val="0"/>
        </w:rPr>
        <w:t>2. Kiến trúc Hệ thống</w:t>
      </w:r>
    </w:p>
    <w:p w14:paraId="00000010">
      <w:pPr>
        <w:pStyle w:val="4"/>
        <w:bidi w:val="0"/>
        <w:rPr>
          <w:rFonts w:hint="default"/>
          <w:lang w:val="vi-VN"/>
        </w:rPr>
      </w:pPr>
      <w:r>
        <w:rPr>
          <w:rtl w:val="0"/>
        </w:rPr>
        <w:t xml:space="preserve">2.1. Mô hình Kiến trúc: </w:t>
      </w:r>
      <w:r>
        <w:rPr>
          <w:rFonts w:hint="default"/>
          <w:rtl w:val="0"/>
          <w:lang w:val="vi-VN"/>
        </w:rPr>
        <w:t>Peer-To-Peer</w:t>
      </w:r>
    </w:p>
    <w:p w14:paraId="423BAB00">
      <w:pPr>
        <w:pStyle w:val="4"/>
        <w:bidi w:val="0"/>
      </w:pPr>
      <w:r>
        <w:t>Tầng Giao diện (Presentation Layer - Frontend):</w:t>
      </w:r>
    </w:p>
    <w:p w14:paraId="777FD187">
      <w:pPr>
        <w:bidi w:val="0"/>
      </w:pPr>
      <w:r>
        <w:t>Thực hiện bằng HTML/JS.</w:t>
      </w:r>
    </w:p>
    <w:p w14:paraId="2960D9AD">
      <w:pPr>
        <w:bidi w:val="0"/>
      </w:pPr>
      <w:r>
        <w:t>Hoạt động như một "Thin Client", chỉ chịu trách nhiệm hiển thị và gửi lệnh.</w:t>
      </w:r>
    </w:p>
    <w:p w14:paraId="46B30F72">
      <w:pPr>
        <w:bidi w:val="0"/>
      </w:pPr>
      <w:r>
        <w:t>Giao tiếp với Backend qua WebSocket (</w:t>
      </w:r>
      <w:r>
        <w:rPr>
          <w:rFonts w:hint="default"/>
          <w:lang w:val="en-US"/>
        </w:rPr>
        <w:fldChar w:fldCharType="begin"/>
      </w:r>
      <w:r>
        <w:rPr>
          <w:rFonts w:hint="default"/>
          <w:lang w:val="en-US"/>
        </w:rPr>
        <w:instrText xml:space="preserve"> HYPERLINK "http://localhost:8080/" </w:instrText>
      </w:r>
      <w:r>
        <w:rPr>
          <w:rFonts w:hint="default"/>
          <w:lang w:val="en-US"/>
        </w:rPr>
        <w:fldChar w:fldCharType="separate"/>
      </w:r>
      <w:r>
        <w:rPr>
          <w:rStyle w:val="51"/>
          <w:rFonts w:hint="default"/>
          <w:lang w:val="en-US"/>
        </w:rPr>
        <w:t>http://localhost:8080/</w:t>
      </w:r>
      <w:r>
        <w:rPr>
          <w:rFonts w:hint="default"/>
          <w:lang w:val="en-US"/>
        </w:rPr>
        <w:fldChar w:fldCharType="end"/>
      </w:r>
      <w:r>
        <w:t>), cho phép cập nhật giao diện thời gian thực mà không cần reload trang.</w:t>
      </w:r>
    </w:p>
    <w:p w14:paraId="099D33B1">
      <w:pPr>
        <w:pStyle w:val="4"/>
        <w:bidi w:val="0"/>
      </w:pPr>
      <w:r>
        <w:t>Tầng Logic &amp; Mạng (Application &amp; Network Layer - Backend):</w:t>
      </w:r>
    </w:p>
    <w:p w14:paraId="129492C1">
      <w:pPr>
        <w:bidi w:val="0"/>
      </w:pPr>
      <w:r>
        <w:t>P2P Server: Sử dụng TcpListener chạy trên luồng nền để lắng nghe kết nối đến từ các peer khác.</w:t>
      </w:r>
    </w:p>
    <w:p w14:paraId="2B6F00C1">
      <w:pPr>
        <w:bidi w:val="0"/>
      </w:pPr>
      <w:r>
        <w:t>P2P Client: Sử dụng TcpClient để chủ động kết nối ra ngoài, tạo thành các cạnh (edges) trong đồ thị mạng.</w:t>
      </w:r>
    </w:p>
    <w:p w14:paraId="3AFB8AB5">
      <w:pPr>
        <w:bidi w:val="0"/>
      </w:pPr>
      <w:r>
        <w:t>Web Server nội bộ: Tích hợp HttpListener để tự phục vụ file giao diện, giúp ứng dụng hoạt động độc lập.</w:t>
      </w:r>
    </w:p>
    <w:p w14:paraId="5901EA40">
      <w:pPr>
        <w:pStyle w:val="4"/>
        <w:bidi w:val="0"/>
      </w:pPr>
      <w:r>
        <w:t>Tầng Dữ liệu (Persistence Layer):</w:t>
      </w:r>
    </w:p>
    <w:p w14:paraId="0D7A7452">
      <w:pPr>
        <w:bidi w:val="0"/>
      </w:pPr>
      <w:r>
        <w:t>Lưu trữ phân tán theo mô hình "Shared-nothing". Mỗi node sở hữu kho dữ liệu riêng (JSON files) và không truy cập trực tiếp vào đĩa cứng của node khác.</w:t>
      </w:r>
    </w:p>
    <w:p w14:paraId="1EC12701">
      <w:pPr>
        <w:pStyle w:val="4"/>
        <w:bidi w:val="0"/>
        <w:rPr>
          <w:rtl w:val="0"/>
        </w:rPr>
      </w:pPr>
    </w:p>
    <w:p w14:paraId="00000014">
      <w:pPr>
        <w:pStyle w:val="4"/>
        <w:bidi w:val="0"/>
      </w:pPr>
      <w:r>
        <w:rPr>
          <w:rtl w:val="0"/>
        </w:rPr>
        <w:t>2.2. Topo mạng (Network Topology)</w:t>
      </w:r>
    </w:p>
    <w:p w14:paraId="2D31E718">
      <w:pPr>
        <w:bidi w:val="0"/>
      </w:pPr>
      <w:r>
        <w:t>Cấu trúc: Mạng lưới phi cấu trúc (Unstructured Mesh).</w:t>
      </w:r>
    </w:p>
    <w:p w14:paraId="64A7F84B">
      <w:pPr>
        <w:bidi w:val="0"/>
      </w:pPr>
      <w:r>
        <w:t>Cơ chế liên kết: Các node kết nối với nhau một cách tự do (Ad-hoc). Danh sách các kết nối lân cận được duy trì trong biến _neighbors (List&lt;TcpClient&gt;) tại bộ nhớ.</w:t>
      </w:r>
    </w:p>
    <w:p w14:paraId="37FD0CA4">
      <w:pPr>
        <w:bidi w:val="0"/>
      </w:pPr>
      <w:r>
        <w:t>Đặc điểm: Khi Node A gửi tin cho Node C (không kết nối trực tiếp), tin nhắn sẽ được lan truyền (Flooding) qua Node B trung gian.</w:t>
      </w:r>
    </w:p>
    <w:p w14:paraId="0D1AAB1A">
      <w:pPr>
        <w:bidi w:val="0"/>
        <w:ind w:left="0" w:leftChars="0" w:firstLine="0" w:firstLineChars="0"/>
        <w:rPr>
          <w:rtl w:val="0"/>
        </w:rPr>
      </w:pPr>
    </w:p>
    <w:p w14:paraId="00000017">
      <w:pPr>
        <w:pStyle w:val="3"/>
        <w:bidi w:val="0"/>
        <w:rPr>
          <w:rFonts w:hint="default"/>
          <w:lang w:val="vi-VN"/>
        </w:rPr>
      </w:pPr>
      <w:r>
        <w:rPr>
          <w:rtl w:val="0"/>
        </w:rPr>
        <w:t xml:space="preserve">3. Thiết kế Giao thức </w:t>
      </w:r>
      <w:r>
        <w:rPr>
          <w:rFonts w:hint="default"/>
          <w:rtl w:val="0"/>
          <w:lang w:val="vi-VN"/>
        </w:rPr>
        <w:t>Kết nối</w:t>
      </w:r>
    </w:p>
    <w:p w14:paraId="00000018">
      <w:pPr>
        <w:pStyle w:val="4"/>
        <w:bidi w:val="0"/>
        <w:rPr>
          <w:rFonts w:hint="default"/>
          <w:lang w:val="en-US"/>
        </w:rPr>
      </w:pPr>
      <w:r>
        <w:rPr>
          <w:rtl w:val="0"/>
        </w:rPr>
        <w:t xml:space="preserve">3.1. Tầng </w:t>
      </w:r>
      <w:r>
        <w:rPr>
          <w:rFonts w:hint="default"/>
          <w:rtl w:val="0"/>
          <w:lang w:val="vi-VN"/>
        </w:rPr>
        <w:t>Transfort</w:t>
      </w:r>
    </w:p>
    <w:p w14:paraId="2F352681">
      <w:pPr>
        <w:bidi w:val="0"/>
      </w:pPr>
      <w:r>
        <w:t>P2P Communication: Sử dụng giao thức TCP để đảm bảo độ tin cậy, dữ liệu đến đúng thứ tự và không bị mất gói tin giữa các node.</w:t>
      </w:r>
    </w:p>
    <w:p w14:paraId="486D1B59">
      <w:pPr>
        <w:bidi w:val="0"/>
      </w:pPr>
      <w:r>
        <w:t>Local Communication: Sử dụng giao thức WebSocket để truyền tải dữ liệu thời gian thực giữa C# Backend và Web Frontend.</w:t>
      </w:r>
    </w:p>
    <w:p w14:paraId="4E488CCD">
      <w:pPr>
        <w:bidi w:val="0"/>
      </w:pPr>
    </w:p>
    <w:p w14:paraId="0000001A">
      <w:pPr>
        <w:pStyle w:val="4"/>
        <w:bidi w:val="0"/>
        <w:rPr>
          <w:rFonts w:hint="default"/>
          <w:lang w:val="en-US"/>
        </w:rPr>
      </w:pPr>
      <w:r>
        <w:rPr>
          <w:rtl w:val="0"/>
        </w:rPr>
        <w:t xml:space="preserve">3.2. Tầng </w:t>
      </w:r>
      <w:r>
        <w:rPr>
          <w:rFonts w:hint="default"/>
          <w:rtl w:val="0"/>
          <w:lang w:val="en-US"/>
        </w:rPr>
        <w:t>Application</w:t>
      </w:r>
    </w:p>
    <w:p w14:paraId="0000001C">
      <w:pPr>
        <w:bidi w:val="0"/>
      </w:pPr>
      <w:r>
        <w:rPr>
          <w:rtl w:val="0"/>
        </w:rPr>
        <w:t>Hệ thống định nghĩa một giao thức đóng gói dữ liệu riêng dựa trên định dạng JSON.</w:t>
      </w:r>
      <w:r>
        <w:rPr>
          <w:rFonts w:hint="default"/>
          <w:rtl w:val="0"/>
          <w:lang w:val="en-US"/>
        </w:rPr>
        <w:t xml:space="preserve"> </w:t>
      </w:r>
      <w:r>
        <w:rPr>
          <w:rtl w:val="0"/>
        </w:rPr>
        <w:t>Cấu trúc gói tin:</w:t>
      </w:r>
    </w:p>
    <w:tbl>
      <w:tblPr>
        <w:tblStyle w:val="12"/>
        <w:tblW w:w="943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08"/>
        <w:gridCol w:w="2325"/>
        <w:gridCol w:w="5505"/>
      </w:tblGrid>
      <w:tr w14:paraId="12031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2" w:hRule="atLeast"/>
        </w:trPr>
        <w:tc>
          <w:tcPr>
            <w:tcW w:w="1608" w:type="dxa"/>
            <w:tcBorders>
              <w:top w:val="single" w:color="1F1F1F" w:sz="8" w:space="0"/>
              <w:left w:val="single" w:color="1F1F1F" w:sz="8" w:space="0"/>
              <w:bottom w:val="single" w:color="1F1F1F" w:sz="8" w:space="0"/>
              <w:right w:val="single" w:color="1F1F1F" w:sz="8" w:space="0"/>
            </w:tcBorders>
            <w:shd w:val="clear" w:color="auto" w:fill="auto"/>
            <w:vAlign w:val="center"/>
          </w:tcPr>
          <w:p w14:paraId="59BE7FE1">
            <w:pPr>
              <w:pStyle w:val="85"/>
              <w:bidi w:val="0"/>
              <w:rPr>
                <w:b/>
                <w:bCs/>
              </w:rPr>
            </w:pPr>
            <w:r>
              <w:rPr>
                <w:rFonts w:hint="default"/>
                <w:b/>
                <w:bCs/>
                <w:lang w:val="en-US" w:eastAsia="zh-CN"/>
              </w:rPr>
              <w:t>Tên trường</w:t>
            </w:r>
          </w:p>
        </w:tc>
        <w:tc>
          <w:tcPr>
            <w:tcW w:w="232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4BEE4E0D">
            <w:pPr>
              <w:pStyle w:val="85"/>
              <w:bidi w:val="0"/>
              <w:rPr>
                <w:rFonts w:hint="default"/>
                <w:b/>
                <w:bCs/>
              </w:rPr>
            </w:pPr>
            <w:r>
              <w:rPr>
                <w:rFonts w:hint="default"/>
                <w:b/>
                <w:bCs/>
                <w:lang w:val="en-US" w:eastAsia="zh-CN"/>
              </w:rPr>
              <w:t>Kiểu dữ liệu</w:t>
            </w:r>
          </w:p>
        </w:tc>
        <w:tc>
          <w:tcPr>
            <w:tcW w:w="550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1F75821E">
            <w:pPr>
              <w:pStyle w:val="85"/>
              <w:bidi w:val="0"/>
              <w:rPr>
                <w:rFonts w:hint="default"/>
                <w:b/>
                <w:bCs/>
              </w:rPr>
            </w:pPr>
            <w:r>
              <w:rPr>
                <w:rFonts w:hint="default"/>
                <w:b/>
                <w:bCs/>
                <w:lang w:val="en-US" w:eastAsia="zh-CN"/>
              </w:rPr>
              <w:t xml:space="preserve">Mô tả &amp; Ý nghĩa </w:t>
            </w:r>
          </w:p>
        </w:tc>
      </w:tr>
      <w:tr w14:paraId="51548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0" w:hRule="atLeast"/>
        </w:trPr>
        <w:tc>
          <w:tcPr>
            <w:tcW w:w="1608" w:type="dxa"/>
            <w:tcBorders>
              <w:top w:val="single" w:color="1F1F1F" w:sz="8" w:space="0"/>
              <w:left w:val="single" w:color="1F1F1F" w:sz="8" w:space="0"/>
              <w:bottom w:val="single" w:color="1F1F1F" w:sz="8" w:space="0"/>
              <w:right w:val="single" w:color="1F1F1F" w:sz="8" w:space="0"/>
            </w:tcBorders>
            <w:shd w:val="clear" w:color="auto" w:fill="auto"/>
            <w:vAlign w:val="center"/>
          </w:tcPr>
          <w:p w14:paraId="706C99DC">
            <w:pPr>
              <w:pStyle w:val="85"/>
              <w:bidi w:val="0"/>
              <w:rPr>
                <w:rFonts w:hint="default"/>
              </w:rPr>
            </w:pPr>
            <w:r>
              <w:rPr>
                <w:rFonts w:hint="default"/>
                <w:lang w:val="en-US" w:eastAsia="zh-CN"/>
              </w:rPr>
              <w:t>Id</w:t>
            </w:r>
          </w:p>
        </w:tc>
        <w:tc>
          <w:tcPr>
            <w:tcW w:w="232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4961B0FE">
            <w:pPr>
              <w:pStyle w:val="85"/>
              <w:bidi w:val="0"/>
              <w:rPr>
                <w:rFonts w:hint="default"/>
              </w:rPr>
            </w:pPr>
            <w:r>
              <w:rPr>
                <w:rFonts w:hint="default"/>
                <w:lang w:val="en-US" w:eastAsia="zh-CN"/>
              </w:rPr>
              <w:t>String (GUID)</w:t>
            </w:r>
          </w:p>
        </w:tc>
        <w:tc>
          <w:tcPr>
            <w:tcW w:w="550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2CDE4B9A">
            <w:pPr>
              <w:pStyle w:val="85"/>
              <w:bidi w:val="0"/>
              <w:rPr>
                <w:rFonts w:hint="default"/>
              </w:rPr>
            </w:pPr>
            <w:r>
              <w:rPr>
                <w:rFonts w:hint="default"/>
                <w:lang w:val="en-US" w:eastAsia="zh-CN"/>
              </w:rPr>
              <w:t>Mã định danh duy nhất của gói tin. Dùng để phân biệt các tin nhắn và làm tham chiếu (TargetId) khi thực hiện lệnh Sửa (Edit) hoặc Xóa (Delete).</w:t>
            </w:r>
          </w:p>
        </w:tc>
      </w:tr>
      <w:tr w14:paraId="3EADC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1608" w:type="dxa"/>
            <w:tcBorders>
              <w:top w:val="single" w:color="1F1F1F" w:sz="8" w:space="0"/>
              <w:left w:val="single" w:color="1F1F1F" w:sz="8" w:space="0"/>
              <w:bottom w:val="single" w:color="1F1F1F" w:sz="8" w:space="0"/>
              <w:right w:val="single" w:color="1F1F1F" w:sz="8" w:space="0"/>
            </w:tcBorders>
            <w:shd w:val="clear" w:color="auto" w:fill="auto"/>
            <w:vAlign w:val="center"/>
          </w:tcPr>
          <w:p w14:paraId="5F0C5C83">
            <w:pPr>
              <w:pStyle w:val="85"/>
              <w:bidi w:val="0"/>
              <w:rPr>
                <w:rFonts w:hint="default"/>
              </w:rPr>
            </w:pPr>
            <w:r>
              <w:rPr>
                <w:rFonts w:hint="default"/>
                <w:lang w:val="en-US" w:eastAsia="zh-CN"/>
              </w:rPr>
              <w:t>Type</w:t>
            </w:r>
          </w:p>
        </w:tc>
        <w:tc>
          <w:tcPr>
            <w:tcW w:w="232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047EA8BA">
            <w:pPr>
              <w:pStyle w:val="85"/>
              <w:bidi w:val="0"/>
              <w:rPr>
                <w:rFonts w:hint="default"/>
              </w:rPr>
            </w:pPr>
            <w:r>
              <w:rPr>
                <w:rFonts w:hint="default"/>
                <w:lang w:val="en-US" w:eastAsia="zh-CN"/>
              </w:rPr>
              <w:t>Enum (PacketType)</w:t>
            </w:r>
          </w:p>
        </w:tc>
        <w:tc>
          <w:tcPr>
            <w:tcW w:w="550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70DBAA38">
            <w:pPr>
              <w:pStyle w:val="85"/>
              <w:bidi w:val="0"/>
              <w:rPr>
                <w:rFonts w:hint="default"/>
              </w:rPr>
            </w:pPr>
            <w:r>
              <w:rPr>
                <w:rFonts w:hint="default"/>
                <w:lang w:val="en-US" w:eastAsia="zh-CN"/>
              </w:rPr>
              <w:t>Loại gói tin để hệ thống biết cách xử lý. Các giá trị bao gồm: Message, System, Invite, Edit, Delete, Ping.</w:t>
            </w:r>
          </w:p>
        </w:tc>
      </w:tr>
      <w:tr w14:paraId="5A6CF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0" w:hRule="atLeast"/>
        </w:trPr>
        <w:tc>
          <w:tcPr>
            <w:tcW w:w="1608" w:type="dxa"/>
            <w:tcBorders>
              <w:top w:val="single" w:color="1F1F1F" w:sz="8" w:space="0"/>
              <w:left w:val="single" w:color="1F1F1F" w:sz="8" w:space="0"/>
              <w:bottom w:val="single" w:color="1F1F1F" w:sz="8" w:space="0"/>
              <w:right w:val="single" w:color="1F1F1F" w:sz="8" w:space="0"/>
            </w:tcBorders>
            <w:shd w:val="clear" w:color="auto" w:fill="auto"/>
            <w:vAlign w:val="center"/>
          </w:tcPr>
          <w:p w14:paraId="6E1CD54A">
            <w:pPr>
              <w:pStyle w:val="85"/>
              <w:bidi w:val="0"/>
              <w:rPr>
                <w:rFonts w:hint="default"/>
              </w:rPr>
            </w:pPr>
            <w:r>
              <w:rPr>
                <w:rFonts w:hint="default"/>
                <w:lang w:val="en-US" w:eastAsia="zh-CN"/>
              </w:rPr>
              <w:t>SessionId</w:t>
            </w:r>
          </w:p>
        </w:tc>
        <w:tc>
          <w:tcPr>
            <w:tcW w:w="232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226B263C">
            <w:pPr>
              <w:pStyle w:val="85"/>
              <w:bidi w:val="0"/>
              <w:rPr>
                <w:rFonts w:hint="default"/>
              </w:rPr>
            </w:pPr>
            <w:r>
              <w:rPr>
                <w:rFonts w:hint="default"/>
                <w:lang w:val="en-US" w:eastAsia="zh-CN"/>
              </w:rPr>
              <w:t>String</w:t>
            </w:r>
          </w:p>
        </w:tc>
        <w:tc>
          <w:tcPr>
            <w:tcW w:w="550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655D179A">
            <w:pPr>
              <w:pStyle w:val="85"/>
              <w:bidi w:val="0"/>
              <w:rPr>
                <w:rFonts w:hint="default"/>
              </w:rPr>
            </w:pPr>
            <w:r>
              <w:rPr>
                <w:rFonts w:hint="default"/>
                <w:lang w:val="en-US" w:eastAsia="zh-CN"/>
              </w:rPr>
              <w:t>Mã định danh của phòng chat. Đóng vai trò là khóa định tuyến (Routing Key) để đảm bảo tin nhắn được hiển thị đúng trong phòng chat tương ứng.</w:t>
            </w:r>
          </w:p>
        </w:tc>
      </w:tr>
      <w:tr w14:paraId="0DD9D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1608" w:type="dxa"/>
            <w:tcBorders>
              <w:top w:val="single" w:color="1F1F1F" w:sz="8" w:space="0"/>
              <w:left w:val="single" w:color="1F1F1F" w:sz="8" w:space="0"/>
              <w:bottom w:val="single" w:color="1F1F1F" w:sz="8" w:space="0"/>
              <w:right w:val="single" w:color="1F1F1F" w:sz="8" w:space="0"/>
            </w:tcBorders>
            <w:shd w:val="clear" w:color="auto" w:fill="auto"/>
            <w:vAlign w:val="center"/>
          </w:tcPr>
          <w:p w14:paraId="5E569132">
            <w:pPr>
              <w:pStyle w:val="85"/>
              <w:bidi w:val="0"/>
              <w:rPr>
                <w:rFonts w:hint="default"/>
              </w:rPr>
            </w:pPr>
            <w:r>
              <w:rPr>
                <w:rFonts w:hint="default"/>
                <w:lang w:val="en-US" w:eastAsia="zh-CN"/>
              </w:rPr>
              <w:t>Content</w:t>
            </w:r>
          </w:p>
        </w:tc>
        <w:tc>
          <w:tcPr>
            <w:tcW w:w="232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5E28146C">
            <w:pPr>
              <w:pStyle w:val="85"/>
              <w:bidi w:val="0"/>
              <w:rPr>
                <w:rFonts w:hint="default"/>
              </w:rPr>
            </w:pPr>
            <w:r>
              <w:rPr>
                <w:rFonts w:hint="default"/>
                <w:lang w:val="en-US" w:eastAsia="zh-CN"/>
              </w:rPr>
              <w:t>String</w:t>
            </w:r>
          </w:p>
        </w:tc>
        <w:tc>
          <w:tcPr>
            <w:tcW w:w="550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416A92B5">
            <w:pPr>
              <w:pStyle w:val="85"/>
              <w:bidi w:val="0"/>
              <w:rPr>
                <w:rFonts w:hint="default"/>
              </w:rPr>
            </w:pPr>
            <w:r>
              <w:rPr>
                <w:rFonts w:hint="default"/>
                <w:lang w:val="en-US" w:eastAsia="zh-CN"/>
              </w:rPr>
              <w:t>Chứa nội dung chính (payload) của tin nhắn văn bản mà người dùng nhập hoặc nội dung thông báo hệ thống.</w:t>
            </w:r>
          </w:p>
        </w:tc>
      </w:tr>
      <w:tr w14:paraId="2EAC7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0" w:hRule="atLeast"/>
        </w:trPr>
        <w:tc>
          <w:tcPr>
            <w:tcW w:w="1608" w:type="dxa"/>
            <w:tcBorders>
              <w:top w:val="single" w:color="1F1F1F" w:sz="8" w:space="0"/>
              <w:left w:val="single" w:color="1F1F1F" w:sz="8" w:space="0"/>
              <w:bottom w:val="single" w:color="1F1F1F" w:sz="8" w:space="0"/>
              <w:right w:val="single" w:color="1F1F1F" w:sz="8" w:space="0"/>
            </w:tcBorders>
            <w:shd w:val="clear" w:color="auto" w:fill="auto"/>
            <w:vAlign w:val="center"/>
          </w:tcPr>
          <w:p w14:paraId="32A44A82">
            <w:pPr>
              <w:pStyle w:val="85"/>
              <w:bidi w:val="0"/>
              <w:rPr>
                <w:rFonts w:hint="default"/>
              </w:rPr>
            </w:pPr>
            <w:r>
              <w:rPr>
                <w:rFonts w:hint="default"/>
                <w:lang w:val="en-US" w:eastAsia="zh-CN"/>
              </w:rPr>
              <w:t>SenderInfo</w:t>
            </w:r>
          </w:p>
        </w:tc>
        <w:tc>
          <w:tcPr>
            <w:tcW w:w="232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25124DA9">
            <w:pPr>
              <w:pStyle w:val="85"/>
              <w:bidi w:val="0"/>
              <w:rPr>
                <w:rFonts w:hint="default"/>
              </w:rPr>
            </w:pPr>
            <w:r>
              <w:rPr>
                <w:rFonts w:hint="default"/>
                <w:lang w:val="en-US" w:eastAsia="zh-CN"/>
              </w:rPr>
              <w:t>String</w:t>
            </w:r>
          </w:p>
        </w:tc>
        <w:tc>
          <w:tcPr>
            <w:tcW w:w="550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5403A227">
            <w:pPr>
              <w:pStyle w:val="85"/>
              <w:bidi w:val="0"/>
              <w:rPr>
                <w:rFonts w:hint="default"/>
              </w:rPr>
            </w:pPr>
            <w:r>
              <w:rPr>
                <w:rFonts w:hint="default"/>
                <w:lang w:val="en-US" w:eastAsia="zh-CN"/>
              </w:rPr>
              <w:t>Thông tin địa chỉ của người gửi theo định dạng IP:Port (Ví dụ: 192.168.1.10:9000). Dùng để xác định nguồn gửi và thiết lập kết nối phản hồi.</w:t>
            </w:r>
          </w:p>
        </w:tc>
      </w:tr>
      <w:tr w14:paraId="07978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1608" w:type="dxa"/>
            <w:tcBorders>
              <w:top w:val="single" w:color="1F1F1F" w:sz="8" w:space="0"/>
              <w:left w:val="single" w:color="1F1F1F" w:sz="8" w:space="0"/>
              <w:bottom w:val="single" w:color="1F1F1F" w:sz="8" w:space="0"/>
              <w:right w:val="single" w:color="1F1F1F" w:sz="8" w:space="0"/>
            </w:tcBorders>
            <w:shd w:val="clear" w:color="auto" w:fill="auto"/>
            <w:vAlign w:val="center"/>
          </w:tcPr>
          <w:p w14:paraId="0613B7D1">
            <w:pPr>
              <w:pStyle w:val="85"/>
              <w:bidi w:val="0"/>
              <w:rPr>
                <w:rFonts w:hint="default"/>
              </w:rPr>
            </w:pPr>
            <w:r>
              <w:t>TargetId</w:t>
            </w:r>
          </w:p>
        </w:tc>
        <w:tc>
          <w:tcPr>
            <w:tcW w:w="232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3593688B">
            <w:pPr>
              <w:pStyle w:val="85"/>
              <w:bidi w:val="0"/>
              <w:rPr>
                <w:rFonts w:hint="default"/>
              </w:rPr>
            </w:pPr>
            <w:r>
              <w:rPr>
                <w:rFonts w:hint="default"/>
                <w:lang w:val="en-US" w:eastAsia="zh-CN"/>
              </w:rPr>
              <w:t>String</w:t>
            </w:r>
          </w:p>
        </w:tc>
        <w:tc>
          <w:tcPr>
            <w:tcW w:w="550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570B710C">
            <w:pPr>
              <w:pStyle w:val="85"/>
              <w:bidi w:val="0"/>
              <w:rPr>
                <w:rFonts w:hint="default"/>
              </w:rPr>
            </w:pPr>
            <w:r>
              <w:t>ID của tin nhắn gốc khi thực hiện Edit/Delete.</w:t>
            </w:r>
          </w:p>
        </w:tc>
      </w:tr>
      <w:tr w14:paraId="132D2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1608" w:type="dxa"/>
            <w:tcBorders>
              <w:top w:val="single" w:color="1F1F1F" w:sz="8" w:space="0"/>
              <w:left w:val="single" w:color="1F1F1F" w:sz="8" w:space="0"/>
              <w:bottom w:val="single" w:color="1F1F1F" w:sz="8" w:space="0"/>
              <w:right w:val="single" w:color="1F1F1F" w:sz="8" w:space="0"/>
            </w:tcBorders>
            <w:shd w:val="clear" w:color="auto" w:fill="auto"/>
            <w:vAlign w:val="center"/>
          </w:tcPr>
          <w:p w14:paraId="617ED69D">
            <w:pPr>
              <w:pStyle w:val="85"/>
              <w:bidi w:val="0"/>
              <w:rPr>
                <w:rFonts w:hint="default"/>
                <w:lang w:val="en-US" w:eastAsia="zh-CN"/>
              </w:rPr>
            </w:pPr>
            <w:r>
              <w:t>GroupName</w:t>
            </w:r>
          </w:p>
        </w:tc>
        <w:tc>
          <w:tcPr>
            <w:tcW w:w="232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5F67716F">
            <w:pPr>
              <w:pStyle w:val="85"/>
              <w:bidi w:val="0"/>
              <w:rPr>
                <w:rFonts w:hint="default"/>
                <w:lang w:val="en-US" w:eastAsia="zh-CN"/>
              </w:rPr>
            </w:pPr>
            <w:r>
              <w:rPr>
                <w:rFonts w:hint="default"/>
                <w:lang w:val="en-US" w:eastAsia="zh-CN"/>
              </w:rPr>
              <w:t>String</w:t>
            </w:r>
          </w:p>
        </w:tc>
        <w:tc>
          <w:tcPr>
            <w:tcW w:w="5505" w:type="dxa"/>
            <w:tcBorders>
              <w:top w:val="single" w:color="1F1F1F" w:sz="8" w:space="0"/>
              <w:left w:val="single" w:color="1F1F1F" w:sz="8" w:space="0"/>
              <w:bottom w:val="single" w:color="1F1F1F" w:sz="8" w:space="0"/>
              <w:right w:val="single" w:color="1F1F1F" w:sz="8" w:space="0"/>
            </w:tcBorders>
            <w:shd w:val="clear" w:color="auto" w:fill="auto"/>
            <w:vAlign w:val="center"/>
          </w:tcPr>
          <w:p w14:paraId="06C7A88B">
            <w:pPr>
              <w:pStyle w:val="85"/>
              <w:bidi w:val="0"/>
              <w:rPr>
                <w:rFonts w:hint="default"/>
                <w:lang w:val="en-US" w:eastAsia="zh-CN"/>
              </w:rPr>
            </w:pPr>
            <w:r>
              <w:t>Tên hiển thị của phòng chat (được đồng bộ khi Join).</w:t>
            </w:r>
          </w:p>
        </w:tc>
      </w:tr>
    </w:tbl>
    <w:p w14:paraId="7F47A922">
      <w:pPr>
        <w:pStyle w:val="4"/>
        <w:bidi w:val="0"/>
        <w:rPr>
          <w:rtl w:val="0"/>
        </w:rPr>
      </w:pPr>
    </w:p>
    <w:p w14:paraId="00000025">
      <w:pPr>
        <w:pStyle w:val="4"/>
        <w:bidi w:val="0"/>
      </w:pPr>
      <w:r>
        <w:rPr>
          <w:rtl w:val="0"/>
        </w:rPr>
        <w:t>3.3. Cơ chế Định tuyến và Lan truyền</w:t>
      </w:r>
    </w:p>
    <w:p w14:paraId="552999DD">
      <w:pPr>
        <w:bidi w:val="0"/>
      </w:pPr>
      <w:r>
        <w:rPr>
          <w:lang w:val="en-US" w:eastAsia="zh-CN"/>
        </w:rPr>
        <w:t xml:space="preserve">Cơ chế Định tuyến và Lan truyền (Routing &amp; Propagation) </w:t>
      </w:r>
    </w:p>
    <w:p w14:paraId="5D5CE277">
      <w:pPr>
        <w:bidi w:val="0"/>
      </w:pPr>
      <w:r>
        <w:t>Hệ thống</w:t>
      </w:r>
      <w:r>
        <w:rPr>
          <w:rFonts w:hint="default"/>
          <w:lang w:val="vi-VN"/>
        </w:rPr>
        <w:t xml:space="preserve"> </w:t>
      </w:r>
      <w:r>
        <w:t>Mesh Routing:</w:t>
      </w:r>
    </w:p>
    <w:p w14:paraId="0FA9532C">
      <w:pPr>
        <w:bidi w:val="0"/>
      </w:pPr>
      <w:r>
        <w:rPr>
          <w:rFonts w:hint="default"/>
          <w:lang w:val="vi-VN"/>
        </w:rPr>
        <w:t xml:space="preserve">- </w:t>
      </w:r>
      <w:r>
        <w:t>Broadcasting có chọn lọc: Khi nhận tin nhắn, Server duyệt qua danh sách _neighbors và gửi tiếp cho các node khác (trừ node vừa gửi đến).</w:t>
      </w:r>
    </w:p>
    <w:p w14:paraId="58DF7765">
      <w:pPr>
        <w:bidi w:val="0"/>
      </w:pPr>
      <w:r>
        <w:rPr>
          <w:rFonts w:hint="default"/>
          <w:lang w:val="en-US"/>
        </w:rPr>
        <w:t xml:space="preserve">- </w:t>
      </w:r>
      <w:r>
        <w:t>Subscription Based Routing: Sử dụng biến _socketSubscriptions để chỉ chuyển tiếp tin nhắn của phòng chat X đến những socket đang tham gia phòng chat X, giúp giảm thiểu rác băng thông.</w:t>
      </w:r>
    </w:p>
    <w:p w14:paraId="1FD9BF80">
      <w:pPr>
        <w:bidi w:val="0"/>
      </w:pPr>
      <w:r>
        <w:rPr>
          <w:rFonts w:hint="default"/>
          <w:lang w:val="vi-VN"/>
        </w:rPr>
        <w:t xml:space="preserve">- </w:t>
      </w:r>
      <w:r>
        <w:t>Flood Control: Sử dụng _processedPacketIds để lưu cache các ID gói tin đã xử lý. Nếu nhận lại gói tin cũ, hệ thống sẽ hủy bỏ ngay lập tức để tránh vòng lặp vô tận.</w:t>
      </w:r>
    </w:p>
    <w:p w14:paraId="677B6295">
      <w:pPr>
        <w:pStyle w:val="85"/>
        <w:keepNext w:val="0"/>
        <w:keepLines w:val="0"/>
        <w:widowControl/>
        <w:suppressLineNumbers w:val="0"/>
        <w:ind w:left="720"/>
        <w:rPr>
          <w:rtl w:val="0"/>
        </w:rPr>
      </w:pPr>
    </w:p>
    <w:p w14:paraId="00000028">
      <w:pPr>
        <w:pStyle w:val="3"/>
        <w:bidi w:val="0"/>
      </w:pPr>
      <w:r>
        <w:rPr>
          <w:rtl w:val="0"/>
        </w:rPr>
        <w:t xml:space="preserve">4. </w:t>
      </w:r>
      <w:r>
        <w:t>ĐỒNG BỘ DỮ LIỆU &amp; NHẤT QUÁN (DATA SYNCHRONIZATION)</w:t>
      </w:r>
    </w:p>
    <w:p w14:paraId="1695EDF3">
      <w:pPr>
        <w:pStyle w:val="4"/>
        <w:bidi w:val="0"/>
        <w:rPr>
          <w:rFonts w:hint="default"/>
          <w:rtl w:val="0"/>
        </w:rPr>
      </w:pPr>
      <w:r>
        <w:rPr>
          <w:rFonts w:hint="default"/>
          <w:rtl w:val="0"/>
        </w:rPr>
        <w:t>4.1. Mô hình Nhất quán (Consistency Model)</w:t>
      </w:r>
    </w:p>
    <w:p w14:paraId="2AC658A2">
      <w:pPr>
        <w:bidi w:val="0"/>
        <w:rPr>
          <w:rFonts w:hint="default"/>
          <w:rtl w:val="0"/>
        </w:rPr>
      </w:pPr>
      <w:r>
        <w:rPr>
          <w:rFonts w:hint="default"/>
          <w:rtl w:val="0"/>
        </w:rPr>
        <w:t>Hệ thống áp dụng mô hình Eventual Consistency (Nhất quán cuối cùng).</w:t>
      </w:r>
    </w:p>
    <w:p w14:paraId="7701DAC7">
      <w:pPr>
        <w:bidi w:val="0"/>
        <w:rPr>
          <w:rFonts w:hint="default"/>
          <w:rtl w:val="0"/>
        </w:rPr>
      </w:pPr>
      <w:r>
        <w:rPr>
          <w:rFonts w:hint="default"/>
          <w:rtl w:val="0"/>
        </w:rPr>
        <w:t>Khi một hành động xảy ra (VD: Sửa tin nhắn - PacketType.Edit), lệnh này được lan truyền bất đồng bộ trong mạng.</w:t>
      </w:r>
    </w:p>
    <w:p w14:paraId="5AF159E0">
      <w:pPr>
        <w:bidi w:val="0"/>
        <w:rPr>
          <w:rFonts w:hint="default"/>
          <w:rtl w:val="0"/>
        </w:rPr>
      </w:pPr>
      <w:r>
        <w:rPr>
          <w:rFonts w:hint="default"/>
          <w:rtl w:val="0"/>
        </w:rPr>
        <w:t>Các node nhận được lệnh sẽ cập nhật kho dữ liệu cục bộ (JsonManager). Sau một khoảng thời gian lan truyền, toàn bộ mạng lưới sẽ đạt trạng thái nhất quán.</w:t>
      </w:r>
    </w:p>
    <w:p w14:paraId="345F6DA3">
      <w:pPr>
        <w:bidi w:val="0"/>
        <w:rPr>
          <w:rFonts w:hint="default"/>
          <w:rtl w:val="0"/>
        </w:rPr>
      </w:pPr>
    </w:p>
    <w:p w14:paraId="3C905FAA">
      <w:pPr>
        <w:pStyle w:val="4"/>
        <w:bidi w:val="0"/>
        <w:rPr>
          <w:rFonts w:hint="default"/>
          <w:rtl w:val="0"/>
        </w:rPr>
      </w:pPr>
      <w:r>
        <w:rPr>
          <w:rFonts w:hint="default"/>
          <w:rtl w:val="0"/>
        </w:rPr>
        <w:t>4.2. Cơ chế Đồng bộ Lịch sử (History Synchronization)</w:t>
      </w:r>
    </w:p>
    <w:p w14:paraId="2DE30E5E">
      <w:pPr>
        <w:bidi w:val="0"/>
        <w:rPr>
          <w:rFonts w:hint="default"/>
          <w:rtl w:val="0"/>
        </w:rPr>
      </w:pPr>
      <w:r>
        <w:rPr>
          <w:rFonts w:hint="default"/>
          <w:rtl w:val="0"/>
        </w:rPr>
        <w:t>Giải quyết bài toán "Node mới gia nhập (Late Joiner) không có dữ liệu quá khứ". Hệ thống sử dụng cơ chế State Transfer (Chuyển giao trạng thái):</w:t>
      </w:r>
    </w:p>
    <w:p w14:paraId="757F21C0">
      <w:pPr>
        <w:bidi w:val="0"/>
        <w:rPr>
          <w:rFonts w:hint="default"/>
          <w:rtl w:val="0"/>
        </w:rPr>
      </w:pPr>
      <w:r>
        <w:rPr>
          <w:rFonts w:hint="default"/>
          <w:rtl w:val="0"/>
        </w:rPr>
        <w:t>Yêu cầu (Request): Node mới gửi gói Invite.</w:t>
      </w:r>
    </w:p>
    <w:p w14:paraId="167141A2">
      <w:pPr>
        <w:bidi w:val="0"/>
        <w:rPr>
          <w:rFonts w:hint="default"/>
          <w:rtl w:val="0"/>
        </w:rPr>
      </w:pPr>
      <w:r>
        <w:rPr>
          <w:rFonts w:hint="default"/>
          <w:rtl w:val="0"/>
        </w:rPr>
        <w:t>Phản hồi Metadata: Node cũ (Host) gửi ngay gói System chứa tên phòng (GroupName) để Node mới cập nhật UI.</w:t>
      </w:r>
    </w:p>
    <w:p w14:paraId="00CDC544">
      <w:pPr>
        <w:bidi w:val="0"/>
        <w:rPr>
          <w:rFonts w:hint="default"/>
          <w:rtl w:val="0"/>
        </w:rPr>
      </w:pPr>
      <w:r>
        <w:rPr>
          <w:rFonts w:hint="default"/>
          <w:rtl w:val="0"/>
        </w:rPr>
        <w:t>Bơm dữ liệu (Data Pump): Host đọc toàn bộ file msg_{SessionId}.json và gửi tuần tự từng tin nhắn cũ sang cho Node mới.</w:t>
      </w:r>
    </w:p>
    <w:p w14:paraId="4D2FA948">
      <w:pPr>
        <w:bidi w:val="0"/>
        <w:rPr>
          <w:rFonts w:hint="default"/>
          <w:rtl w:val="0"/>
        </w:rPr>
      </w:pPr>
      <w:r>
        <w:rPr>
          <w:rFonts w:hint="default"/>
          <w:rtl w:val="0"/>
        </w:rPr>
        <w:t>Kỹ thuật: Sử dụng Task.Delay(10) giữa các gói tin để tránh hiện tượng dính gói (TCP Stream Coalescing), đảm bảo độ tin cậy khi truyền tải lượng lớn dữ liệu.</w:t>
      </w:r>
    </w:p>
    <w:p w14:paraId="7F85C955">
      <w:pPr>
        <w:bidi w:val="0"/>
        <w:rPr>
          <w:rFonts w:hint="default"/>
          <w:rtl w:val="0"/>
        </w:rPr>
      </w:pPr>
    </w:p>
    <w:p w14:paraId="00000033">
      <w:pPr>
        <w:pStyle w:val="3"/>
        <w:bidi w:val="0"/>
      </w:pPr>
      <w:r>
        <w:rPr>
          <w:rtl w:val="0"/>
        </w:rPr>
        <w:t>5. Các Kỹ thuật Hệ thống Phân tán Đã Áp dụng</w:t>
      </w:r>
    </w:p>
    <w:p w14:paraId="00000034">
      <w:pPr>
        <w:pStyle w:val="4"/>
        <w:bidi w:val="0"/>
      </w:pPr>
      <w:r>
        <w:rPr>
          <w:rtl w:val="0"/>
        </w:rPr>
        <w:t>5.1. Xử lý Đồng thời (Concurrency Control)</w:t>
      </w:r>
    </w:p>
    <w:p w14:paraId="2C890B1A">
      <w:pPr>
        <w:bidi w:val="0"/>
      </w:pPr>
      <w:r>
        <w:t>Multi-threading: Mỗi Client kết nối đến được xử lý trên một Task riêng biệt trong hàm HandleClient, đảm bảo Server không bị chặn (Non-blocking I/O).</w:t>
      </w:r>
    </w:p>
    <w:p w14:paraId="4020AA39">
      <w:pPr>
        <w:bidi w:val="0"/>
      </w:pPr>
      <w:r>
        <w:t>Thread Safety: Sử dụng lock (_fileLock) khi ghi file và ConcurrentDictionary cho các biến chia sẻ như _processedPacketIds để ngăn chặn Race Condition.</w:t>
      </w:r>
    </w:p>
    <w:p w14:paraId="0000003D">
      <w:pPr>
        <w:pStyle w:val="4"/>
        <w:bidi w:val="0"/>
      </w:pPr>
      <w:r>
        <w:rPr>
          <w:rtl w:val="0"/>
        </w:rPr>
        <w:t>5.</w:t>
      </w:r>
      <w:r>
        <w:rPr>
          <w:rFonts w:hint="default"/>
          <w:rtl w:val="0"/>
          <w:lang w:val="vi-VN"/>
        </w:rPr>
        <w:t>2</w:t>
      </w:r>
      <w:r>
        <w:rPr>
          <w:rtl w:val="0"/>
        </w:rPr>
        <w:t>. Đồng bộ Trạng thái (State Synchronization)</w:t>
      </w:r>
    </w:p>
    <w:p w14:paraId="32A17106">
      <w:pPr>
        <w:bidi w:val="0"/>
        <w:rPr>
          <w:rFonts w:hint="default"/>
        </w:rPr>
      </w:pPr>
      <w:r>
        <w:t>Hệ thống giải quyết vấn đề đồng bộ dữ liệu cho người mới vào (History Sync) như sau:</w:t>
      </w:r>
    </w:p>
    <w:p w14:paraId="7AE3C0F7">
      <w:pPr>
        <w:bidi w:val="0"/>
        <w:ind w:firstLine="1497" w:firstLineChars="576"/>
        <w:rPr>
          <w:rFonts w:hint="default"/>
        </w:rPr>
      </w:pPr>
      <w:r>
        <w:rPr>
          <w:rFonts w:hint="default"/>
          <w:lang w:val="vi-VN"/>
        </w:rPr>
        <w:t xml:space="preserve">- </w:t>
      </w:r>
      <w:r>
        <w:rPr>
          <w:rFonts w:hint="default"/>
        </w:rPr>
        <w:t>Node mới (Joiner) gửi gói Invite.</w:t>
      </w:r>
    </w:p>
    <w:p w14:paraId="624DACCE">
      <w:pPr>
        <w:bidi w:val="0"/>
        <w:ind w:firstLine="1497" w:firstLineChars="576"/>
        <w:rPr>
          <w:rFonts w:hint="default"/>
        </w:rPr>
      </w:pPr>
      <w:r>
        <w:rPr>
          <w:rFonts w:hint="default"/>
          <w:lang w:val="vi-VN"/>
        </w:rPr>
        <w:t xml:space="preserve">- </w:t>
      </w:r>
      <w:r>
        <w:rPr>
          <w:rFonts w:hint="default"/>
        </w:rPr>
        <w:t>Node cũ (Host) nhận Invite, gửi lại ngay gói System chứa tên phòng (GroupName) để Joiner cập nhật giao diện.</w:t>
      </w:r>
    </w:p>
    <w:p w14:paraId="6284D8DD">
      <w:pPr>
        <w:bidi w:val="0"/>
        <w:ind w:firstLine="1497" w:firstLineChars="576"/>
        <w:rPr>
          <w:rFonts w:hint="default"/>
        </w:rPr>
      </w:pPr>
      <w:r>
        <w:rPr>
          <w:rFonts w:hint="default"/>
          <w:lang w:val="vi-VN"/>
        </w:rPr>
        <w:t xml:space="preserve">- </w:t>
      </w:r>
      <w:r>
        <w:rPr>
          <w:rFonts w:hint="default"/>
        </w:rPr>
        <w:t>Data Pump: Host đọc toàn bộ lịch sử tin nhắn từ file JSON và gửi lần lượt sang cho Joiner (có delay nhỏ để tránh dính gói tin TCP).</w:t>
      </w:r>
    </w:p>
    <w:p w14:paraId="74DE4350">
      <w:pPr>
        <w:bidi w:val="0"/>
        <w:ind w:firstLine="1497" w:firstLineChars="576"/>
        <w:rPr>
          <w:rFonts w:hint="default"/>
        </w:rPr>
      </w:pPr>
    </w:p>
    <w:p w14:paraId="7C2EE539">
      <w:pPr>
        <w:pStyle w:val="4"/>
        <w:bidi w:val="0"/>
        <w:rPr>
          <w:rFonts w:hint="default"/>
          <w:rtl w:val="0"/>
        </w:rPr>
      </w:pPr>
      <w:r>
        <w:rPr>
          <w:rtl w:val="0"/>
        </w:rPr>
        <w:t>5.</w:t>
      </w:r>
      <w:r>
        <w:rPr>
          <w:rFonts w:hint="default"/>
          <w:rtl w:val="0"/>
          <w:lang w:val="vi-VN"/>
        </w:rPr>
        <w:t>3</w:t>
      </w:r>
      <w:r>
        <w:rPr>
          <w:rtl w:val="0"/>
        </w:rPr>
        <w:t xml:space="preserve">. </w:t>
      </w:r>
      <w:r>
        <w:t>Khả năng Chịu lỗi (Fault Tolerance)</w:t>
      </w:r>
    </w:p>
    <w:p w14:paraId="3BD8BAB5">
      <w:pPr>
        <w:bidi w:val="0"/>
      </w:pPr>
      <w:r>
        <w:t>Không điểm lỗi đơn lẻ (No SPOF): Do kiến trúc P2P, nếu một node rời mạng, các node khác vẫn hoạt động bình thường.</w:t>
      </w:r>
    </w:p>
    <w:p w14:paraId="61B57320">
      <w:pPr>
        <w:pStyle w:val="3"/>
        <w:bidi w:val="0"/>
        <w:ind w:left="0" w:leftChars="0" w:firstLine="0" w:firstLineChars="0"/>
        <w:rPr>
          <w:rtl w:val="0"/>
        </w:rPr>
      </w:pPr>
    </w:p>
    <w:p w14:paraId="00000043">
      <w:pPr>
        <w:pStyle w:val="3"/>
        <w:bidi w:val="0"/>
      </w:pPr>
      <w:r>
        <w:rPr>
          <w:rtl w:val="0"/>
        </w:rPr>
        <w:t>6. Phân tích Chi tiết Module (Component Design)</w:t>
      </w:r>
    </w:p>
    <w:p w14:paraId="3E1B8AB9">
      <w:pPr>
        <w:pStyle w:val="4"/>
        <w:bidi w:val="0"/>
        <w:rPr>
          <w:rFonts w:ascii="Arial" w:hAnsi="Arial" w:cs="Arial"/>
          <w:i w:val="0"/>
          <w:iCs w:val="0"/>
          <w:color w:val="000000"/>
          <w:sz w:val="22"/>
          <w:szCs w:val="22"/>
          <w:u w:val="none"/>
        </w:rPr>
      </w:pPr>
      <w:r>
        <w:rPr>
          <w:rtl w:val="0"/>
        </w:rPr>
        <w:t>6.1. Module Mạng (StartServer, HandleClient)</w:t>
      </w:r>
    </w:p>
    <w:p w14:paraId="64DD13E6">
      <w:pPr>
        <w:bidi w:val="0"/>
        <w:rPr>
          <w:rFonts w:hint="default"/>
        </w:rPr>
      </w:pPr>
      <w:r>
        <w:t>Listen:</w:t>
      </w:r>
      <w:r>
        <w:rPr>
          <w:rFonts w:hint="default"/>
        </w:rPr>
        <w:t xml:space="preserve"> TcpListener chạy trên thread nền, liên tục AcceptTcpClientAsync.</w:t>
      </w:r>
    </w:p>
    <w:p w14:paraId="71B58B60">
      <w:pPr>
        <w:bidi w:val="0"/>
        <w:rPr>
          <w:rFonts w:hint="default"/>
        </w:rPr>
      </w:pPr>
      <w:r>
        <w:rPr>
          <w:rFonts w:hint="default"/>
        </w:rPr>
        <w:t>Process: Luồng đọc StreamReader liên tục deserialize chuỗi JSON thành ChatPacket.</w:t>
      </w:r>
    </w:p>
    <w:p w14:paraId="4F10AB0A">
      <w:pPr>
        <w:bidi w:val="0"/>
        <w:rPr>
          <w:rFonts w:hint="default"/>
        </w:rPr>
      </w:pPr>
      <w:r>
        <w:rPr>
          <w:rFonts w:hint="default"/>
        </w:rPr>
        <w:t>Routing Logic: Kiểm tra ID gói tin -&gt; Lưu trữ -&gt; Hiển thị lên Web UI -&gt; Forward cho các neighbors khác.</w:t>
      </w:r>
    </w:p>
    <w:p w14:paraId="30ABADCC">
      <w:pPr>
        <w:bidi w:val="0"/>
        <w:ind w:left="0" w:leftChars="0" w:firstLine="0" w:firstLineChars="0"/>
        <w:rPr>
          <w:rtl w:val="0"/>
        </w:rPr>
      </w:pPr>
    </w:p>
    <w:p w14:paraId="67399EC2">
      <w:pPr>
        <w:pStyle w:val="3"/>
        <w:bidi w:val="0"/>
        <w:rPr>
          <w:rFonts w:hint="default"/>
          <w:lang w:val="en-US"/>
        </w:rPr>
      </w:pPr>
      <w:r>
        <w:rPr>
          <w:rFonts w:hint="default"/>
          <w:rtl w:val="0"/>
          <w:lang w:val="en-US"/>
        </w:rPr>
        <w:t>7</w:t>
      </w:r>
      <w:r>
        <w:rPr>
          <w:rtl w:val="0"/>
        </w:rPr>
        <w:t xml:space="preserve">. </w:t>
      </w:r>
      <w:r>
        <w:rPr>
          <w:rFonts w:hint="default"/>
          <w:rtl w:val="0"/>
          <w:lang w:val="en-US"/>
        </w:rPr>
        <w:t>Source code</w:t>
      </w:r>
    </w:p>
    <w:p w14:paraId="4FF16BB3">
      <w:pPr>
        <w:bidi w:val="0"/>
        <w:rPr>
          <w:rFonts w:hint="default"/>
          <w:rtl w:val="0"/>
          <w:lang w:val="vi-VN"/>
        </w:rPr>
      </w:pPr>
      <w:r>
        <w:rPr>
          <w:rFonts w:hint="default"/>
          <w:rtl w:val="0"/>
          <w:lang w:val="en-US"/>
        </w:rPr>
        <w:t>- Source code</w:t>
      </w:r>
      <w:r>
        <w:rPr>
          <w:rFonts w:hint="default"/>
          <w:rtl w:val="0"/>
          <w:lang w:val="vi-VN"/>
        </w:rPr>
        <w:t xml:space="preserve"> C# (</w:t>
      </w:r>
      <w:r>
        <w:rPr>
          <w:rFonts w:hint="default"/>
          <w:rtl w:val="0"/>
          <w:lang w:val="en-US"/>
        </w:rPr>
        <w:t>.slnx + p</w:t>
      </w:r>
      <w:bookmarkStart w:id="1" w:name="_GoBack"/>
      <w:bookmarkEnd w:id="1"/>
      <w:r>
        <w:rPr>
          <w:rFonts w:hint="default"/>
          <w:rtl w:val="0"/>
          <w:lang w:val="en-US"/>
        </w:rPr>
        <w:t>rogram.cs file</w:t>
      </w:r>
      <w:r>
        <w:rPr>
          <w:rFonts w:hint="default"/>
          <w:rtl w:val="0"/>
          <w:lang w:val="vi-VN"/>
        </w:rPr>
        <w:t>)</w:t>
      </w:r>
      <w:r>
        <w:rPr>
          <w:rFonts w:hint="default"/>
          <w:rtl w:val="0"/>
          <w:lang w:val="en-US"/>
        </w:rPr>
        <w:t xml:space="preserve"> </w:t>
      </w:r>
      <w:r>
        <w:rPr>
          <w:rFonts w:hint="default"/>
          <w:rtl w:val="0"/>
          <w:lang w:val="vi-VN"/>
        </w:rPr>
        <w:t>đã được đính trong link github tổng của báo cáo nhóm tại:</w:t>
      </w:r>
    </w:p>
    <w:p w14:paraId="06D3D975">
      <w:pPr>
        <w:bidi w:val="0"/>
      </w:pPr>
      <w:r>
        <w:rPr>
          <w:rFonts w:hint="default"/>
          <w:lang w:val="vi-VN"/>
        </w:rPr>
        <w:fldChar w:fldCharType="begin"/>
      </w:r>
      <w:r>
        <w:rPr>
          <w:rFonts w:hint="default"/>
          <w:lang w:val="vi-VN"/>
        </w:rPr>
        <w:instrText xml:space="preserve"> HYPERLINK "https://github.com/sondo1307/Distributed-system---Console-chat-system-P2P/tree/8ea29a4c259c6c94ac8fa1aa5102b7948070d33e/P2P%20-%20Chat%20System%20C%23/P2P%20Chat%20Console" </w:instrText>
      </w:r>
      <w:r>
        <w:rPr>
          <w:rFonts w:hint="default"/>
          <w:lang w:val="vi-VN"/>
        </w:rPr>
        <w:fldChar w:fldCharType="separate"/>
      </w:r>
      <w:r>
        <w:rPr>
          <w:rStyle w:val="51"/>
          <w:rFonts w:hint="default"/>
          <w:rtl w:val="0"/>
          <w:lang w:val="vi-VN"/>
        </w:rPr>
        <w:t>https://github.com/sondo1307/Distributed-system---Console-chat-system-P2P/tree/8ea29a4c259c6c94ac8fa1aa5102b7948070d33e/P2P%20-%20Chat%20System%20C%23/P2P%20Chat%20Console</w:t>
      </w:r>
      <w:r>
        <w:rPr>
          <w:rFonts w:hint="default"/>
          <w:lang w:val="vi-VN"/>
        </w:rPr>
        <w:fldChar w:fldCharType="end"/>
      </w: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780"/>
      </w:pPr>
      <w:r>
        <w:separator/>
      </w:r>
    </w:p>
  </w:endnote>
  <w:endnote w:type="continuationSeparator" w:id="1">
    <w:p>
      <w:pPr>
        <w:spacing w:line="240" w:lineRule="auto"/>
        <w:ind w:firstLine="7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50305040509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042ED">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94499A">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094499A">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780"/>
      </w:pPr>
      <w:r>
        <w:separator/>
      </w:r>
    </w:p>
  </w:footnote>
  <w:footnote w:type="continuationSeparator" w:id="1">
    <w:p>
      <w:pPr>
        <w:spacing w:before="0" w:after="0" w:line="360" w:lineRule="auto"/>
        <w:ind w:firstLine="7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D345E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0EE1"/>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A61380"/>
    <w:rsid w:val="01B4054B"/>
    <w:rsid w:val="01B978CE"/>
    <w:rsid w:val="02CD5FA7"/>
    <w:rsid w:val="04A01725"/>
    <w:rsid w:val="04F3400E"/>
    <w:rsid w:val="057B1122"/>
    <w:rsid w:val="062D43AF"/>
    <w:rsid w:val="06507DE7"/>
    <w:rsid w:val="06DB490F"/>
    <w:rsid w:val="091772F6"/>
    <w:rsid w:val="093738D5"/>
    <w:rsid w:val="0A927407"/>
    <w:rsid w:val="0AD31CBD"/>
    <w:rsid w:val="0B657C3A"/>
    <w:rsid w:val="0B95491B"/>
    <w:rsid w:val="0C8F1EAB"/>
    <w:rsid w:val="0F5E2308"/>
    <w:rsid w:val="0F787370"/>
    <w:rsid w:val="0FB66E54"/>
    <w:rsid w:val="10A02655"/>
    <w:rsid w:val="10D9075C"/>
    <w:rsid w:val="11DD5F2F"/>
    <w:rsid w:val="12335A41"/>
    <w:rsid w:val="135E6CD6"/>
    <w:rsid w:val="13A314A2"/>
    <w:rsid w:val="144A256B"/>
    <w:rsid w:val="14A97BF1"/>
    <w:rsid w:val="15993D7F"/>
    <w:rsid w:val="15ED29B5"/>
    <w:rsid w:val="16061304"/>
    <w:rsid w:val="187D3DBA"/>
    <w:rsid w:val="18C26AAD"/>
    <w:rsid w:val="18FC598D"/>
    <w:rsid w:val="1A235474"/>
    <w:rsid w:val="1A97792D"/>
    <w:rsid w:val="1AA9696A"/>
    <w:rsid w:val="1DB10E44"/>
    <w:rsid w:val="1EBE014B"/>
    <w:rsid w:val="1EED2DCA"/>
    <w:rsid w:val="1F4821DF"/>
    <w:rsid w:val="1F5E7C06"/>
    <w:rsid w:val="1F6B1D6F"/>
    <w:rsid w:val="202231C7"/>
    <w:rsid w:val="21D70B44"/>
    <w:rsid w:val="220A23E4"/>
    <w:rsid w:val="22F30A66"/>
    <w:rsid w:val="23B27BA0"/>
    <w:rsid w:val="254E64A5"/>
    <w:rsid w:val="263D4CCB"/>
    <w:rsid w:val="27F07B94"/>
    <w:rsid w:val="27F15616"/>
    <w:rsid w:val="29782EE4"/>
    <w:rsid w:val="29EE1BD8"/>
    <w:rsid w:val="2AAD5FA2"/>
    <w:rsid w:val="2B825D21"/>
    <w:rsid w:val="2BBD5E27"/>
    <w:rsid w:val="2C15251B"/>
    <w:rsid w:val="2C854335"/>
    <w:rsid w:val="2CD47877"/>
    <w:rsid w:val="2CF33A75"/>
    <w:rsid w:val="2ED410E1"/>
    <w:rsid w:val="30D808B2"/>
    <w:rsid w:val="31863ECE"/>
    <w:rsid w:val="32E01142"/>
    <w:rsid w:val="34037AE5"/>
    <w:rsid w:val="34A4789A"/>
    <w:rsid w:val="34D449ED"/>
    <w:rsid w:val="3570223A"/>
    <w:rsid w:val="3676321B"/>
    <w:rsid w:val="36AB1B61"/>
    <w:rsid w:val="37E2423D"/>
    <w:rsid w:val="39657EC9"/>
    <w:rsid w:val="397C3FDE"/>
    <w:rsid w:val="3A5D10CE"/>
    <w:rsid w:val="3A651D5D"/>
    <w:rsid w:val="3B2F5B79"/>
    <w:rsid w:val="3BC55A4A"/>
    <w:rsid w:val="3C790143"/>
    <w:rsid w:val="3D010224"/>
    <w:rsid w:val="3D727212"/>
    <w:rsid w:val="3D94297D"/>
    <w:rsid w:val="3DFA0F37"/>
    <w:rsid w:val="3E0C635B"/>
    <w:rsid w:val="3E2C3EBC"/>
    <w:rsid w:val="3EB035E6"/>
    <w:rsid w:val="3F1126E2"/>
    <w:rsid w:val="3F421205"/>
    <w:rsid w:val="407654D0"/>
    <w:rsid w:val="40AD135B"/>
    <w:rsid w:val="40FF632E"/>
    <w:rsid w:val="412D227F"/>
    <w:rsid w:val="41C871BE"/>
    <w:rsid w:val="428B1DCB"/>
    <w:rsid w:val="45066691"/>
    <w:rsid w:val="45726E6D"/>
    <w:rsid w:val="45D345EC"/>
    <w:rsid w:val="45EE5E21"/>
    <w:rsid w:val="48695961"/>
    <w:rsid w:val="486D3062"/>
    <w:rsid w:val="489C7C74"/>
    <w:rsid w:val="495C4F41"/>
    <w:rsid w:val="499A49CE"/>
    <w:rsid w:val="4C085DCC"/>
    <w:rsid w:val="4E1103A0"/>
    <w:rsid w:val="4E2A34C8"/>
    <w:rsid w:val="4E6E2254"/>
    <w:rsid w:val="4FA24F9C"/>
    <w:rsid w:val="50AB4B1E"/>
    <w:rsid w:val="50AB6134"/>
    <w:rsid w:val="51B37973"/>
    <w:rsid w:val="522D01E0"/>
    <w:rsid w:val="529E23C6"/>
    <w:rsid w:val="53106254"/>
    <w:rsid w:val="536A7BE8"/>
    <w:rsid w:val="53FA3C53"/>
    <w:rsid w:val="55FB1BB6"/>
    <w:rsid w:val="5640190F"/>
    <w:rsid w:val="56FC46ED"/>
    <w:rsid w:val="58F94086"/>
    <w:rsid w:val="592E6ADF"/>
    <w:rsid w:val="5A5A624C"/>
    <w:rsid w:val="5B3B7CC5"/>
    <w:rsid w:val="60047FDC"/>
    <w:rsid w:val="60A04417"/>
    <w:rsid w:val="6118055E"/>
    <w:rsid w:val="61CD6067"/>
    <w:rsid w:val="62FF1978"/>
    <w:rsid w:val="64C53EA6"/>
    <w:rsid w:val="6549608A"/>
    <w:rsid w:val="659E0FC7"/>
    <w:rsid w:val="68283D84"/>
    <w:rsid w:val="68457247"/>
    <w:rsid w:val="684A0D7B"/>
    <w:rsid w:val="687142E8"/>
    <w:rsid w:val="68E0203F"/>
    <w:rsid w:val="69E80FE0"/>
    <w:rsid w:val="6B2B1F62"/>
    <w:rsid w:val="6B3C41FB"/>
    <w:rsid w:val="6BD705E8"/>
    <w:rsid w:val="6C61675C"/>
    <w:rsid w:val="6D7F7F3F"/>
    <w:rsid w:val="6F54400B"/>
    <w:rsid w:val="6FA21C45"/>
    <w:rsid w:val="6FB74B63"/>
    <w:rsid w:val="70EC4652"/>
    <w:rsid w:val="71105B0B"/>
    <w:rsid w:val="727306D2"/>
    <w:rsid w:val="728F6D2F"/>
    <w:rsid w:val="72AD2ACF"/>
    <w:rsid w:val="73D561A6"/>
    <w:rsid w:val="74563869"/>
    <w:rsid w:val="750E2B18"/>
    <w:rsid w:val="75D77FE2"/>
    <w:rsid w:val="75F1698E"/>
    <w:rsid w:val="768E2FF9"/>
    <w:rsid w:val="76FC2947"/>
    <w:rsid w:val="78152E10"/>
    <w:rsid w:val="79653A37"/>
    <w:rsid w:val="7BC232A5"/>
    <w:rsid w:val="7C050B07"/>
    <w:rsid w:val="7DC12717"/>
    <w:rsid w:val="7E446BAF"/>
    <w:rsid w:val="7F0B1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before="50" w:beforeLines="50" w:after="50" w:afterLines="50" w:line="360" w:lineRule="auto"/>
      <w:ind w:firstLine="720" w:firstLineChars="300"/>
      <w:jc w:val="both"/>
    </w:pPr>
    <w:rPr>
      <w:rFonts w:ascii="Times New Roman" w:hAnsi="Times New Roman" w:eastAsia="Arial" w:cs="Arial"/>
      <w:sz w:val="26"/>
      <w:szCs w:val="22"/>
    </w:rPr>
  </w:style>
  <w:style w:type="paragraph" w:styleId="2">
    <w:name w:val="heading 1"/>
    <w:basedOn w:val="1"/>
    <w:next w:val="1"/>
    <w:link w:val="249"/>
    <w:qFormat/>
    <w:uiPriority w:val="0"/>
    <w:pPr>
      <w:keepNext/>
      <w:keepLines/>
      <w:spacing w:before="340" w:after="330" w:line="360" w:lineRule="auto"/>
      <w:ind w:firstLine="0" w:firstLineChars="0"/>
      <w:jc w:val="left"/>
      <w:outlineLvl w:val="0"/>
    </w:pPr>
    <w:rPr>
      <w:b/>
      <w:bCs/>
      <w:kern w:val="44"/>
      <w:sz w:val="44"/>
      <w:szCs w:val="44"/>
    </w:rPr>
  </w:style>
  <w:style w:type="paragraph" w:styleId="3">
    <w:name w:val="heading 2"/>
    <w:basedOn w:val="1"/>
    <w:next w:val="1"/>
    <w:unhideWhenUsed/>
    <w:qFormat/>
    <w:uiPriority w:val="0"/>
    <w:pPr>
      <w:keepNext/>
      <w:keepLines/>
      <w:spacing w:before="260" w:after="260" w:line="360" w:lineRule="auto"/>
      <w:ind w:firstLine="360" w:firstLineChars="150"/>
      <w:jc w:val="left"/>
      <w:outlineLvl w:val="1"/>
    </w:pPr>
    <w:rPr>
      <w:b/>
      <w:bCs/>
      <w:sz w:val="32"/>
      <w:szCs w:val="32"/>
    </w:rPr>
  </w:style>
  <w:style w:type="paragraph" w:styleId="4">
    <w:name w:val="heading 3"/>
    <w:basedOn w:val="1"/>
    <w:next w:val="1"/>
    <w:unhideWhenUsed/>
    <w:qFormat/>
    <w:uiPriority w:val="0"/>
    <w:pPr>
      <w:spacing w:before="0" w:beforeAutospacing="0" w:after="50" w:afterAutospacing="0"/>
      <w:jc w:val="left"/>
      <w:outlineLvl w:val="2"/>
    </w:pPr>
    <w:rPr>
      <w:rFonts w:eastAsia="SimSun" w:cs="SimSun"/>
      <w:b/>
      <w:bCs/>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0"/>
    <w:rPr>
      <w:rFonts w:ascii="Times New Roman" w:hAnsi="Times New Roman"/>
      <w:b/>
      <w:bCs/>
      <w:kern w:val="44"/>
      <w:sz w:val="44"/>
      <w:szCs w:val="44"/>
    </w:rPr>
  </w:style>
  <w:style w:type="character" w:customStyle="1" w:styleId="250">
    <w:name w:val="font31"/>
    <w:qFormat/>
    <w:uiPriority w:val="0"/>
    <w:rPr>
      <w:rFonts w:hint="default" w:ascii="Arial" w:hAnsi="Arial" w:cs="Arial"/>
      <w:color w:val="1F1F1F"/>
      <w:sz w:val="22"/>
      <w:szCs w:val="22"/>
      <w:u w:val="none"/>
    </w:rPr>
  </w:style>
  <w:style w:type="character" w:customStyle="1" w:styleId="251">
    <w:name w:val="font21"/>
    <w:qFormat/>
    <w:uiPriority w:val="0"/>
    <w:rPr>
      <w:rFonts w:hint="default" w:ascii="Arial" w:hAnsi="Arial" w:cs="Arial"/>
      <w:color w:val="444746"/>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2025-12-14T02:37:00Z</dcterms:created>
  <dc:creator>Son DO</dc:creator>
  <cp:lastModifiedBy>Son DO</cp:lastModifiedBy>
  <dcterms:modified xsi:type="dcterms:W3CDTF">2025-12-26T03:03:55Z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5FAECE6C4EF44A9486D6D74B0606C23D_11</vt:lpwstr>
  </property>
</Properties>
</file>