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1243" w:tblpY="-1439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E322EE" w:rsidRPr="001565B3" w:rsidTr="00E322EE">
        <w:trPr>
          <w:trHeight w:val="345"/>
        </w:trPr>
        <w:tc>
          <w:tcPr>
            <w:tcW w:w="10173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22EE" w:rsidRPr="001565B3" w:rsidRDefault="00E322EE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322EE" w:rsidRPr="001565B3" w:rsidTr="00E322EE">
        <w:trPr>
          <w:trHeight w:val="750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3300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b/>
                <w:bCs/>
                <w:color w:val="FF3300"/>
                <w:kern w:val="0"/>
                <w:sz w:val="24"/>
                <w:szCs w:val="24"/>
                <w14:ligatures w14:val="none"/>
              </w:rPr>
              <w:t>CÂU HỎI ÔN TẬP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3300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b/>
                <w:bCs/>
                <w:color w:val="FF3300"/>
                <w:kern w:val="0"/>
                <w:sz w:val="24"/>
                <w:szCs w:val="24"/>
                <w14:ligatures w14:val="none"/>
              </w:rPr>
              <w:t>BÀI 1: KHÁI QUÁT VỀ CHỦ NGHĨA MÁC LÊNIN</w:t>
            </w:r>
          </w:p>
          <w:p w:rsidR="001565B3" w:rsidRPr="001565B3" w:rsidRDefault="001565B3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322EE" w:rsidRPr="001565B3" w:rsidTr="00EC5E90">
        <w:trPr>
          <w:trHeight w:val="13183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22EE" w:rsidRPr="0040077F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Đâu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câu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nói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phản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ánh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Mác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Lênin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Mác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Lênin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Học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thuyết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Lê-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thuyết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khoa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C.Mác</w:t>
            </w:r>
            <w:proofErr w:type="spellEnd"/>
            <w:proofErr w:type="gram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Ph.Ănghhen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V.I.Lênin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khoa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khoa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Default="00E322EE" w:rsidP="0085340F">
            <w:pPr>
              <w:pStyle w:val="ListParagraph"/>
              <w:numPr>
                <w:ilvl w:val="0"/>
                <w:numId w:val="2"/>
              </w:numPr>
              <w:shd w:val="clear" w:color="auto" w:fill="FFFF0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Học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thuyết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khoa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nghiệp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giải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phóng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giai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vô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khỏi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mọi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ách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áp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bức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bóc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lột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AA5383" w:rsidRPr="00AA5383" w:rsidRDefault="00AA5383" w:rsidP="00AA53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AA5383" w:rsidRPr="00AA5383" w:rsidRDefault="00AA5383" w:rsidP="00AA538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40077F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phận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kinh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tế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Mác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tập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trung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  <w:r w:rsidRPr="004007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AA5383" w:rsidRDefault="00E322EE" w:rsidP="0085340F">
            <w:pPr>
              <w:pStyle w:val="ListParagraph"/>
              <w:numPr>
                <w:ilvl w:val="0"/>
                <w:numId w:val="12"/>
              </w:numPr>
              <w:shd w:val="clear" w:color="auto" w:fill="FFFF0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AA53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Gôta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Default="00E322EE" w:rsidP="001565B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ngôn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ĐCS</w:t>
            </w:r>
          </w:p>
          <w:p w:rsidR="00AA5383" w:rsidRPr="00AA5383" w:rsidRDefault="00AA5383" w:rsidP="00AA53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AA5383" w:rsidRPr="001565B3" w:rsidRDefault="00AA5383" w:rsidP="00AA538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Theo Ph.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Ăngghen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vấn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vấn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Ý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Mối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quan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hệ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giữa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tư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duy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và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tồn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tại</w:t>
            </w:r>
            <w:proofErr w:type="spellEnd"/>
            <w:r w:rsidRPr="00354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Khi khoa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X,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phóng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Theo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I.Lênin</w:t>
            </w:r>
            <w:proofErr w:type="spellEnd"/>
            <w:proofErr w:type="gram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tỏ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ý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Lao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ngôn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ngữ</w:t>
            </w:r>
            <w:proofErr w:type="spellEnd"/>
          </w:p>
          <w:p w:rsidR="00E322EE" w:rsidRPr="001565B3" w:rsidRDefault="00E322EE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óc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tiễn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Default="00E322EE" w:rsidP="001565B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cứu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khoa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AA5383" w:rsidRPr="00AA5383" w:rsidRDefault="00AA5383" w:rsidP="00AA53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AA5383" w:rsidRPr="001565B3" w:rsidRDefault="00AA5383" w:rsidP="00AA538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"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phổ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Các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phụ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lẫn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gồm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thâm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lẫn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Các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lẫn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lẫn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Default="00E322EE" w:rsidP="001565B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vẻ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ngoài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AA5383" w:rsidRPr="00AA5383" w:rsidRDefault="00AA5383" w:rsidP="00AA53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AA5383" w:rsidRPr="001565B3" w:rsidRDefault="00AA5383" w:rsidP="00AA538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gồm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3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2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2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Default="00E322EE" w:rsidP="001565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3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</w:p>
          <w:p w:rsidR="00AA5383" w:rsidRPr="00AA5383" w:rsidRDefault="00AA5383" w:rsidP="00AA53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AA5383" w:rsidRPr="001565B3" w:rsidRDefault="00AA5383" w:rsidP="00AA538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C.Mác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Ph.Ăngghen</w:t>
            </w:r>
            <w:proofErr w:type="spellEnd"/>
            <w:proofErr w:type="gram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rằng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…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hoàn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…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…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ẩn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nấp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Cung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mâu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thuẫn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?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xu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Sai.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Sai.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xu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hướng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hoàn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ai?</w:t>
            </w: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"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chỗ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mắn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lắm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…"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Ph.Ăngghen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Ph.Ăngghen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Tiến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C.Mác</w:t>
            </w:r>
            <w:proofErr w:type="spellEnd"/>
            <w:proofErr w:type="gram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V.I.Lênin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Khi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mâu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thuẫn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gắt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Quan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phù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hợp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Quan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bằng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Lực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phù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hợp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Quan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ứng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KT-XH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Phương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sở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tầng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Kiến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trúc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tầng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Tâm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tiểu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Việt Nam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cố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hữu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Việt.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kiến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kỷ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bức</w:t>
            </w:r>
            <w:proofErr w:type="spellEnd"/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Phương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tiểu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hậu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lâu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khép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Văn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biểu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Việt Nam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Tôn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trọng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hợp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Nâng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Default="00E322EE" w:rsidP="001565B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triệt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tưởng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AA5383" w:rsidRPr="00AA5383" w:rsidRDefault="00AA5383" w:rsidP="00AA53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AA5383" w:rsidRPr="001565B3" w:rsidRDefault="00AA5383" w:rsidP="00AA538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cụ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trừu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mặt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khứ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mấy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Hai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Ba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Bốn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căn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cạnh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luật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Công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 - T - H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 - H - T'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 - T - H'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 - H - T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trở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gì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thặng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tuyệt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thặng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do: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Kéo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cường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cường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cạnh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chỗ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…;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đồng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vô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nồng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vô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Tinh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thần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tế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chỗ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Quyền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…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mệnh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mình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Quan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cụ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85340F">
            <w:pPr>
              <w:pStyle w:val="ListParagraph"/>
              <w:numPr>
                <w:ilvl w:val="0"/>
                <w:numId w:val="25"/>
              </w:numPr>
              <w:shd w:val="clear" w:color="auto" w:fill="FFFF0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thóc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gieo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xuống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nảy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mầm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lúa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thóc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vừa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nguồn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gốc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ý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ngôn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ngữ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85340F">
            <w:pPr>
              <w:pStyle w:val="ListParagraph"/>
              <w:numPr>
                <w:ilvl w:val="0"/>
                <w:numId w:val="27"/>
              </w:numPr>
              <w:shd w:val="clear" w:color="auto" w:fill="FFFF0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tệ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mấy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 Công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T - H - T'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34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00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cạnh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triệt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lực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Nguyên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tắc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quyết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vấn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đề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tôn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quá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lên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nghĩa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Việt Nam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Tôn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trọng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đảm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ngưỡng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dân</w:t>
            </w:r>
            <w:proofErr w:type="spellEnd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:rsidR="00E322EE" w:rsidRPr="001565B3" w:rsidRDefault="00E322EE" w:rsidP="0015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</w:p>
          <w:p w:rsidR="00E322EE" w:rsidRPr="001565B3" w:rsidRDefault="00E322EE" w:rsidP="001565B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6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Sai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Theo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Lênin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color w:val="0066FF"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Kinh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hôi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Gắn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loài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Theo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Lênin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cùng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cùng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Phép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2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3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4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5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một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khuynh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hướng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bao </w:t>
            </w: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thuần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trọng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tục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dạng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dạng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xuống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thấp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lùi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thấp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lùi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xuống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1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2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3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4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Quy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đây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trừu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tiễn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nghiệm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tạp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Giai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ở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tri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riêng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Giai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ở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niệm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niệm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niệm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niệm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chân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Theo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Lênin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thì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a.Vận</w:t>
            </w:r>
            <w:proofErr w:type="spellEnd"/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tương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tuyệt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Phép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những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Nguyên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phổ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Nguyên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riêng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xu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hướng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Nguyên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Nguyên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Trong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thì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Lý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Theo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Lênin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ý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bộ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óc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 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proofErr w:type="gram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sáng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toàn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45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Lực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Lực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nhiên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Trong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yếu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tố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?</w:t>
            </w:r>
            <w:proofErr w:type="gram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b.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Quan</w:t>
            </w:r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SX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nhiêu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?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2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3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4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5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Lực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Quan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Lực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Lực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?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tầng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="00B45607"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52</w:t>
            </w: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Vai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một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lịch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đẩy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lịch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loài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cấu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một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loài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lịch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6A7690" w:rsidRPr="001565B3" w:rsidRDefault="006A7690" w:rsidP="001565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53.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gì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nhằm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thỏa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nhằm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thỏa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54.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2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3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4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5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55. 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56. Theo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Lênin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gì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bao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nghiệm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57.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2 </w:t>
            </w:r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thân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SX)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3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4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5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58.  Khi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thì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2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3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4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5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59.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tệ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2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3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4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5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thặng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gì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dôi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ngoài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thừa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buôn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lận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61.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proofErr w:type="gram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a, b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đúng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a, b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62.Phương</w:t>
            </w:r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quyết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giàu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nghèo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nước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nhau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thuẫn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63.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đúng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64. Quy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tế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Quy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cạnh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Quy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Quy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Quy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luật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65.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đem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một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muốn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Do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Con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than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66. Vai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xã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đẩy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khoa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đẩy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kỹ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thuật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đẩy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</w:p>
          <w:p w:rsidR="00B45607" w:rsidRPr="001565B3" w:rsidRDefault="00B45607" w:rsidP="001565B3">
            <w:pPr>
              <w:spacing w:after="0" w:line="240" w:lineRule="auto"/>
              <w:ind w:left="-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đẩy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cải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chất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cuộc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sống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lao</w:t>
            </w:r>
            <w:proofErr w:type="spellEnd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6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  <w:p w:rsidR="006A7690" w:rsidRPr="001565B3" w:rsidRDefault="006A7690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="00D44D49" w:rsidRPr="001565B3" w:rsidRDefault="00D44D49" w:rsidP="001565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9E4D22" w:rsidRPr="001565B3" w:rsidRDefault="009E4D22" w:rsidP="00156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4D22" w:rsidRPr="0015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161"/>
    <w:multiLevelType w:val="hybridMultilevel"/>
    <w:tmpl w:val="8C46D2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E92"/>
    <w:multiLevelType w:val="hybridMultilevel"/>
    <w:tmpl w:val="C57CDA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E13"/>
    <w:multiLevelType w:val="hybridMultilevel"/>
    <w:tmpl w:val="3D460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E3A7E"/>
    <w:multiLevelType w:val="hybridMultilevel"/>
    <w:tmpl w:val="6DAE3B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54F6C"/>
    <w:multiLevelType w:val="hybridMultilevel"/>
    <w:tmpl w:val="428659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C6BFC"/>
    <w:multiLevelType w:val="hybridMultilevel"/>
    <w:tmpl w:val="E74853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45137"/>
    <w:multiLevelType w:val="hybridMultilevel"/>
    <w:tmpl w:val="C0041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329F4"/>
    <w:multiLevelType w:val="hybridMultilevel"/>
    <w:tmpl w:val="6D12C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1643E"/>
    <w:multiLevelType w:val="hybridMultilevel"/>
    <w:tmpl w:val="F8927F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81115"/>
    <w:multiLevelType w:val="hybridMultilevel"/>
    <w:tmpl w:val="16204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92227"/>
    <w:multiLevelType w:val="hybridMultilevel"/>
    <w:tmpl w:val="9B50E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71F61"/>
    <w:multiLevelType w:val="hybridMultilevel"/>
    <w:tmpl w:val="EF089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140DD"/>
    <w:multiLevelType w:val="hybridMultilevel"/>
    <w:tmpl w:val="2EA24B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853C0"/>
    <w:multiLevelType w:val="hybridMultilevel"/>
    <w:tmpl w:val="42DAF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52F82"/>
    <w:multiLevelType w:val="hybridMultilevel"/>
    <w:tmpl w:val="A56806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C4724"/>
    <w:multiLevelType w:val="hybridMultilevel"/>
    <w:tmpl w:val="07021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C3829"/>
    <w:multiLevelType w:val="hybridMultilevel"/>
    <w:tmpl w:val="91C0F3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12D7B"/>
    <w:multiLevelType w:val="hybridMultilevel"/>
    <w:tmpl w:val="EE40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40132"/>
    <w:multiLevelType w:val="hybridMultilevel"/>
    <w:tmpl w:val="1D161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D5C4C"/>
    <w:multiLevelType w:val="hybridMultilevel"/>
    <w:tmpl w:val="1E3E79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80282"/>
    <w:multiLevelType w:val="hybridMultilevel"/>
    <w:tmpl w:val="B5EA5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A3A81"/>
    <w:multiLevelType w:val="hybridMultilevel"/>
    <w:tmpl w:val="05584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9359A"/>
    <w:multiLevelType w:val="hybridMultilevel"/>
    <w:tmpl w:val="DB7A6E12"/>
    <w:lvl w:ilvl="0" w:tplc="4D2AA66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5125D"/>
    <w:multiLevelType w:val="hybridMultilevel"/>
    <w:tmpl w:val="69B0ED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33DC"/>
    <w:multiLevelType w:val="hybridMultilevel"/>
    <w:tmpl w:val="87929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05A69"/>
    <w:multiLevelType w:val="hybridMultilevel"/>
    <w:tmpl w:val="5AE69B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F2E14"/>
    <w:multiLevelType w:val="hybridMultilevel"/>
    <w:tmpl w:val="E5766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6364B"/>
    <w:multiLevelType w:val="hybridMultilevel"/>
    <w:tmpl w:val="24FE87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14809"/>
    <w:multiLevelType w:val="hybridMultilevel"/>
    <w:tmpl w:val="79D68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64B38"/>
    <w:multiLevelType w:val="hybridMultilevel"/>
    <w:tmpl w:val="F56E46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977CA"/>
    <w:multiLevelType w:val="hybridMultilevel"/>
    <w:tmpl w:val="A2565A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43A2F"/>
    <w:multiLevelType w:val="hybridMultilevel"/>
    <w:tmpl w:val="D6B45A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50251">
    <w:abstractNumId w:val="22"/>
  </w:num>
  <w:num w:numId="2" w16cid:durableId="1634750926">
    <w:abstractNumId w:val="15"/>
  </w:num>
  <w:num w:numId="3" w16cid:durableId="361173386">
    <w:abstractNumId w:val="21"/>
  </w:num>
  <w:num w:numId="4" w16cid:durableId="1748262073">
    <w:abstractNumId w:val="31"/>
  </w:num>
  <w:num w:numId="5" w16cid:durableId="782845810">
    <w:abstractNumId w:val="12"/>
  </w:num>
  <w:num w:numId="6" w16cid:durableId="1859350083">
    <w:abstractNumId w:val="10"/>
  </w:num>
  <w:num w:numId="7" w16cid:durableId="689725783">
    <w:abstractNumId w:val="6"/>
  </w:num>
  <w:num w:numId="8" w16cid:durableId="732240150">
    <w:abstractNumId w:val="8"/>
  </w:num>
  <w:num w:numId="9" w16cid:durableId="1233008534">
    <w:abstractNumId w:val="24"/>
  </w:num>
  <w:num w:numId="10" w16cid:durableId="1780949537">
    <w:abstractNumId w:val="0"/>
  </w:num>
  <w:num w:numId="11" w16cid:durableId="932124400">
    <w:abstractNumId w:val="16"/>
  </w:num>
  <w:num w:numId="12" w16cid:durableId="1280717123">
    <w:abstractNumId w:val="11"/>
  </w:num>
  <w:num w:numId="13" w16cid:durableId="1512603266">
    <w:abstractNumId w:val="9"/>
  </w:num>
  <w:num w:numId="14" w16cid:durableId="1300527072">
    <w:abstractNumId w:val="14"/>
  </w:num>
  <w:num w:numId="15" w16cid:durableId="831139325">
    <w:abstractNumId w:val="1"/>
  </w:num>
  <w:num w:numId="16" w16cid:durableId="1862431856">
    <w:abstractNumId w:val="25"/>
  </w:num>
  <w:num w:numId="17" w16cid:durableId="704671499">
    <w:abstractNumId w:val="20"/>
  </w:num>
  <w:num w:numId="18" w16cid:durableId="135143402">
    <w:abstractNumId w:val="4"/>
  </w:num>
  <w:num w:numId="19" w16cid:durableId="583807131">
    <w:abstractNumId w:val="28"/>
  </w:num>
  <w:num w:numId="20" w16cid:durableId="1374695426">
    <w:abstractNumId w:val="3"/>
  </w:num>
  <w:num w:numId="21" w16cid:durableId="909076534">
    <w:abstractNumId w:val="17"/>
  </w:num>
  <w:num w:numId="22" w16cid:durableId="1274946396">
    <w:abstractNumId w:val="23"/>
  </w:num>
  <w:num w:numId="23" w16cid:durableId="104228148">
    <w:abstractNumId w:val="29"/>
  </w:num>
  <w:num w:numId="24" w16cid:durableId="590773571">
    <w:abstractNumId w:val="19"/>
  </w:num>
  <w:num w:numId="25" w16cid:durableId="1758943842">
    <w:abstractNumId w:val="13"/>
  </w:num>
  <w:num w:numId="26" w16cid:durableId="2103911179">
    <w:abstractNumId w:val="5"/>
  </w:num>
  <w:num w:numId="27" w16cid:durableId="188180575">
    <w:abstractNumId w:val="30"/>
  </w:num>
  <w:num w:numId="28" w16cid:durableId="1195077260">
    <w:abstractNumId w:val="18"/>
  </w:num>
  <w:num w:numId="29" w16cid:durableId="1603344080">
    <w:abstractNumId w:val="26"/>
  </w:num>
  <w:num w:numId="30" w16cid:durableId="690838407">
    <w:abstractNumId w:val="2"/>
  </w:num>
  <w:num w:numId="31" w16cid:durableId="1518733525">
    <w:abstractNumId w:val="7"/>
  </w:num>
  <w:num w:numId="32" w16cid:durableId="4621125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2"/>
    <w:rsid w:val="000B3BA5"/>
    <w:rsid w:val="001565B3"/>
    <w:rsid w:val="001F4EA3"/>
    <w:rsid w:val="00235A1F"/>
    <w:rsid w:val="00354C11"/>
    <w:rsid w:val="0040077F"/>
    <w:rsid w:val="00482273"/>
    <w:rsid w:val="004F6C74"/>
    <w:rsid w:val="005C035A"/>
    <w:rsid w:val="006219F2"/>
    <w:rsid w:val="006462C7"/>
    <w:rsid w:val="006A7690"/>
    <w:rsid w:val="007C45F1"/>
    <w:rsid w:val="0085340F"/>
    <w:rsid w:val="008F4D52"/>
    <w:rsid w:val="009E4D22"/>
    <w:rsid w:val="00AA5383"/>
    <w:rsid w:val="00B42DA3"/>
    <w:rsid w:val="00B45607"/>
    <w:rsid w:val="00C4686F"/>
    <w:rsid w:val="00D44D49"/>
    <w:rsid w:val="00D937B6"/>
    <w:rsid w:val="00E03DE1"/>
    <w:rsid w:val="00E322EE"/>
    <w:rsid w:val="00EC0B1C"/>
    <w:rsid w:val="00E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5603-4013-4037-B410-BFCAB9E7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D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D22"/>
    <w:rPr>
      <w:color w:val="0000FF"/>
      <w:u w:val="single"/>
    </w:rPr>
  </w:style>
  <w:style w:type="paragraph" w:customStyle="1" w:styleId="msonormal0">
    <w:name w:val="msonormal"/>
    <w:basedOn w:val="Normal"/>
    <w:rsid w:val="009E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9E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6">
    <w:name w:val="font6"/>
    <w:basedOn w:val="Normal"/>
    <w:rsid w:val="009E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7">
    <w:name w:val="font7"/>
    <w:basedOn w:val="Normal"/>
    <w:rsid w:val="009E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9E4D22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9E4D22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9E4D22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9E4D22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9E4D22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9E4D22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9E4D22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9E4D22"/>
    <w:pP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9E4D22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9E4D22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9E4D2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9E4D22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3">
    <w:name w:val="xl83"/>
    <w:basedOn w:val="Normal"/>
    <w:rsid w:val="009E4D22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4">
    <w:name w:val="xl84"/>
    <w:basedOn w:val="Normal"/>
    <w:rsid w:val="009E4D2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9E4D2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6">
    <w:name w:val="xl86"/>
    <w:basedOn w:val="Normal"/>
    <w:rsid w:val="009E4D22"/>
    <w:pPr>
      <w:pBdr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9E4D22"/>
    <w:pPr>
      <w:pBdr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9E4D22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9E4D22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9E4D22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3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Phan Thi Thuy Trang</cp:lastModifiedBy>
  <cp:revision>15</cp:revision>
  <dcterms:created xsi:type="dcterms:W3CDTF">2024-05-13T01:10:00Z</dcterms:created>
  <dcterms:modified xsi:type="dcterms:W3CDTF">2024-10-31T04:06:00Z</dcterms:modified>
</cp:coreProperties>
</file>