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«РОССИЙСКАЯ АКАДЕМИЯ НАРОДНОГО ХОЗЯЙСТВА и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ГОСУДАРСТВЕННОЙ СЛУЖБЫ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 Президенте Российской Федерации»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КОЛЛЕДЖ МНОГОУРОВНЕВОГО ПРОФЕССИОНАЛЬНОГО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widowControl w:val="false"/>
        <w:pBdr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after="0" w:line="360" w:lineRule="auto"/>
        <w:ind w:left="5"/>
        <w:jc w:val="center"/>
        <w:outlineLvl w:val="0"/>
        <w:rPr>
          <w:rFonts w:ascii="Times New Roman" w:hAnsi="Times New Roman" w:cs="Arial"/>
          <w:b/>
          <w:sz w:val="28"/>
          <w:szCs w:val="28"/>
        </w:rPr>
      </w:pPr>
      <w:r/>
      <w:bookmarkStart w:id="1" w:name="_Toc1"/>
      <w:r>
        <w:rPr>
          <w:rFonts w:ascii="Times New Roman" w:hAnsi="Times New Roman" w:cs="Arial"/>
          <w:b/>
          <w:spacing w:val="-12"/>
          <w:sz w:val="28"/>
          <w:szCs w:val="28"/>
        </w:rPr>
        <w:t xml:space="preserve">Специальность </w:t>
      </w:r>
      <w:r>
        <w:rPr>
          <w:rFonts w:ascii="Times New Roman" w:hAnsi="Times New Roman" w:cs="Arial"/>
          <w:b/>
          <w:spacing w:val="-12"/>
          <w:sz w:val="28"/>
          <w:szCs w:val="28"/>
        </w:rPr>
        <w:t xml:space="preserve">09.02.07 Информационные системы и программирование</w:t>
      </w:r>
      <w:r>
        <w:rPr>
          <w:rFonts w:ascii="Times New Roman" w:hAnsi="Times New Roman" w:cs="Arial"/>
          <w:b/>
          <w:sz w:val="28"/>
          <w:szCs w:val="28"/>
        </w:rPr>
      </w:r>
      <w:bookmarkEnd w:id="1"/>
      <w:r/>
      <w:r>
        <w:rPr>
          <w:rFonts w:ascii="Times New Roman" w:hAnsi="Times New Roman" w:cs="Arial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widowControl w:val="false"/>
        <w:pBdr/>
        <w:tabs>
          <w:tab w:val="left" w:leader="none" w:pos="6255"/>
        </w:tabs>
        <w:spacing w:after="0" w:line="240" w:lineRule="auto"/>
        <w:ind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КУРСОВОЙ</w:t>
      </w:r>
      <w:r>
        <w:rPr>
          <w:rFonts w:ascii="Times New Roman" w:hAnsi="Times New Roman" w:cs="Times New Roman"/>
          <w:b/>
          <w:sz w:val="40"/>
          <w:szCs w:val="40"/>
        </w:rPr>
        <w:t xml:space="preserve"> ПРОЕКТ</w:t>
      </w:r>
      <w:r>
        <w:rPr>
          <w:rFonts w:ascii="Times New Roman" w:hAnsi="Times New Roman" w:cs="Times New Roman"/>
          <w:b/>
          <w:sz w:val="40"/>
          <w:szCs w:val="40"/>
        </w:rPr>
      </w:r>
      <w:r>
        <w:rPr>
          <w:rFonts w:ascii="Times New Roman" w:hAnsi="Times New Roman" w:cs="Times New Roman"/>
          <w:b/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на тему: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cs="Times New Roman"/>
          <w:b/>
          <w:sz w:val="36"/>
          <w:szCs w:val="36"/>
          <w:u w:val="non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none"/>
        </w:rPr>
        <w:t xml:space="preserve">Разработка программного модуля «Платформа онлайн – обучения»</w:t>
      </w:r>
      <w:r>
        <w:rPr>
          <w:rFonts w:ascii="Times New Roman" w:hAnsi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u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tbl>
      <w:tblPr>
        <w:tblInd w:w="5" w:type="dxa"/>
        <w:tblW w:w="0" w:type="auto"/>
        <w:tblBorders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>
        <w:trPr/>
        <w:tc>
          <w:tcPr>
            <w:shd w:val="clear" w:color="auto" w:fill="auto"/>
            <w:tcBorders/>
            <w:tcW w:w="4526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outlineLvl w:val="0"/>
              <w:rPr>
                <w:rFonts w:ascii="Times New Roman" w:hAnsi="Times New Roman" w:cs="Arial"/>
                <w:b/>
                <w:bCs/>
                <w:sz w:val="26"/>
                <w:szCs w:val="26"/>
              </w:rPr>
            </w:pPr>
            <w:r/>
            <w:bookmarkStart w:id="2" w:name="_Toc2"/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Выполнила студентка группы 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307ИС-23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  <w:bookmarkEnd w:id="2"/>
            <w:r/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outlineLvl w:val="0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outlineLvl w:val="0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outlineLvl w:val="0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552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both"/>
              <w:outlineLvl w:val="0"/>
              <w:rPr>
                <w:rFonts w:ascii="Times New Roman" w:hAnsi="Times New Roman" w:cs="Arial"/>
                <w:sz w:val="24"/>
                <w:szCs w:val="24"/>
              </w:rPr>
            </w:pPr>
            <w:r/>
            <w:bookmarkStart w:id="3" w:name="_Toc3"/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bookmarkEnd w:id="3"/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26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outlineLvl w:val="0"/>
              <w:rPr>
                <w:rFonts w:ascii="Times New Roman" w:hAnsi="Times New Roman" w:cs="Arial"/>
                <w:b/>
                <w:bCs/>
                <w:sz w:val="26"/>
                <w:szCs w:val="26"/>
              </w:rPr>
            </w:pPr>
            <w:r/>
            <w:bookmarkStart w:id="4" w:name="_Toc4"/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/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С.А. Коровина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/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  <w:bookmarkEnd w:id="4"/>
            <w:r/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auto"/>
            <w:tcBorders/>
            <w:tcW w:w="4526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outlineLvl w:val="0"/>
              <w:rPr>
                <w:rFonts w:ascii="Times New Roman" w:hAnsi="Times New Roman" w:cs="Arial"/>
                <w:b/>
                <w:bCs/>
                <w:sz w:val="26"/>
                <w:szCs w:val="26"/>
              </w:rPr>
            </w:pPr>
            <w:r/>
            <w:bookmarkStart w:id="5" w:name="_Toc5"/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Руководитель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  <w:bookmarkEnd w:id="5"/>
            <w:r/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outlineLvl w:val="0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552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outlineLvl w:val="0"/>
              <w:rPr>
                <w:rFonts w:ascii="Times New Roman" w:hAnsi="Times New Roman" w:cs="Arial"/>
                <w:sz w:val="24"/>
                <w:szCs w:val="24"/>
              </w:rPr>
            </w:pPr>
            <w:r/>
            <w:bookmarkStart w:id="6" w:name="_Toc6"/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bookmarkEnd w:id="6"/>
            <w:r/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26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outlineLvl w:val="0"/>
              <w:rPr>
                <w:rFonts w:ascii="Times New Roman" w:hAnsi="Times New Roman" w:cs="Arial"/>
                <w:b/>
                <w:bCs/>
                <w:sz w:val="26"/>
                <w:szCs w:val="26"/>
              </w:rPr>
            </w:pPr>
            <w:r/>
            <w:bookmarkStart w:id="7" w:name="_Toc7"/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/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А.А. 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  <w:t xml:space="preserve">Гаврилова/</w:t>
            </w:r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  <w:bookmarkEnd w:id="7"/>
            <w:r/>
            <w:r>
              <w:rPr>
                <w:rFonts w:ascii="Times New Roman" w:hAnsi="Times New Roman" w:cs="Arial"/>
                <w:b/>
                <w:bCs/>
                <w:sz w:val="26"/>
                <w:szCs w:val="26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Москва </w:t>
      </w:r>
      <w:r>
        <w:rPr>
          <w:rFonts w:ascii="Times New Roman" w:hAnsi="Times New Roman" w:cs="Times New Roman"/>
          <w:b/>
          <w:sz w:val="24"/>
          <w:szCs w:val="24"/>
        </w:rPr>
        <w:t xml:space="preserve">2025 г.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hd w:val="nil" w:color="auto"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8"/>
          <w:szCs w:val="28"/>
          <w:u w:val="single"/>
          <w:lang w:eastAsia="en-US"/>
        </w:rPr>
      </w:r>
      <w:r>
        <w:rPr>
          <w:rStyle w:val="903"/>
          <w:rFonts w:ascii="Times New Roman" w:hAnsi="Times New Roman" w:cs="Times New Roman"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b/>
          <w:bCs/>
          <w:sz w:val="28"/>
          <w:szCs w:val="28"/>
          <w:u w:val="single"/>
          <w:lang w:eastAsia="en-US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b/>
          <w:bCs/>
          <w:sz w:val="24"/>
          <w:szCs w:val="24"/>
        </w:rPr>
      </w:sdtPr>
      <w:sdtContent>
        <w:p>
          <w:pPr>
            <w:pStyle w:val="1069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32"/>
              <w:szCs w:val="32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color w:val="000000" w:themeColor="text1"/>
              <w:sz w:val="28"/>
              <w:szCs w:val="28"/>
              <w:u w:val="none"/>
            </w:rPr>
          </w:r>
          <w:hyperlink w:tooltip="#_Toc8" w:anchor="_Toc8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ВВЕДЕНИЕ</w:t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eastAsia="Times New Roman" w:cs="Times New Roman"/>
              <w:b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69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9" w:anchor="_Toc9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1.</w:t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 АНАЛИЗ ПРЕДМЕТНОЙ ОБЛАСТИ</w:t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70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0" w:anchor="_Toc10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1. 1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Предпроектный анализ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_Toc10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1" w:anchor="_Toc11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 1. 1 Описание предметной области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_Toc11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2" w:anchor="_Toc12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1. 1. 2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Описание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подсистем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3" w:anchor="_Toc13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1. 1. 3 Описание информационных объектов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_Toc13 \h</w:instrText>
              <w:fldChar w:fldCharType="separate"/>
              <w:t xml:space="preserve">5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0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4" w:anchor="_Toc14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1.2 Функциональные назначения разработки</w:t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5" w:anchor="_Toc15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1.2.1 Схема бизнес-процессов</w:t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_Toc15 \h</w:instrText>
              <w:fldChar w:fldCharType="separate"/>
              <w:t xml:space="preserve">6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6" w:anchor="_Toc16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1.2.2 Модель потока данных </w:t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69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7" w:anchor="_Toc17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2. </w:t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ПРОЕКТИРОВАНИЕ И РАЗРАБОТКА МОДУЛЯ</w:t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70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8" w:anchor="_Toc18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2. 1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Постановка задачи. Структура входной и выходной информации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19" w:anchor="_Toc19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2. 1. 1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Постановка задачи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0" w:anchor="_Toc20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1. 2 Описание входных и выходных данных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_Toc20 \h</w:instrText>
              <w:fldChar w:fldCharType="separate"/>
              <w:t xml:space="preserve">11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1" w:anchor="_Toc21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2. 1. 3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Модель данных (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lang w:val="en-US"/>
              </w:rPr>
              <w:t xml:space="preserve">ER-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модель)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_Toc21 \h</w:instrText>
              <w:fldChar w:fldCharType="separate"/>
              <w:t xml:space="preserve">12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2" w:anchor="_Toc22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2. 1. 4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Функциональная схема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70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3" w:anchor="_Toc23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2. 2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Реализация интерфейса приложения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4" w:anchor="_Toc24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2. 2. 1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Инструментальные средства разработки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_Toc24 \h</w:instrText>
              <w:fldChar w:fldCharType="separate"/>
              <w:t xml:space="preserve">14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5" w:anchor="_Toc25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2. 2. 2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Описание пользовательского интерфейса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_Toc25 \h</w:instrText>
              <w:fldChar w:fldCharType="separate"/>
              <w:t xml:space="preserve">15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6" w:anchor="_Toc26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2. 2. 3 Описание кодом функциональных модулей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_Toc26 \h</w:instrText>
              <w:fldChar w:fldCharType="separate"/>
              <w:t xml:space="preserve">17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69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7" w:anchor="_Toc27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3. ОТЛАДКА И ТЕСТИРОВАНИЕ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_Toc27 \h</w:instrText>
              <w:fldChar w:fldCharType="separate"/>
              <w:t xml:space="preserve">19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70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8" w:anchor="_Toc28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3. 1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Перехват исключительных ситуаций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 (отлов ошибок)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_Toc28 \h</w:instrText>
              <w:fldChar w:fldCharType="separate"/>
              <w:t xml:space="preserve">19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70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29" w:anchor="_Toc29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3. 2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Тестирование приложения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_Toc29 \h</w:instrText>
              <w:fldChar w:fldCharType="separate"/>
              <w:t xml:space="preserve">20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069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30" w:anchor="_Toc30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ЗАКЛЮЧЕНИЕ 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_Toc30 \h</w:instrText>
              <w:fldChar w:fldCharType="separate"/>
              <w:t xml:space="preserve">22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69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31" w:anchor="_Toc31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СПИСОК ИСПОЛЬЗОВАННЫЗХ ИСТОЧНИКОВ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_Toc31 \h</w:instrText>
              <w:fldChar w:fldCharType="separate"/>
              <w:t xml:space="preserve">24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69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32" w:anchor="_Toc32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ПРИЛОЖЕНИЕ А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_Toc32 \h</w:instrText>
              <w:fldChar w:fldCharType="separate"/>
              <w:t xml:space="preserve">26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69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33" w:anchor="_Toc33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ПРИЛОЖЕНИЕ Б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_Toc33 \h</w:instrText>
              <w:fldChar w:fldCharType="separate"/>
              <w:t xml:space="preserve">29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69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34" w:anchor="_Toc34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ПРИЛОЖЕНИЕ В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_Toc34 \h</w:instrText>
              <w:fldChar w:fldCharType="separate"/>
              <w:t xml:space="preserve">30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69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35" w:anchor="_Toc35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ПИРЛОЖЕНИЕ Г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_Toc35 \h</w:instrText>
              <w:fldChar w:fldCharType="separate"/>
              <w:t xml:space="preserve">39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  <w:p>
          <w:pPr>
            <w:pStyle w:val="1069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hyperlink w:tooltip="#_Toc36" w:anchor="_Toc36" w:history="1"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ПРИЛОЖЕНИЕ Д</w:t>
            </w:r>
            <w:r>
              <w:rPr>
                <w:rStyle w:val="1062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_Toc36 \h</w:instrText>
              <w:fldChar w:fldCharType="separate"/>
              <w:t xml:space="preserve">43</w:t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Bdr/>
            <w:spacing/>
            <w:ind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32"/>
              <w:szCs w:val="32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</w:sdtContent>
    </w:sdt>
    <w:p>
      <w:pPr>
        <w:pBdr/>
        <w:shd w:val="nil" w:color="000000"/>
        <w:spacing/>
        <w:ind/>
        <w:jc w:val="left"/>
        <w:rPr>
          <w:b/>
          <w:bCs/>
          <w:sz w:val="28"/>
          <w:szCs w:val="28"/>
          <w:u w:val="single"/>
          <w:lang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  <w:r>
        <w:rPr>
          <w:b/>
          <w:bCs/>
          <w:sz w:val="28"/>
          <w:szCs w:val="28"/>
          <w:u w:val="single"/>
          <w:lang w:eastAsia="en-US"/>
        </w:rPr>
      </w:r>
      <w:r/>
    </w:p>
    <w:p>
      <w:pPr>
        <w:pStyle w:val="902"/>
        <w:suppressLineNumbers w:val="false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/>
      <w:bookmarkStart w:id="8" w:name="_Toc8"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ВВЕДЕНИЕ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bookmarkEnd w:id="8"/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</w:rPr>
        <w:t xml:space="preserve">Актуальность темы.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 В последние годы наблюдается экспоненциальный рост рынка онлайн-образования, чему способствовали как глобальные тренды цифровизации, так и внешние факторы, такие как пандемия. Количество обучающихся и образовательного контента на платформах вро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де Coursera, Udemy, OpenEducation и их российских аналогов исчисляется миллионами.  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Однако многие существующие образовательные платформы страдают от недостаточной гибкости, сложности интерфейса и отсутствия персонализации для различных категорий пользователей. Это создает потребность в разработке специализированных программных модулей, сп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особных эффективно автоматизировать образовательный процесс и предоставлять персонализированный опыт.</w:t>
      </w:r>
      <w:r>
        <w:rPr>
          <w:rFonts w:ascii="Times New Roman" w:hAnsi="Times New Roman" w:cs="Times New Roman"/>
          <w:color w:val="0f1115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  <w:highlight w:val="white"/>
        </w:rPr>
        <w:t xml:space="preserve">Цель работы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 – разработать и внедрить программный модуль платформы онлайн-обучения, 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для комплексной автоматизации деятельности образовательной платформы, обеспечивающего 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эффективное взаимодействие между студентами, преподавателями и администр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ацией через единый интегрированный интерфейс.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</w:rPr>
        <w:t xml:space="preserve">Задачи работы: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провести анализ предметной области и аналогов существующих платформ онлайн-обучения; </w:t>
      </w:r>
      <w:r>
        <w:rPr>
          <w:rFonts w:ascii="Times New Roman" w:hAnsi="Times New Roman" w:cs="Times New Roman"/>
          <w:sz w:val="28"/>
          <w:szCs w:val="24"/>
        </w:rPr>
        <w:t xml:space="preserve">сформировать техническое задание на разработку модуля, включая функциональные и нефункциональные требования;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разработать архитектуру программного модуля и выбрать стэк техн</w:t>
      </w:r>
      <w:r>
        <w:rPr>
          <w:rFonts w:ascii="Times New Roman" w:hAnsi="Times New Roman" w:cs="Times New Roman"/>
          <w:sz w:val="28"/>
          <w:szCs w:val="24"/>
        </w:rPr>
        <w:t xml:space="preserve">ологий для реализации; </w:t>
      </w:r>
      <w:r>
        <w:rPr>
          <w:rFonts w:ascii="Times New Roman" w:hAnsi="Times New Roman" w:cs="Times New Roman"/>
          <w:sz w:val="28"/>
          <w:szCs w:val="24"/>
        </w:rPr>
        <w:t xml:space="preserve">спроектировать и реализовать базу данных;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разработать серверную часть (Backend) приложения;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разработать frontend-интерфейс; </w:t>
      </w:r>
      <w:r>
        <w:rPr>
          <w:rFonts w:ascii="Times New Roman" w:hAnsi="Times New Roman" w:cs="Times New Roman"/>
          <w:sz w:val="28"/>
          <w:szCs w:val="24"/>
        </w:rPr>
        <w:t xml:space="preserve">провести тестирование модуля, устранить выявленные ошибки и подготовить документацию.</w:t>
      </w:r>
      <w:r>
        <w:rPr>
          <w:rFonts w:ascii="Times New Roman" w:hAnsi="Times New Roman" w:cs="Times New Roman"/>
          <w:b w:val="0"/>
          <w:bCs w:val="0"/>
          <w:sz w:val="28"/>
          <w:szCs w:val="24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</w:rPr>
        <w:t xml:space="preserve">Объект исследования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 процесс автоматизации управления образовательной деятельностью 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для систем дистанционного обучения.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tabs>
          <w:tab w:val="left" w:leader="none" w:pos="5606"/>
        </w:tabs>
        <w:spacing w:after="0" w:afterAutospacing="0" w:before="0" w:beforeAutospacing="0" w:line="360" w:lineRule="auto"/>
        <w:ind w:firstLine="709"/>
        <w:jc w:val="left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  <w:highlight w:val="white"/>
        </w:rPr>
        <w:t xml:space="preserve">Предмет исследования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4"/>
          <w:highlight w:val="white"/>
        </w:rPr>
        <w:t xml:space="preserve"> 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– методы, технологии и подходы к проектированию и реализации программного модуля платформы онлайн-обучения с роль-ориентированным доступом.</w: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Style w:val="902"/>
        <w:suppressLineNumbers w:val="false"/>
        <w:pBdr/>
        <w:spacing w:after="0" w:before="0" w:line="360" w:lineRule="auto"/>
        <w:ind/>
        <w:jc w:val="center"/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pPr>
      <w:r/>
      <w:bookmarkStart w:id="9" w:name="_Toc9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АНАЛИЗ ПРЕДМЕТНОЙ ОБЛАСТИ</w: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  <w:bookmarkEnd w:id="9"/>
      <w:r/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</w:p>
    <w:p>
      <w:pPr>
        <w:pStyle w:val="904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10" w:name="_Toc10"/>
      <w:r>
        <w:rPr>
          <w:rFonts w:ascii="Times New Roman" w:hAnsi="Times New Roman" w:eastAsia="Times New Roman" w:cs="Times New Roman"/>
          <w:sz w:val="28"/>
          <w:szCs w:val="28"/>
        </w:rPr>
        <w:t xml:space="preserve">1. 1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Предпроектный анализ</w:t>
      </w:r>
      <w:r>
        <w:rPr>
          <w:rFonts w:ascii="Times New Roman" w:hAnsi="Times New Roman" w:cs="Times New Roman"/>
          <w:sz w:val="28"/>
          <w:szCs w:val="28"/>
        </w:rPr>
      </w:r>
      <w:bookmarkEnd w:id="10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/>
        <w:spacing w:after="0" w:before="0" w:line="360" w:lineRule="auto"/>
        <w:ind w:firstLine="0" w:left="0"/>
        <w:rPr>
          <w:rFonts w:ascii="Times New Roman" w:hAnsi="Times New Roman" w:cs="Times New Roman"/>
          <w:sz w:val="28"/>
          <w:szCs w:val="28"/>
        </w:rPr>
      </w:pPr>
      <w:r/>
      <w:bookmarkStart w:id="11" w:name="_Toc11"/>
      <w:r>
        <w:rPr>
          <w:rFonts w:ascii="Times New Roman" w:hAnsi="Times New Roman" w:eastAsia="Times New Roman" w:cs="Times New Roman"/>
          <w:sz w:val="28"/>
          <w:szCs w:val="28"/>
        </w:rPr>
        <w:t xml:space="preserve">1. 1. 1 Описание предметной области</w:t>
      </w:r>
      <w:r>
        <w:rPr>
          <w:rFonts w:ascii="Times New Roman" w:hAnsi="Times New Roman" w:cs="Times New Roman"/>
          <w:sz w:val="28"/>
          <w:szCs w:val="28"/>
        </w:rPr>
      </w:r>
      <w:bookmarkEnd w:id="11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Автономная образовательная экосистема "EduPlatform Pro" представляет собой комплексное решение для реализации дистанционного обучения, интегрирующее функциональные возможности для трех категорий пользователей: студентов, преподавателей и админист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раторов.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bCs w:val="0"/>
          <w:i w:val="0"/>
        </w:rPr>
      </w:pP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О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сновная зона применения охватывает полный спектр образовательных процессов - от создания пользовательских аккаунтов и формирования индивидуальных программ обучения до мониторинга академической успеваемости и финансового администрирования. Изолированная сре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да функционирования с локализованным хранилищем данных обеспечивает автономность и отказоустойчивость системы.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Информационный цикл инициируется регистрацией пользователя с последующим определением ролевой модели,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что определяет дальнейший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 функциональный интерфейс взаимодействия с системой.</w:t>
      </w:r>
      <w:r>
        <w:rPr>
          <w:rFonts w:ascii="Times New Roman" w:hAnsi="Times New Roman" w:cs="Times New Roman"/>
          <w:bCs/>
          <w:i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sz w:val="28"/>
          <w:szCs w:val="28"/>
          <w:highlight w:val="none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12" w:name="_Toc12"/>
      <w:r>
        <w:rPr>
          <w:rFonts w:ascii="Times New Roman" w:hAnsi="Times New Roman" w:eastAsia="Times New Roman" w:cs="Times New Roman"/>
          <w:sz w:val="28"/>
          <w:szCs w:val="28"/>
        </w:rPr>
        <w:t xml:space="preserve">1. 1. 2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подсистем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bookmarkEnd w:id="12"/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iCs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А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рхитектура образовательной платформы включает пять взаимосвязанных функциональных подсистем, обеспечивающих комплексную автоматизацию учебного процесса. Центральным компонентом выступает модуль аутентификации и авторизации, реализующий многоуровневую вериф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икацию пользователей посредством email-подтверждения, а также ролевое разграничение доступа и управление сессиями.</w:t>
      </w:r>
      <w:r>
        <w:rPr>
          <w:rFonts w:ascii="Times New Roman" w:hAnsi="Times New Roman" w:cs="Times New Roman"/>
          <w:bCs w:val="0"/>
          <w:i w:val="0"/>
          <w:iCs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iCs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bCs w:val="0"/>
          <w:i w:val="0"/>
        </w:rPr>
      </w:pP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П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одсистема образовательного контента обеспечивает структурированную каталогизацию курсов с дифференциацией по сложности, назначение преподавательского состава и модульное построение учебных материалов. Интегрированный компонент обучения координирует процесс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 освоения курсов, визуализирует индивидуальный прогресс и формирует персонализированные образовательные траектории на основе анализа успеваемости.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А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налитический модуль агрегирует статистические данные о пользовательской активности, академической успеваемости и финансовых показателях, представляя их в виде специализированных информационных панелей. Административная подсистема консолидирует функции упра</w:t>
      </w:r>
      <w:r>
        <w:rPr>
          <w:rFonts w:ascii="Times New Roman" w:hAnsi="Times New Roman" w:cs="Times New Roman"/>
          <w:bCs/>
          <w:i w:val="0"/>
          <w:iCs w:val="0"/>
          <w:sz w:val="28"/>
          <w:szCs w:val="28"/>
        </w:rPr>
        <w:t xml:space="preserve">вления учетными записями, мониторинга образовательных и финансовых процессов, а также конфигурирования системных параметров платформы.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13" w:name="_Toc13"/>
      <w:r>
        <w:rPr>
          <w:rFonts w:ascii="Times New Roman" w:hAnsi="Times New Roman" w:eastAsia="Times New Roman" w:cs="Times New Roman"/>
          <w:sz w:val="28"/>
          <w:szCs w:val="28"/>
        </w:rPr>
        <w:t xml:space="preserve">1. 1. 3 Описание информационных объектов</w:t>
      </w:r>
      <w:r>
        <w:rPr>
          <w:rFonts w:ascii="Times New Roman" w:hAnsi="Times New Roman" w:cs="Times New Roman"/>
          <w:sz w:val="28"/>
          <w:szCs w:val="28"/>
        </w:rPr>
      </w:r>
      <w:bookmarkEnd w:id="13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ерархическая структура пользовательских ролей в системе дистанционного обучения включает три основных уровня доступа с дифференцированным набором полномочий. Студенческий функционал охватывает взаимодействие с образовательным контентом, включая навигацию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каталогу курсов, регистрацию на программы обучения и мониторинг индивидуальных достижений. Преподавательский интерфейс обеспечивает инструментарий для разработки и администрирования учебных материалов, оценки успеваемости обучающихся и анализа эффективнос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 образовательных программ. Административный уровень предоставляет всеобъемлющий контроль над функционированием платформы, включая управление пользовательскими аккаунтами, образовательным контентом и финансово-аналитическими показателями.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нформационная архитектура системы базируется на взаимосвязанных сущностях: профилях пользователей с персонализированными настройками, структурированных образовательных курсах с метаданными, регистрационных записях, индикаторах освоения материала, финансово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документации и категориальном аппарате учебного контента. Данная организация обеспечивает комплексную систематизацию и эффективное управление образовательным процессом.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/>
      <w:bookmarkStart w:id="14" w:name="_Toc14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1.2 Функциональные назначения разработки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bookmarkEnd w:id="14"/>
      <w:r/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/>
      <w:bookmarkStart w:id="15" w:name="_Toc15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1.2.1 Схема бизнес-процессов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bookmarkEnd w:id="15"/>
      <w:r/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Функциональная архитектура системы дистанционного образования, реализованная посредством методологии IDEF0, демонстрирует комплексное взаимодействие ключевых структурных компонентов образовательной платформы. 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Контекстная диаграмма A-0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 "Обеспечение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 образовательного процесса" (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Рисунок 1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) интегрирует входящие потоки (запросы пользователей, учебные материалы, финансовые операции), управляющие воздействия (образовательные стандарты, политика безопасности, требования к качеству) 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и исполнительные механизмы (система управления, база данных 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  <w:lang w:val="en-US"/>
        </w:rPr>
        <w:t xml:space="preserve">SQLite3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, администраторы, преподаватели). Результирующими элементами выступают оказанные образовательные услуги, аналитическая отчетность и сертификаты об освоении программ.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pP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9329" cy="29226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382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109328" cy="2922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3.57pt;height:230.1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1 -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IDEF0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контекстная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Второй уровень диаграммы IDEF0 показа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н на Рисунке 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2.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pP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2157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274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7" cy="312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245.7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2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-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IDEF0 декомпозиция 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Модель отображает основные бизнес-процессы, их взаимосвязи и информационные потоки.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Главной функцией является эффективная "Организация обучения и учебного процесса", результатом которой является "Организованный учебный процесс, данные прогресса". 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Для достижения этой цели система опирается на внешние регуляторы, такие как "Образовательные стандарты" и "Финансовая политика".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Основные функциональные блоки включают: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1. 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Управление пользователями и доступом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Вход: запросы на регистрацию и доступ, учебные материалы, заявки на курсы. 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Управление: образовательные стандарты, политики безопасности. 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Механизм: модуль регистрации, панель управления пользователями. </w:t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  <w:t xml:space="preserve">Выход: управляемые пользователи и доступ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Организация учебного процесса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Вход: управляемые пользователи и доступ.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Управление: учебные планы, образовательные стандарты.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Механизм: модуль управления курсами, система отслеживания прогресса.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Выход: организованный учебный процесс, данные прогресса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Администрирование и аналитика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Вход: данные прогресса, статистика использования.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Управление: финансовая политика, требования к отчетности.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Механизм: аналитический модуль, финансовый модуль.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Выход: аналитические отчеты, финансовая отчетность.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/>
      <w:bookmarkStart w:id="16" w:name="_Toc16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1.2.2 Модель потока данных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bookmarkEnd w:id="16"/>
      <w:r/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екстная диаграмма системы управления обучением (Рисунок 3) отражает архитектуру взаимодействия с внешними сущностями через входящие и исходящие информационные потоки на высшем уровне абстракции.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pP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29125" cy="30003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551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429125" cy="3000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8.75pt;height:236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Рисунок 3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– Схема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DFD</w: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недекомпозированная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внешних сущностей системы выступают три категории пользо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вателей с дифференцированным функционалом (Рисунок 4).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3969" cy="31909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296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763966" cy="3190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86pt;height:251.2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Схема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DFD</w: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декомпозированная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20"/>
        <w:numPr>
          <w:ilvl w:val="0"/>
          <w:numId w:val="39"/>
        </w:numPr>
        <w:suppressLineNumbers w:val="false"/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Студент, как основной потребитель образовательного контента, инициирует взаимодействие посредством аутентификации, регистрации профиля, навигации по каталогу курсов, подачи заявок на зачисление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мониторинга индивидуального прогресса. Система обеспечивает валидацию доступа, подтверждение регистрационных действий, предоставление структурированного каталога с фильтрацией, верификацию статуса зачисления и аналит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ическую визуализацию результатов обучения.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0"/>
        <w:numPr>
          <w:ilvl w:val="0"/>
          <w:numId w:val="39"/>
        </w:numPr>
        <w:suppressLineNumbers w:val="false"/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 реализует административно-методические функции через интерфейс создания и модификации курсов и генерацию аналитических отчетов. Система об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еспечивает преподавателя механизмами версионирования контента и мониторинга учебной активности.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0"/>
        <w:numPr>
          <w:ilvl w:val="0"/>
          <w:numId w:val="39"/>
        </w:numPr>
        <w:suppressLineNumbers w:val="false"/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Администратор, обладающий расширенными полномочиями, осуществляет системное управление, включая администрирование пользователей, категоризацию курсов и конфигурирование платформы.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Двунаправленные потоки данных между системой и каждым типом пользователей формируют замкнутый цикл образовательного процесса, обеспечивая интерактивность и контроль качества обучения.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ентральным компонентом выступает система управления обучением, функционирующая по принципу замкнутого контура. Данный модуль обеспечивает комплексную обработку поступающих запросов, осуществляет необходимые транзакции с базой данных и генерирует соответств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ующие выходные данные, поддерживая полный операционный цикл образовательного процесса. 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02"/>
        <w:pBdr/>
        <w:spacing w:after="0" w:before="0" w:line="36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/>
      <w:bookmarkStart w:id="17" w:name="_Toc17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ПРОЕКТИРОВАНИЕ И РАЗРАБОТКА МОДУЛЯ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bookmarkEnd w:id="17"/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04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18" w:name="_Toc18"/>
      <w:r>
        <w:rPr>
          <w:rFonts w:ascii="Times New Roman" w:hAnsi="Times New Roman" w:eastAsia="Times New Roman" w:cs="Times New Roman"/>
          <w:sz w:val="28"/>
          <w:szCs w:val="28"/>
        </w:rPr>
        <w:t xml:space="preserve">2. 1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Постановка задачи. Структура входной и выходной информации</w:t>
      </w:r>
      <w:r>
        <w:rPr>
          <w:rFonts w:ascii="Times New Roman" w:hAnsi="Times New Roman" w:cs="Times New Roman"/>
          <w:sz w:val="28"/>
          <w:szCs w:val="28"/>
        </w:rPr>
      </w:r>
      <w:bookmarkEnd w:id="18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19" w:name="_Toc19"/>
      <w:r>
        <w:rPr>
          <w:rFonts w:ascii="Times New Roman" w:hAnsi="Times New Roman" w:eastAsia="Times New Roman" w:cs="Times New Roman"/>
          <w:sz w:val="28"/>
          <w:szCs w:val="28"/>
        </w:rPr>
        <w:t xml:space="preserve">2. 1. 1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Постановка задачи</w:t>
      </w:r>
      <w:r>
        <w:rPr>
          <w:rFonts w:ascii="Times New Roman" w:hAnsi="Times New Roman" w:cs="Times New Roman"/>
          <w:sz w:val="28"/>
          <w:szCs w:val="28"/>
        </w:rPr>
      </w:r>
      <w:bookmarkEnd w:id="19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Технические требования к разработке программного модуля "EduPlatform Pro":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целевое назначение модуля заключается в создании комплексной образовательной платформы с дифференцированным ролевым доступом, обеспечивающей полный цикл управления онлайн-курсами.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Функциональная архитектура предусматривает трехуровневую систему пользовательских ролей: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Базовый функционал включает универсальные операции аутентификации, управления профилем и модификации учетных данных.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Студенческий интерфейс обеспечивает навигацию по каталогу курсов с применением фильтров, функции записи/отписки, мониторинг индивидуального прогресса и доступ к персонализированной статистике через дашборд.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Преподавательская панель содержит инструментарий для разработки и модерации курсов, отслеживания успеваемости обучающихся, администрирования контента и работы со списками студентов.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Административный модуль предоставляет расширенные возможности по управлению пользовательскими аккаунтами, курсами, категориями, записями и включает функционал финансового мониторинга и аналитики.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20" w:name="_Toc20"/>
      <w:r>
        <w:rPr>
          <w:rFonts w:ascii="Times New Roman" w:hAnsi="Times New Roman" w:eastAsia="Times New Roman" w:cs="Times New Roman"/>
          <w:sz w:val="28"/>
          <w:szCs w:val="28"/>
        </w:rPr>
        <w:t xml:space="preserve">2. 1. 2 Описание входных и выходных данных</w:t>
      </w:r>
      <w:r>
        <w:rPr>
          <w:rFonts w:ascii="Times New Roman" w:hAnsi="Times New Roman" w:cs="Times New Roman"/>
          <w:sz w:val="28"/>
          <w:szCs w:val="28"/>
        </w:rPr>
      </w:r>
      <w:bookmarkEnd w:id="20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База данных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образовательной платформы включает восемь взаимосвязанных таблиц, формирующих целостную информационную структуру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Таблицы представлены в Приложении А).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"roles" (Таблица 1) регламентирует уровни доступа и функциональные возможности различных категорий пользователей.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Центральным элементом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выступает таблица "users"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(Таблица 2)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содержащая персональные данные всех зарегистрированных участников.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Образовательный контент систематизирован посредством таблицы "categories" (Таблица 3), обеспечивающей тематическую классификацию курсов.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"courses"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(Таблица 4)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содержит метада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нные образовательных программ и информацию о преподавателях.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"modules"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(Таблица 5)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отвечает за структурирование материала на логические блоки.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Обратная связь и оценки фиксируются в таблице "reviews"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(Таблица 6)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"enrollments"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(Таблица 7)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осуществляет мониторинг записей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курсы, включая статус оплаты и сертификацию.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Связующая таблица "course_categories"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(Таблица 8)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реализует отношение "многие-ко-многим", позволяя курсам относиться к нескольким категориям.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Архитектура базы данных обеспечивает эффективное управление образовательным про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цессом, интегрируя функции ролевого доступа, категоризации контента и отслеживания успеваемости.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21" w:name="_Toc21"/>
      <w:r>
        <w:rPr>
          <w:rFonts w:ascii="Times New Roman" w:hAnsi="Times New Roman" w:eastAsia="Times New Roman" w:cs="Times New Roman"/>
          <w:sz w:val="28"/>
          <w:szCs w:val="28"/>
        </w:rPr>
        <w:t xml:space="preserve">2. 1. 3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 данных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ER-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модель)</w:t>
      </w:r>
      <w:r>
        <w:rPr>
          <w:rFonts w:ascii="Times New Roman" w:hAnsi="Times New Roman" w:cs="Times New Roman"/>
          <w:sz w:val="28"/>
          <w:szCs w:val="28"/>
        </w:rPr>
      </w:r>
      <w:bookmarkEnd w:id="21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структуре базы данных образовательной платформы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реализована система реляционных связей между сущностями. Иерархическая организация таблиц включает справочные (Roles, Categories), операционные (Users, Courses, Enrollments, Reviews, Modules) и связующую (Co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urse_Categories) компоненты.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ентральным элементом выступает таблица Users, связанная с Roles обязательным отношением "один-ко-многим", где каждому пользователю назначается определенная роль. Users формирует две ключевые связи с Courses: как преподаватель (обязательная связь 1:N) и чер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ез Enrollments как студент (обязательная связь 1:N).</w:t>
      </w:r>
      <w:r/>
    </w:p>
    <w:p>
      <w:pPr>
        <w:suppressLineNumbers w:val="false"/>
        <w:pBdr/>
        <w:spacing w:after="0" w:line="360" w:lineRule="auto"/>
        <w:ind w:firstLine="0"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9635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080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2963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233.3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5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ER-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диаграмма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Courses образует обязательные связи типа "один-ко-многим" с Modules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Enrollments, при этом реализуя отношение "многие-ко-многим" с Categories посредством связующей таблицы Course_Categories. Enrollments устанавливает связ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 "один-к-одному" с Reviews, обеспечивая механизм обратной связи для каждой записи на курс.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22" w:name="_Toc22"/>
      <w:r>
        <w:rPr>
          <w:rFonts w:ascii="Times New Roman" w:hAnsi="Times New Roman" w:eastAsia="Times New Roman" w:cs="Times New Roman"/>
          <w:sz w:val="28"/>
          <w:szCs w:val="28"/>
        </w:rPr>
        <w:t xml:space="preserve">2. 1. 4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Функциональная схема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22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Функциональня схема представлена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Приложении Б.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Аутентификационный модуль обеспечивает многоступенчатую верификацию пользователей, включающую валидацию учетных данных и распределение ролевого доступа с последующей маршрутизацией на соответствующие интерфейсы управления.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истема записи на образовательные программы реализует интерактивный механизм селекции курсов с применением многопараметрической фильтрации. При регистрации автоматически формируется enrollment-запись, инициализируется шаблон обратной связи и актуализируются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метрики обучающегося.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Административный функционал курсов предоставляет инструментарий создания и конфигурирования образовательного контента: определение преподавательского состава, категоризация материала, установка монетизационных параметров и публикационный контроль.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Финансовый модуль осуществляет комплексный мониторинг транзакционной активности через систему enrollment-записей, агрегирует показатели выручки, формирует статистику платежного статуса и калькулирует средний чек.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нифицированный пользовательский интерфейс интегрирует навигационную панель с дифференцированным ролевым доступом в рамках единой стилистической концепции и адаптивной верстки. Структура навигации каскадируется соответственно уровням авторизации: от базовог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 студенческого доступа до расширенного административного функционала.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налитический компонент обеспечивает многоуровневый мониторинг: для обучающихся - траекторию прогресса и временные затраты, для преподавателей - показатели вовлеченности и рейтинговые метрики, для администрации - консолидированную статистику платформы, вклю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чая финансовые и пользовательские индикаторы.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4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23" w:name="_Toc23"/>
      <w:r>
        <w:rPr>
          <w:rFonts w:ascii="Times New Roman" w:hAnsi="Times New Roman" w:eastAsia="Times New Roman" w:cs="Times New Roman"/>
          <w:sz w:val="28"/>
          <w:szCs w:val="18"/>
        </w:rPr>
        <w:t xml:space="preserve">2. 2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интерфейса приложения</w:t>
      </w:r>
      <w:r>
        <w:rPr>
          <w:rFonts w:ascii="Times New Roman" w:hAnsi="Times New Roman" w:cs="Times New Roman"/>
          <w:sz w:val="28"/>
          <w:szCs w:val="28"/>
        </w:rPr>
      </w:r>
      <w:bookmarkEnd w:id="23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24" w:name="_Toc24"/>
      <w:r>
        <w:rPr>
          <w:rFonts w:ascii="Times New Roman" w:hAnsi="Times New Roman" w:eastAsia="Times New Roman" w:cs="Times New Roman"/>
          <w:sz w:val="28"/>
          <w:szCs w:val="28"/>
        </w:rPr>
        <w:t xml:space="preserve">2. 2. 1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Инструментальные средства разработки</w:t>
      </w:r>
      <w:r>
        <w:rPr>
          <w:rFonts w:ascii="Times New Roman" w:hAnsi="Times New Roman" w:cs="Times New Roman"/>
          <w:sz w:val="28"/>
          <w:szCs w:val="28"/>
        </w:rPr>
      </w:r>
      <w:bookmarkEnd w:id="24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 качестве инт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егрированной среды разработки определена PyCharm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333333"/>
          <w:sz w:val="28"/>
          <w:szCs w:val="28"/>
          <w:highlight w:val="white"/>
        </w:rPr>
        <w:t xml:space="preserve">Community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Edition, обеспечивающая комплексную поддержку Python-разработки через функционал интеллектуального автодополнения, встроенной отладки и профилирования, а также расширенные возможнос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ти рефакторинга и взаимодействия с базами данных.</w:t>
      </w:r>
      <w:r>
        <w:rPr>
          <w:rFonts w:ascii="Times New Roman" w:hAnsi="Times New Roman" w:cs="Times New Roman"/>
          <w:b w:val="0"/>
          <w:bCs w:val="0"/>
          <w:i w:val="0"/>
        </w:rPr>
      </w:r>
      <w:r>
        <w:rPr>
          <w:rFonts w:ascii="Times New Roman" w:hAnsi="Times New Roman" w:cs="Times New Roman"/>
          <w:b w:val="0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Для организации уровня хранения данных выбрана система управления базами данных SQLite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, характеризующаяся встроенной поддержкой в Python, компактностью развертывания в виде единого файла .db и отсутствием необходимости в дополнительной серверной инфраструктуре.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SQLite3 обеспечивает ACID-совместимость и достаточную производительность для обработки нагрузок образовательной платформы в пределах сотен активных пользователей.</w:t>
      </w:r>
      <w:r>
        <w:rPr>
          <w:rFonts w:ascii="Times New Roman" w:hAnsi="Times New Roman" w:cs="Times New Roman"/>
          <w:b w:val="0"/>
          <w:bCs w:val="0"/>
          <w:i w:val="0"/>
        </w:rPr>
      </w:r>
      <w:r>
        <w:rPr>
          <w:rFonts w:ascii="Times New Roman" w:hAnsi="Times New Roman" w:cs="Times New Roman"/>
          <w:b w:val="0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Построение графического интерфейса реализуется на базе фреймворка CustomTkinter версии 5.2.2, предоставляющего современный визуальный стиль при сохранении совместимости с классическим Tkinter API. Фреймворк обеспечивает встроенную поддержку тем оформления,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гибкую кастомизацию визуальных компонентов и кроссплатформенную совместимость в экосистемах Windows, macOS и Linux.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основе технологического стека платформы лежит комплекс тщательно отобранных стандартных и сторонних библиотек Python. Базовый функционал обеспечивается встроенными модулями: sqlite3 для управления локальной базой данных, pathlib для файловых операций, re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ля валидации данных, datetime для обработки временных меток и random для генерации тестовых наборов. Пользовательский интерфейс реализован на базе фреймворка CustomTkinter с интеграцией компонентов классического Tkinter для создания модальных окон и расшир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енных элементов управления.</w:t>
      </w:r>
      <w:r>
        <w:rPr>
          <w:rFonts w:ascii="Times New Roman" w:hAnsi="Times New Roman" w:cs="Times New Roman"/>
          <w:b w:val="0"/>
          <w:bCs w:val="0"/>
          <w:i w:val="0"/>
        </w:rPr>
      </w:r>
      <w:r>
        <w:rPr>
          <w:rFonts w:ascii="Times New Roman" w:hAnsi="Times New Roman" w:cs="Times New Roman"/>
          <w:b w:val="0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Платформа характеризуется кроссплатформенностью, минимальными системными требованиями и высокой производительностью пользовательского интерфейса. Использование открытого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программного обеспечения обеспечивает нулевые лицензионные затраты, а обширная экосистема Python способствует быстрой разработке и простому масштабированию функционала.</w:t>
      </w:r>
      <w:r>
        <w:rPr>
          <w:rFonts w:ascii="Times New Roman" w:hAnsi="Times New Roman" w:cs="Times New Roman"/>
          <w:b w:val="0"/>
          <w:bCs w:val="0"/>
          <w:i w:val="0"/>
        </w:rPr>
      </w:r>
      <w:r>
        <w:rPr>
          <w:rFonts w:ascii="Times New Roman" w:hAnsi="Times New Roman" w:cs="Times New Roman"/>
          <w:b w:val="0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Текущая реализация оптимально удовлетворяет существующие потребности образовательного процесса. Единый исполняемый файл упроща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ет развертывание и обновление системы, а выбранный инструментарий гарантирует стабильность работы и удобство сопровождения.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25" w:name="_Toc25"/>
      <w:r>
        <w:rPr>
          <w:rFonts w:ascii="Times New Roman" w:hAnsi="Times New Roman" w:eastAsia="Times New Roman" w:cs="Times New Roman"/>
          <w:sz w:val="28"/>
          <w:szCs w:val="28"/>
        </w:rPr>
        <w:t xml:space="preserve">2. 2. 2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</w:r>
      <w:bookmarkEnd w:id="25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Интерфейсная архитектура образовательной платформы структурирована в три основных компонента: систему аутентификации, регистрационный модуль и навигационную панель с ролевой дифференциацией.</w:t>
      </w:r>
      <w:r>
        <w:rPr>
          <w:rFonts w:ascii="Times New Roman" w:hAnsi="Times New Roman" w:cs="Times New Roman"/>
          <w:bCs w:val="0"/>
          <w:i w:val="0"/>
        </w:rPr>
        <w:t xml:space="preserve"> 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  <w:t xml:space="preserve">Интерфейс приложения представлен в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  <w:t xml:space="preserve">Приложении В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  <w:t xml:space="preserve">.  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Система аутентификации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реализована через двухсекционный интерфейс, объединяющий информационную панель и форму авторизации. Валидационный механизм обеспечивает верификацию учетных данных, включая формат электронной почты и корректность пароля. Интерфейс пред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усматривает маршрутизацию новых пользователей к регистрационной форме.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Регистрационный модуль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 интегрирует многоуровневую систему ролевой идентификации с тремя категориями доступа: студент, преподаватель, администратор. Форма регистрации содержит валидируемые поля персональных данных, включая биографическую информацию. Особое в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нимание уделяется верификации уникальности электронного адреса в системе.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Навигационная панель реализует принцип адаптивной маршрутизации с динамической модификацией доступного функционала согласно назначенной роли пользователя. Структура навигации дифференцирована: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- Студенческий интерфейс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 включает доступ к персональному дашборду,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личным курсам и общему каталогу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- Преподавательская версия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 обеспечивает управление курсами и мониторинг обучающихся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- Административный уровень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 предоставляет полный контроль над пользователями, контентом и финансовыми операциями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Информационная панель управления (Dashboard)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1. Персонализированный интерфейс обучающегося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Функциональные возможности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pStyle w:val="920"/>
        <w:numPr>
          <w:ilvl w:val="0"/>
          <w:numId w:val="40"/>
        </w:numPr>
        <w:suppressLineNumbers w:val="false"/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Отображение персональной статистики обучения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en-US"/>
        </w:rPr>
      </w:r>
      <w:r/>
    </w:p>
    <w:p>
      <w:pPr>
        <w:pStyle w:val="920"/>
        <w:numPr>
          <w:ilvl w:val="0"/>
          <w:numId w:val="40"/>
        </w:numPr>
        <w:suppressLineNumbers w:val="false"/>
        <w:pBdr/>
        <w:spacing w:after="0" w:line="360" w:lineRule="auto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Показ активных, завершенных и текущих курсов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 и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визуализация среднего прогресса по всем курсам</w:t>
      </w:r>
      <w:r>
        <w:rPr>
          <w:highlight w:val="none"/>
        </w:rPr>
      </w:r>
      <w:r>
        <w:rPr>
          <w:highlight w:val="none"/>
        </w:rPr>
      </w:r>
    </w:p>
    <w:p>
      <w:pPr>
        <w:pStyle w:val="920"/>
        <w:numPr>
          <w:ilvl w:val="0"/>
          <w:numId w:val="40"/>
        </w:numPr>
        <w:suppressLineNumbers w:val="false"/>
        <w:pBdr/>
        <w:spacing w:after="0" w:line="360" w:lineRule="auto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Быстрый доступ к каталогу курсов при отсутствии записей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920"/>
        <w:numPr>
          <w:ilvl w:val="0"/>
          <w:numId w:val="40"/>
        </w:numPr>
        <w:suppressLineNumbers w:val="false"/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Навигация к детальной информации о курсах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2. Рабочее пространство преподавателя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Функциональные возможности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pStyle w:val="920"/>
        <w:numPr>
          <w:ilvl w:val="0"/>
          <w:numId w:val="41"/>
        </w:numPr>
        <w:suppressLineNumbers w:val="false"/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Консолидированная информация о педагогической активности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pStyle w:val="920"/>
        <w:numPr>
          <w:ilvl w:val="0"/>
          <w:numId w:val="41"/>
        </w:numPr>
        <w:suppressLineNumbers w:val="false"/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  <w:sz w:val="36"/>
          <w:szCs w:val="36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Аналитические данные по разработанным курсам и контингенту обучающихся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bCs w:val="0"/>
          <w:i w:val="0"/>
          <w:sz w:val="36"/>
          <w:szCs w:val="36"/>
        </w:rPr>
      </w:r>
      <w:r>
        <w:rPr>
          <w:rFonts w:ascii="Times New Roman" w:hAnsi="Times New Roman" w:cs="Times New Roman"/>
          <w:bCs w:val="0"/>
          <w:i w:val="0"/>
          <w:sz w:val="36"/>
          <w:szCs w:val="36"/>
        </w:rPr>
      </w:r>
    </w:p>
    <w:p>
      <w:pPr>
        <w:pStyle w:val="920"/>
        <w:numPr>
          <w:ilvl w:val="0"/>
          <w:numId w:val="41"/>
        </w:numPr>
        <w:suppressLineNumbers w:val="false"/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Интегральные показатели эффективности и успеваемости</w:t>
      </w:r>
      <w:r>
        <w:rPr>
          <w:rFonts w:ascii="Times New Roman" w:hAnsi="Times New Roman" w:eastAsia="Times New Roman" w:cs="Times New Roman"/>
          <w:i w:val="0"/>
          <w:iCs w:val="0"/>
          <w:lang w:val="en-US"/>
        </w:rPr>
        <w:t xml:space="preserve"> 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3. Панель администрирования системы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Функциональные возможности: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pStyle w:val="920"/>
        <w:numPr>
          <w:ilvl w:val="0"/>
          <w:numId w:val="46"/>
        </w:numPr>
        <w:suppressLineNumbers w:val="false"/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Комплексный мониторинг образовательной платформы 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pStyle w:val="920"/>
        <w:numPr>
          <w:ilvl w:val="0"/>
          <w:numId w:val="46"/>
        </w:numPr>
        <w:suppressLineNumbers w:val="false"/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Многомерный анализ системных метрик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en-US"/>
        </w:rPr>
        <w:t xml:space="preserve">(пользователи, курсы,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ru-RU"/>
        </w:rPr>
        <w:t xml:space="preserve"> записи,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ru-RU"/>
        </w:rPr>
        <w:t xml:space="preserve">финансы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  <w:lang w:val="ru-RU"/>
        </w:rPr>
      </w:r>
      <w:r/>
    </w:p>
    <w:p>
      <w:pPr>
        <w:pStyle w:val="920"/>
        <w:numPr>
          <w:ilvl w:val="0"/>
          <w:numId w:val="46"/>
        </w:numPr>
        <w:suppressLineNumbers w:val="false"/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Централизованное управление компонентами платформы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pStyle w:val="920"/>
        <w:numPr>
          <w:ilvl w:val="0"/>
          <w:numId w:val="46"/>
        </w:numPr>
        <w:suppressLineNumbers w:val="false"/>
        <w:pBdr/>
        <w:spacing w:after="0" w:line="360" w:lineRule="auto"/>
        <w:ind/>
        <w:jc w:val="both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Оптимизированный доступ к административному функционалу </w: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pStyle w:val="906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26" w:name="_Toc26"/>
      <w:r>
        <w:rPr>
          <w:rFonts w:ascii="Times New Roman" w:hAnsi="Times New Roman" w:eastAsia="Times New Roman" w:cs="Times New Roman"/>
          <w:sz w:val="28"/>
          <w:szCs w:val="28"/>
        </w:rPr>
        <w:t xml:space="preserve">2. 2. 3 Описание кодом функциональных модулей</w:t>
      </w:r>
      <w:r>
        <w:rPr>
          <w:rFonts w:ascii="Times New Roman" w:hAnsi="Times New Roman" w:cs="Times New Roman"/>
          <w:sz w:val="28"/>
          <w:szCs w:val="28"/>
        </w:rPr>
      </w:r>
      <w:bookmarkEnd w:id="26"/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функциональных модулей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представлен в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Приложении Г.</w:t>
      </w:r>
      <w:r>
        <w:rPr>
          <w:highlight w:val="yellow"/>
        </w:rPr>
      </w:r>
      <w:r>
        <w:rPr>
          <w:highlight w:val="yellow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1.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Система аутентификации и авторизации.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20"/>
        <w:numPr>
          <w:ilvl w:val="0"/>
          <w:numId w:val="69"/>
        </w:numPr>
        <w:suppressLineNumbers w:val="false"/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Регистрация новых пользователей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. 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беспечивает верификацию регистрационных данных, включая валидацию электронной почты и параметров пароля, контроль уникальности идентификаторов пользователей. Реализует дифференцированное создание учетных записей с назначением ролей (обучающийся, преподават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ель, администратор) и интеграцией дополнительных пользовательских атрибутов.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/>
    </w:p>
    <w:p>
      <w:pPr>
        <w:pStyle w:val="920"/>
        <w:numPr>
          <w:ilvl w:val="0"/>
          <w:numId w:val="69"/>
        </w:numPr>
        <w:suppressLineNumbers w:val="false"/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  <w:highlight w:val="none"/>
        </w:rPr>
        <w:t xml:space="preserve">Аутентификация пользователей</w:t>
      </w: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  <w:highlight w:val="none"/>
        </w:rPr>
        <w:t xml:space="preserve">.</w:t>
      </w:r>
      <w: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Осуществляет верификацию учетных данных, управление пользовательскими сессиями и процедурой деаутентификации.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Управление курсами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20"/>
        <w:numPr>
          <w:ilvl w:val="0"/>
          <w:numId w:val="70"/>
        </w:numPr>
        <w:suppressLineNumbers w:val="false"/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Cs/>
          <w:i/>
          <w:sz w:val="44"/>
          <w:szCs w:val="4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Система каталога курсов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  <w:t xml:space="preserve">Обеспечивает структурированное представление образовательных курсов с возможностями категоризации по уровням сложности, многокритериального поиска и детализированного просмотра.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</w:r>
      <w:r/>
    </w:p>
    <w:p>
      <w:pPr>
        <w:pStyle w:val="920"/>
        <w:numPr>
          <w:ilvl w:val="0"/>
          <w:numId w:val="70"/>
        </w:numPr>
        <w:suppressLineNumbers w:val="false"/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Запись на курсы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Реализует функционал регистрации и отмены участия в курсах, мониторинг статуса записи, автоматическое формирование сопутствующих данных.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Панели управления для разных ролей.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20"/>
        <w:numPr>
          <w:ilvl w:val="0"/>
          <w:numId w:val="71"/>
        </w:numPr>
        <w:suppressLineNumbers w:val="false"/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Дашборд студента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Предоставляет инструменты мониторинга образовательной активности, включая статистику освоения курсов и управление текущими записями.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20"/>
        <w:numPr>
          <w:ilvl w:val="0"/>
          <w:numId w:val="71"/>
        </w:numPr>
        <w:suppressLineNumbers w:val="false"/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Дашборд преподавателя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Обеспечивает администрирование созданных курсов, управление контингентом обучающихся, анализ успеваемости.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20"/>
        <w:numPr>
          <w:ilvl w:val="0"/>
          <w:numId w:val="71"/>
        </w:numPr>
        <w:suppressLineNumbers w:val="false"/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Дашборд администратора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Предоставляет полный функционал управления пользователями, образовательным контентом и записями на курсы. Включает инструменты мониторинга системных показателей.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Финансовая система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Ф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ункциональный модуль, обеспечивающий комплексное управление платежными операциями, включая мониторинг транзакций по образовательным курсам, генерацию статистических отчетов по финансовым показателям, контроль статусов платежей и аналитику ключевых метрик э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ффективности.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Система навигации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нтерактивный интерфейс с ролевой дифференциацией, интегрирующий унифицированную панель быстрого доступа к основным функциональным блокам, реализованный в единой колористической концепции с поддержкой адаптивной верстки и оптимизированной прокруткой контент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09"/>
        <w:jc w:val="both"/>
        <w:rPr/>
      </w:pPr>
      <w:r>
        <w:rPr>
          <w:highlight w:val="none"/>
        </w:rPr>
      </w:r>
      <w:r/>
    </w:p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02"/>
        <w:pBdr/>
        <w:spacing w:after="0" w:before="0" w:line="360" w:lineRule="auto"/>
        <w:ind/>
        <w:jc w:val="center"/>
        <w:rPr>
          <w:highlight w:val="none"/>
        </w:rPr>
      </w:pPr>
      <w:r/>
      <w:bookmarkStart w:id="27" w:name="_Toc27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3. ОТЛАДКА И ТЕСТИРОВАНИЕ</w:t>
      </w:r>
      <w:r>
        <w:rPr>
          <w:highlight w:val="none"/>
        </w:rPr>
      </w:r>
      <w:bookmarkEnd w:id="27"/>
      <w:r/>
      <w:r>
        <w:rPr>
          <w:highlight w:val="none"/>
        </w:rPr>
      </w:r>
    </w:p>
    <w:p>
      <w:pPr>
        <w:pStyle w:val="904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28" w:name="_Toc28"/>
      <w:r>
        <w:rPr>
          <w:rFonts w:ascii="Times New Roman" w:hAnsi="Times New Roman" w:eastAsia="Times New Roman" w:cs="Times New Roman"/>
          <w:sz w:val="28"/>
          <w:szCs w:val="28"/>
        </w:rPr>
        <w:t xml:space="preserve">3. 1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Перехват исключительных ситуаций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(отлов ошибок)</w:t>
      </w:r>
      <w:r>
        <w:rPr>
          <w:rFonts w:ascii="Times New Roman" w:hAnsi="Times New Roman" w:cs="Times New Roman"/>
          <w:sz w:val="28"/>
          <w:szCs w:val="28"/>
        </w:rPr>
      </w:r>
      <w:bookmarkEnd w:id="28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line="360" w:lineRule="auto"/>
        <w:ind w:firstLine="720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Обработка ошибок базы данных (Рисунок 6)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suppressLineNumbers w:val="false"/>
        <w:pBdr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 комплексный подход к обработке исключительных ситуаций, базирующийся на применении контекстного менеджера with и механизма внешних ключей. Архитектура обработки ошибок предусматривает перехват общих исключений</w:t>
      </w:r>
      <w:r>
        <w:rPr>
          <w:rFonts w:ascii="Times New Roman" w:hAnsi="Times New Roman" w:cs="Times New Roman"/>
          <w:sz w:val="28"/>
          <w:szCs w:val="28"/>
        </w:rPr>
        <w:t xml:space="preserve"> с последующим логированием в консоль и возвратом булева индикатора статуса операции.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0"/>
        <w:rPr/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63542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315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39788" cy="2635427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207.51pt;mso-wrap-distance-left:0.00pt;mso-wrap-distance-top:0.00pt;mso-wrap-distance-right:0.00pt;mso-wrap-distance-bottom:0.00pt;z-index:1;" strokecolor="#1F3963" strokeweight="1.00pt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– Код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обработки ошибок базы данных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Валидация пользовательского ввода (Рисунок 7)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истема валидации пользовательских данных включает многоуровневую верификацию критических параметров: анализ длины имени, оценку сложности пароля, а также валидацию адресов электронной почты посредством регул</w:t>
      </w:r>
      <w:r>
        <w:rPr>
          <w:rFonts w:ascii="Times New Roman" w:hAnsi="Times New Roman" w:cs="Times New Roman"/>
          <w:sz w:val="28"/>
          <w:szCs w:val="28"/>
        </w:rPr>
        <w:t xml:space="preserve">ярных выражений.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1311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5854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39787" cy="1131138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89.07pt;mso-wrap-distance-left:0.00pt;mso-wrap-distance-top:0.00pt;mso-wrap-distance-right:0.00pt;mso-wrap-distance-bottom:0.00pt;z-index:1;" strokecolor="#1F3963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7 – Код валидации пользовательского ввода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04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bookmarkStart w:id="29" w:name="_Toc29"/>
      <w:r>
        <w:rPr>
          <w:rFonts w:ascii="Times New Roman" w:hAnsi="Times New Roman" w:eastAsia="Times New Roman" w:cs="Times New Roman"/>
          <w:sz w:val="28"/>
          <w:szCs w:val="28"/>
        </w:rPr>
        <w:t xml:space="preserve">3. 2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приложения</w:t>
      </w:r>
      <w:r>
        <w:rPr>
          <w:rFonts w:ascii="Times New Roman" w:hAnsi="Times New Roman" w:cs="Times New Roman"/>
          <w:sz w:val="28"/>
          <w:szCs w:val="28"/>
        </w:rPr>
      </w:r>
      <w:bookmarkEnd w:id="29"/>
      <w:r/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  <w:t xml:space="preserve">В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  <w:t xml:space="preserve"> рамках обеспечения высокого качества образовательной платформы "EduPlatform Pro" реализован многоуровневый процесс верификации, охватывающий функциональные, интеграционные и пользовательские аспекты программного продукта. Приоритетное внимание уделялось в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  <w:t xml:space="preserve">алидации алгоритмической составляющей и оценке взаимодействия системных компонентов. 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  <w:t xml:space="preserve">Результаты выполнения тест-кейсов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  <w:t xml:space="preserve"> представлены в 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  <w:t xml:space="preserve">Приложении Д.</w: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jc w:val="both"/>
        <w:rPr>
          <w:highlight w:val="yellow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  <w:t xml:space="preserve">В процессе тестирования было выявлено 2 дефекта:</w: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 w:line="270" w:lineRule="atLeast"/>
        <w:ind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Баг – репорт №1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Style w:val="936"/>
        <w:tblW w:w="0" w:type="auto"/>
        <w:tblBorders/>
        <w:tblLook w:val="04A0" w:firstRow="1" w:lastRow="0" w:firstColumn="1" w:lastColumn="0" w:noHBand="0" w:noVBand="1"/>
      </w:tblPr>
      <w:tblGrid>
        <w:gridCol w:w="2689"/>
        <w:gridCol w:w="6946"/>
      </w:tblGrid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Заголовок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Некорректная валидация поля "О себе" при редактировании профиля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Образовательная экосистема "EduPlatform Pro"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Компонент приложения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Регистрация пользователя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Номер версии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Критичность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Значительный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Приоритет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Средний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Статус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Новый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Автор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Коровина Софья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Описание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Windows 11, Python, CustomTkinter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При вводе текста длиной более 1000 символов в поле "О себе" при регистрации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профиля данные сохраняются, но обрезаются без уведомления пользователя.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Прикрепленный файл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46921" cy="647318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55390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346920" cy="6473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342.28pt;height:50.97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</w:r>
            <w:r/>
          </w:p>
        </w:tc>
      </w:tr>
    </w:tbl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Способ исправления: </w:t>
      </w:r>
      <w:r>
        <w:rPr>
          <w:rFonts w:ascii="Times New Roman" w:hAnsi="Times New Roman"/>
          <w:sz w:val="28"/>
          <w:szCs w:val="28"/>
        </w:rPr>
        <w:t xml:space="preserve">Добавить валидацию длины текста в поле "О себе" с отображением сообщения об ошибке при превышении лимита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line="270" w:lineRule="atLeast"/>
        <w:ind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Баг – репорт №2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Style w:val="936"/>
        <w:tblW w:w="0" w:type="auto"/>
        <w:tblBorders/>
        <w:tblLook w:val="04A0" w:firstRow="1" w:lastRow="0" w:firstColumn="1" w:lastColumn="0" w:noHBand="0" w:noVBand="1"/>
      </w:tblPr>
      <w:tblGrid>
        <w:gridCol w:w="2689"/>
        <w:gridCol w:w="6946"/>
      </w:tblGrid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Заголовок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Не функционирует кнопка "Продолжить" в разделе "Мои курсы" для студента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Образовательная экосистема "EduPlatform Pro"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Компонент приложения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Главное меню студента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Номер версии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Критичность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Критический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Приоритет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Высокий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Статус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Новый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Автор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Коровина Софья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Описание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Windows 11, Python, CustomTkinter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При нажатии на кнопку "Продолжить" в карточке активного курса в главном меню не происходит никаких действий. Кнопка отображается корректно, но не имеет привязанной функциональности.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Прикрепленный файл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 w:line="270" w:lineRule="atLeast"/>
              <w:ind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09350" cy="461456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55229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09349" cy="4614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23.57pt;height:36.34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</w:r>
            <w:r/>
          </w:p>
        </w:tc>
      </w:tr>
    </w:tbl>
    <w:p>
      <w:pPr>
        <w:suppressLineNumbers w:val="false"/>
        <w:pBdr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Способ исправления: </w:t>
      </w:r>
      <w:r>
        <w:rPr>
          <w:rFonts w:ascii="Times New Roman" w:hAnsi="Times New Roman"/>
          <w:sz w:val="28"/>
          <w:szCs w:val="28"/>
        </w:rPr>
        <w:t xml:space="preserve">Добавить обработчик команды для кнопки "Продолжить" и реализовать функционал перехода к материалам курса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902"/>
        <w:pBdr/>
        <w:spacing w:after="0" w:before="0" w:line="360" w:lineRule="auto"/>
        <w:ind/>
        <w:jc w:val="center"/>
        <w:rPr>
          <w:highlight w:val="none"/>
        </w:rPr>
      </w:pPr>
      <w:r/>
      <w:bookmarkStart w:id="30" w:name="_Toc30"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ЗАКЛЮЧЕНИЕ </w:t>
      </w:r>
      <w:r>
        <w:rPr>
          <w:highlight w:val="none"/>
        </w:rPr>
      </w:r>
      <w:bookmarkEnd w:id="30"/>
      <w:r/>
      <w:r>
        <w:rPr>
          <w:highlight w:val="none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азработанное настольное приложение "EduPlatform Pro" представляет собой комплексное программное решение для организации и управления образовательным процессом в дистанционном формате. Реализованный функционал обеспечивает полный цикл администрирования обуч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ения, включая многоуровневую систему аутентификации, персонализированные интерфейсы пользователей, структурированный каталог образовательных программ и инструменты мониторинга успеваемости.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рхитектура приложения базируется на многослойном принципе с четким разграничением уровней данных, бизнес-логики и представления. Технологический стек включает Python как базовую платформу разработки, CustomTkinter для реализации графического интерфейса и 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QLite в качестве системы управления базами данных.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лючевыми преимуществами разработанного решения являются кроссплатформенная совместимость, интуитивно понятный пользовательский интерфейс с современным дизайном, модульная архитектура, обеспечивающая потенциал масштабирования, автономность функционирования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 дифференцированная система разграничения прав доступа.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auto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еализованный функционал охватывает все критические аспекты управления образовательной платформой: от базовых операций с пользовательскими данными до комплексной аналитики и финансового учета. Интегрированная система ролей эффективно разграничивает доступ 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ежду студентами, преподавателями и администраторами, предоставляя каждой категории пользователей специализированный инструментарий.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Стратегические направления совершенствования продукта предусматривают имплементацию платежного функционала, создание мобильного клиента, внедрение видеоконференцсвязи, расширение аналитического модуля и интеграционного API дл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я взаимодействия со сторонними образовательными платформами.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озданное решение обладает существенным прикладным потенциалом для широкого спектра образовательных субъектов: от учебных заведений и корпоративных центров до индивидуальных преподавателей и EdTech-стартапов, нуждающихся в базовой инфраструктуре для развити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я собственных продуктов.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спешная реализация проекта подтверждает возможность создания полнофункционального программного продукта в рамках учебной работы и демонстрирует эффективность применения современного технологического стека. Выполненная разработка способствовала формированию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комплексных компетенций в области проектирования desktop-приложений, управления данными и UX-дизайна, закладывая фундамент для дальнейшего профессионального совершенствования.</w:t>
      </w: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02"/>
        <w:pBdr/>
        <w:spacing w:after="0" w:before="0"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31" w:name="_Toc31"/>
      <w:r>
        <w:rPr>
          <w:rFonts w:ascii="Times New Roman" w:hAnsi="Times New Roman" w:eastAsia="Times New Roman" w:cs="Times New Roman"/>
          <w:sz w:val="28"/>
          <w:szCs w:val="28"/>
        </w:rPr>
        <w:t xml:space="preserve">СПИСОК ИСПОЛЬЗОВАННЫЗХ ИСТОЧНИКОВ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bookmarkEnd w:id="31"/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Нормативные правовые акты Российской Федерации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3"/>
        </w:numPr>
        <w:suppressLineNumbers w:val="false"/>
        <w:pBdr/>
        <w:shd w:val="nil" w:color="000000"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Федеральный закон от 29.12.2012 № 273-ФЗ (ред. от 24.04.2024) "Об образовании в Российской Федерации" // Собрание законодательства РФ. – 2012. – № 53 (ч. 1). – Ст. 7598.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3"/>
        </w:numPr>
        <w:suppressLineNumbers w:val="false"/>
        <w:pBdr/>
        <w:shd w:val="nil" w:color="000000"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Федеральный закон от 27.07.2006 № 152-ФЗ (ред. от 14.07.2022) "О персональных данных" // Собрание законодательства РФ. – 2006. – № 31 (1 ч.). – Ст. 3451.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Указы Президента Российской Федерации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4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Указ Президента Российской Федерации от 09.05.2017 № 203 "О Стратегии развития информационного общества в Российской Федерации на 2017 - 2030 годы" // Собрание законодательства РФ. – 2017. – № 20. – Ст. 2901.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Постановления Правительства Российской Федерации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5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Постановление Правительства РФ от 16.04.2022 № 698 "О проведении эксперимента по внедрению цифровой образовательной среды" // Собрание законодательства РФ. – 2022. – № 17. – Ст. 2978.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Иные официальные материалы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6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Приказ Министерства науки и высшего образования РФ от 03.04.2023 № 342 "Об утверждении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программирование"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Зарегистрировано в Минюсте России 15.05.2023 № 73002).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6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Р ИСО/МЭК 25010-2015. Национальный стандарт Российской Федерации. Требования и оценка качества систем и программного обеспечения (SQuaRE). Модели качества систем и программного обеспечения. – М.: Стандартинформ, 2015.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6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5. Монографии, учебники, учебные пособия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7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Агуров, П. В. Tkinter. Программирование GUI на Python [Текст] / П. В. Агуров. – СПб.: БХВ-Петербург, 2021. – 320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7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Буч, Г. Объектно-ориентированный анализ и проектирование с примерами приложений на С++ [Текст] / Г. Буч. – 3-е изд. – М.: Вильямс, 2010. – 720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7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Лутц, М. Изучаем Python [Текст] / М. Лутц. – 5-е изд. – СПб.: Символ-Плюс, 2022. – 864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7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Мартин, Р. К. Чистая архитектура. Искусство разработки программного обеспечения [Текст] / Р. К. Мартин. – СПб.: Питер, 2018. – 352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7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Соммервилл, И. Инженерия программного обеспечения [Текст] / И. Соммервилл. – 10-е изд. – М.: Вильямс, 2016. – 624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/>
        <w:shd w:val="nil" w:color="00000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6. Интернет-ресурсы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8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Python Software Foundation. Документация по языку программирования Python [Электронный ресурс]. – URL: https://docs.python.org/ (дата обращения: 01.03.2025).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8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SQLite Consortium. Документация SQLite [Электронный ресурс]. – URL: https://www.sqlite.org/docs.html (дата обращения: 01.03.2025).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8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CustomTkinter Documentation [Электронный ресурс]. – URL: https://customtkinter.tomschimansky.com/ (дата обращения: 01.03.2025).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8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JetBrains. Руководство пользователя PyCharm [Электронный ресурс]. – URL: https://www.jetbrains.com/help/pycharm/ (дата обращения: 01.03.2025).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0"/>
        <w:numPr>
          <w:ilvl w:val="0"/>
          <w:numId w:val="68"/>
        </w:numPr>
        <w:suppressLineNumbers w:val="false"/>
        <w:pBdr/>
        <w:shd w:val="nil" w:color="000000"/>
        <w:spacing w:after="0" w:line="360" w:lineRule="auto"/>
        <w:ind w:right="0" w:hanging="425" w:left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Research and Markets. Анализ рынка EdTech и онлайн-образования [Электронный ресурс]. – URL: https://www.researchandmarkets.com/ (дата обращения: 01.03.2025).</w:t>
      </w: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/>
    </w:p>
    <w:p>
      <w:pPr>
        <w:pStyle w:val="902"/>
        <w:pBdr/>
        <w:spacing w:after="0" w:before="0"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32" w:name="_Toc32"/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bookmarkEnd w:id="32"/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Описание сущностей базы данных</w:t>
      </w:r>
      <w:r>
        <w:rPr>
          <w:rFonts w:ascii="Times New Roman" w:hAnsi="Times New Roman" w:eastAsia="Times New Roman" w:cs="Times New Roman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0"/>
          <w:szCs w:val="20"/>
          <w:highlight w:val="none"/>
        </w:rPr>
      </w:r>
    </w:p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А.1 – Описание таблицы «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roles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Style w:val="936"/>
        <w:tblInd w:w="-45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8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Физическое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Первичный ключ, идентификатор роли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Наименование роли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Название роли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1151"/>
              </w:tabs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Описание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escription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Описание роли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 w:after="0" w:afterAutospacing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afterAutospacing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А.2 – Описание таблицы «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users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Style w:val="936"/>
        <w:tblInd w:w="-45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8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Физическое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Первичный ключ, идентификатор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Имя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first_name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Имя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Фамилия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last_name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Фамилия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Электронная почта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Электронная почта (уникальная)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Пароль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password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Пароль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роли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role_id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Внешний ключ к таблице roles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Биография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bio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Биография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регистрации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created_at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datetime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Дата и время создания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none"/>
              </w:rPr>
              <w:t xml:space="preserve">профиля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afterAutospacing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afterAutospacing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А.3 – Описание таблицы «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categories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Style w:val="936"/>
        <w:tblInd w:w="-45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8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Физическое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Первичный ключ, идентификатор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Наименование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Название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Описание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escription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Описание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afterAutospacing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А.4 – Описание таблицы «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courses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36"/>
        <w:tblInd w:w="-45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8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Физическое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Первичный ключ, идентификатор курса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Наименование курса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 курса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Описание курса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description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 курса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Стоимость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price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real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 курса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Уровень сложности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Уровень сложности(1-3)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Продолжительность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duration_hours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Продолжительность в часах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преподавателя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teacher_id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Внешний ключ к таблице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afterAutospacing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А.5 – Описание таблицы «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modules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36"/>
        <w:tblInd w:w="-45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8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Физическое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Первичный ключ, идентификатор модуля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курса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course_id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нешний ключ к таблице courses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Наименование модуля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Название модуля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Описание модуля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description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 модуля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afterAutospacing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А.6 – Описание таблицы «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reviews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36"/>
        <w:tblInd w:w="-45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8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Физическое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Первичный ключ, идентификатор отзыва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Рейтинг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Рейтинг (1-5)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Комментарий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comment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Текст отзыва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Дата создания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created_at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datetime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Дата создания отзыва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afterAutospacing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А.7 – Описание таблицы «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enrollments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36"/>
        <w:tblInd w:w="-45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8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Физическое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Первичный ключ, идентификатор 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студента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student_id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Внешний ключ к таблице users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курса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course_id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Внешний ключ к таблице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none"/>
                <w:lang w:val="en-US"/>
              </w:rPr>
              <w:t xml:space="preserve">courses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Дата 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enrolled_at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datetime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Дата и время 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Статус оплаты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payments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татус оплаты (0/1)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сертификаты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certificates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Название сертификата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отзыва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reviews_id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Внешний ключ к таблице reviews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afterAutospacing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А.8 – Описание таблицы «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course_categories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36"/>
        <w:tblInd w:w="-45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8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Физическое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Первичный ключ, идентификатор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связи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курса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course_id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Внешний ключ к таблице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none"/>
                <w:lang w:val="en-US"/>
              </w:rPr>
              <w:t xml:space="preserve">courses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category_id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Внешний ключ к таблице categories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2"/>
        <w:pBdr/>
        <w:spacing w:after="0" w:before="0" w:line="360" w:lineRule="auto"/>
        <w:ind/>
        <w:jc w:val="right"/>
        <w:rPr>
          <w:highlight w:val="none"/>
        </w:rPr>
      </w:pPr>
      <w:r/>
      <w:bookmarkStart w:id="33" w:name="_Toc33"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ПРИЛОЖЕНИЕ Б</w:t>
      </w:r>
      <w:r>
        <w:rPr>
          <w:highlight w:val="none"/>
        </w:rPr>
      </w:r>
      <w:bookmarkEnd w:id="33"/>
      <w:r/>
      <w:r>
        <w:rPr>
          <w:highlight w:val="none"/>
        </w:rPr>
      </w:r>
    </w:p>
    <w:p>
      <w:pPr>
        <w:suppressLineNumbers w:val="false"/>
        <w:pBdr/>
        <w:spacing w:after="0" w:line="360" w:lineRule="auto"/>
        <w:ind w:firstLine="0"/>
        <w:jc w:val="righ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Функциональная схема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Функциональна схема (Рисунок Б.1)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5933" cy="715734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159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3355932" cy="7157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64.25pt;height:563.57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  <w:t xml:space="preserve">Б.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Функциональная схема</w:t>
      </w:r>
      <w:r/>
    </w:p>
    <w:p>
      <w:pPr>
        <w:pStyle w:val="902"/>
        <w:pBdr/>
        <w:spacing w:after="0" w:before="0"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34" w:name="_Toc34"/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ПРИЛОЖЕНИЕ В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bookmarkEnd w:id="34"/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right"/>
        <w:rPr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Интерфейс приложения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544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939789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0pt;height:248.47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Меню аутентификации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left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3537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0pt;height:248.4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Cs/>
          <w:i/>
          <w:sz w:val="28"/>
          <w:szCs w:val="28"/>
        </w:rPr>
      </w:r>
      <w:r>
        <w:rPr>
          <w:bCs/>
          <w:i/>
          <w:sz w:val="28"/>
          <w:szCs w:val="28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Страница регистрации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431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0pt;height:248.4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В.3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-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Студенческий интерфейс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379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0pt;height:248.4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В.4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Преподавательский интерфейс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044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0pt;height:248.4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Административный интерфейс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9260" cy="317116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249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969259" cy="3171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70.02pt;height:249.7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Главное меню для студента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589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0pt;height:248.4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В.7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– Страница «Мои курсы» у студента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314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0pt;height:248.4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В.8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Страница при отсутствии личных курсов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678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0pt;height:248.4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В.9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Каталог курсов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471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0pt;height:248.4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</w:rPr>
      </w:r>
      <w:r>
        <w:rPr>
          <w:rFonts w:ascii="Times New Roman" w:hAnsi="Times New Roman" w:cs="Times New Roman"/>
          <w:bCs w:val="0"/>
          <w:i w:val="0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В.10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- Главное меню для преподавателя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 w:val="0"/>
          <w:i w:val="0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87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0pt;height:248.4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В.11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- Страница "Мои курсы" для преподавателя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 w:val="0"/>
          <w:i w:val="0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834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0pt;height:248.4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В.12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Страница «Студенты» для преподавателя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005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0pt;height:248.4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В.13 – Главное меню для администратора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9277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0pt;height:248.4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В.14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Страница «Пользователи» для администратора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303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0pt;height:248.47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В.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15 – Страница «Курсы» для администратора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1506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0pt;height:248.47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40"/>
          <w:szCs w:val="4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40"/>
          <w:szCs w:val="40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В.16 -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Страница «Записи» для администратора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5551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6784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39788" cy="315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0pt;height:248.47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В.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17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Страница «Финансы» для администратора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cs="Times New Roman"/>
          <w:b w:val="0"/>
          <w:bCs w:val="0"/>
          <w:sz w:val="32"/>
          <w:szCs w:val="32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pStyle w:val="902"/>
        <w:suppressLineNumbers w:val="false"/>
        <w:pBdr/>
        <w:spacing w:after="0" w:before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35" w:name="_Toc35"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ПИРЛОЖЕНИЕ 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35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 w:after="0" w:line="360" w:lineRule="auto"/>
        <w:ind/>
        <w:jc w:val="righ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Код функциональных модулей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449084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94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39788" cy="2449081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0pt;height:192.84pt;mso-wrap-distance-left:0.00pt;mso-wrap-distance-top:0.00pt;mso-wrap-distance-right:0.00pt;mso-wrap-distance-bottom:0.00pt;z-index:1;" strokecolor="#1F3963" strokeweight="1.00pt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Г.1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– Код регистрации пользователей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center"/>
        <w:rPr>
          <w:iCs/>
          <w:highlight w:val="none"/>
        </w:rPr>
      </w:pPr>
      <w:r>
        <w:rPr>
          <w:i/>
          <w:i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933196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582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rcRect l="0" t="0" r="0" b="0"/>
                      </pic:blipFill>
                      <pic:spPr bwMode="auto">
                        <a:xfrm>
                          <a:off x="0" y="0"/>
                          <a:ext cx="5939788" cy="93319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0pt;height:73.48pt;mso-wrap-distance-left:0.00pt;mso-wrap-distance-top:0.00pt;mso-wrap-distance-right:0.00pt;mso-wrap-distance-bottom:0.00pt;z-index:1;" strokecolor="#1F3963" strokeweight="1.00pt">
                <v:imagedata r:id="rId3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iCs/>
          <w:highlight w:val="none"/>
        </w:rPr>
      </w:r>
      <w:r>
        <w:rPr>
          <w:iCs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Г.2</w:t>
        <w:fldChar w:fldCharType="end"/>
        <w:t xml:space="preserve"> – Код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аутентификации пользователей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2929" cy="3248842"/>
                <wp:effectExtent l="6349" t="6349" r="6349" b="6349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7710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4982927" cy="3248841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92.36pt;height:255.81pt;mso-wrap-distance-left:0.00pt;mso-wrap-distance-top:0.00pt;mso-wrap-distance-right:0.00pt;mso-wrap-distance-bottom:0.00pt;z-index:1;" strokecolor="#1F3963" strokeweight="1.00pt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Г.3</w:t>
        <w:fldChar w:fldCharType="end"/>
        <w:t xml:space="preserve"> – Система каталога курсов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cs="Times New Roman"/>
          <w:bCs/>
          <w:i/>
          <w:sz w:val="44"/>
          <w:szCs w:val="44"/>
        </w:rPr>
      </w:pPr>
      <w:r>
        <w:rPr>
          <w:rFonts w:ascii="Times New Roman" w:hAnsi="Times New Roman" w:eastAsia="Times New Roman" w:cs="Times New Roman"/>
          <w:bCs/>
          <w:i/>
          <w:sz w:val="44"/>
          <w:szCs w:val="4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659906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5347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39788" cy="2659905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70pt;height:209.44pt;mso-wrap-distance-left:0.00pt;mso-wrap-distance-top:0.00pt;mso-wrap-distance-right:0.00pt;mso-wrap-distance-bottom:0.00pt;z-index:1;" strokecolor="#1F3963" strokeweight="1.00pt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sz w:val="44"/>
          <w:szCs w:val="44"/>
        </w:rPr>
      </w:r>
      <w:r>
        <w:rPr>
          <w:rFonts w:ascii="Times New Roman" w:hAnsi="Times New Roman" w:cs="Times New Roman"/>
          <w:bCs/>
          <w:i/>
          <w:sz w:val="44"/>
          <w:szCs w:val="44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Г.4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– Код записи студентов на курсы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233118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790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39788" cy="3233116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0pt;height:254.58pt;mso-wrap-distance-left:0.00pt;mso-wrap-distance-top:0.00pt;mso-wrap-distance-right:0.00pt;mso-wrap-distance-bottom:0.00pt;z-index:1;" strokecolor="#1F3963" strokeweight="1.00pt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Г.5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Код для дашборда студента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264038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193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39788" cy="3264036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0pt;height:257.01pt;mso-wrap-distance-left:0.00pt;mso-wrap-distance-top:0.00pt;mso-wrap-distance-right:0.00pt;mso-wrap-distance-bottom:0.00pt;z-index:1;" strokecolor="#1F3963" strokeweight="1.00pt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  <w:t xml:space="preserve">Г.6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– Код для дашборда преподавателя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both"/>
        <w:rPr>
          <w:rFonts w:ascii="Times New Roman" w:hAnsi="Times New Roman" w:cs="Times New Roman"/>
          <w:bCs/>
          <w:i/>
          <w:sz w:val="44"/>
          <w:szCs w:val="44"/>
        </w:rPr>
      </w:pPr>
      <w:r>
        <w:rPr>
          <w:rFonts w:ascii="Times New Roman" w:hAnsi="Times New Roman" w:eastAsia="Times New Roman" w:cs="Times New Roman"/>
          <w:bCs/>
          <w:i/>
          <w:sz w:val="44"/>
          <w:szCs w:val="4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863026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155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39788" cy="3863025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7.70pt;height:304.18pt;mso-wrap-distance-left:0.00pt;mso-wrap-distance-top:0.00pt;mso-wrap-distance-right:0.00pt;mso-wrap-distance-bottom:0.00pt;z-index:1;" strokecolor="#1F3963" strokeweight="1.00pt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sz w:val="44"/>
          <w:szCs w:val="44"/>
        </w:rPr>
      </w:r>
      <w:r>
        <w:rPr>
          <w:rFonts w:ascii="Times New Roman" w:hAnsi="Times New Roman" w:cs="Times New Roman"/>
          <w:bCs/>
          <w:i/>
          <w:sz w:val="44"/>
          <w:szCs w:val="44"/>
        </w:rPr>
      </w:r>
    </w:p>
    <w:p>
      <w:pPr>
        <w:pStyle w:val="934"/>
        <w:pBdr/>
        <w:spacing w:after="0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Г.7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-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Код для дашборда администратора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/>
          <w:i/>
          <w:sz w:val="44"/>
          <w:szCs w:val="44"/>
        </w:rPr>
      </w:pPr>
      <w:r>
        <w:rPr>
          <w:rFonts w:ascii="Times New Roman" w:hAnsi="Times New Roman" w:eastAsia="Times New Roman" w:cs="Times New Roman"/>
          <w:bCs/>
          <w:i/>
          <w:sz w:val="44"/>
          <w:szCs w:val="4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981226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796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39788" cy="3981223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7.70pt;height:313.48pt;mso-wrap-distance-left:0.00pt;mso-wrap-distance-top:0.00pt;mso-wrap-distance-right:0.00pt;mso-wrap-distance-bottom:0.00pt;z-index:1;" strokecolor="#1F3963" strokeweight="1.00pt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sz w:val="44"/>
          <w:szCs w:val="44"/>
        </w:rPr>
      </w:r>
      <w:r>
        <w:rPr>
          <w:rFonts w:ascii="Times New Roman" w:hAnsi="Times New Roman" w:cs="Times New Roman"/>
          <w:bCs/>
          <w:i/>
          <w:sz w:val="44"/>
          <w:szCs w:val="44"/>
        </w:rPr>
      </w:r>
    </w:p>
    <w:p>
      <w:pPr>
        <w:pStyle w:val="934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Г.8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t xml:space="preserve">Код финансовой системы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line="360" w:lineRule="auto"/>
        <w:ind w:firstLine="0"/>
        <w:jc w:val="center"/>
        <w:rPr>
          <w:rFonts w:ascii="Times New Roman" w:hAnsi="Times New Roman" w:cs="Times New Roman"/>
          <w:bCs/>
          <w:i/>
          <w:sz w:val="44"/>
          <w:szCs w:val="44"/>
        </w:rPr>
      </w:pPr>
      <w:r>
        <w:rPr>
          <w:rFonts w:ascii="Times New Roman" w:hAnsi="Times New Roman" w:eastAsia="Times New Roman" w:cs="Times New Roman"/>
          <w:bCs/>
          <w:i/>
          <w:sz w:val="44"/>
          <w:szCs w:val="4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9071" cy="3981565"/>
                <wp:effectExtent l="6349" t="6349" r="6349" b="6349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5920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4699068" cy="398156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370.01pt;height:313.51pt;mso-wrap-distance-left:0.00pt;mso-wrap-distance-top:0.00pt;mso-wrap-distance-right:0.00pt;mso-wrap-distance-bottom:0.00pt;z-index:1;" strokecolor="#1F3963" strokeweight="1.00pt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sz w:val="44"/>
          <w:szCs w:val="44"/>
        </w:rPr>
      </w:r>
      <w:r>
        <w:rPr>
          <w:rFonts w:ascii="Times New Roman" w:hAnsi="Times New Roman" w:cs="Times New Roman"/>
          <w:bCs/>
          <w:i/>
          <w:sz w:val="44"/>
          <w:szCs w:val="44"/>
        </w:rPr>
      </w:r>
    </w:p>
    <w:p>
      <w:pPr>
        <w:pBdr/>
        <w:shd w:val="nil" w:color="auto"/>
        <w:spacing/>
        <w:ind/>
        <w:jc w:val="center"/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Рисунок Г.9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– Код системы навигации</w: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cs="Times New Roman"/>
          <w:b w:val="0"/>
          <w:bCs w:val="0"/>
          <w:sz w:val="32"/>
          <w:szCs w:val="32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pStyle w:val="902"/>
        <w:suppressLineNumbers w:val="false"/>
        <w:pBdr/>
        <w:spacing w:after="0" w:before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/>
      <w:bookmarkStart w:id="36" w:name="_Toc36"/>
      <w:r>
        <w:rPr>
          <w:rFonts w:ascii="Times New Roman" w:hAnsi="Times New Roman" w:cs="Times New Roman"/>
          <w:sz w:val="28"/>
          <w:szCs w:val="28"/>
        </w:rPr>
        <w:t xml:space="preserve">ПРИЛОЖЕНИЕ Д</w:t>
      </w:r>
      <w:r>
        <w:rPr>
          <w:rFonts w:ascii="Times New Roman" w:hAnsi="Times New Roman" w:cs="Times New Roman"/>
          <w:sz w:val="28"/>
          <w:szCs w:val="28"/>
        </w:rPr>
      </w:r>
      <w:bookmarkEnd w:id="36"/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hd w:val="nil" w:color="000000"/>
        <w:spacing w:after="0" w:line="360" w:lineRule="auto"/>
        <w:ind/>
        <w:jc w:val="righ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Тест – кейсы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Таблица Д.1 – тест - кейсы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tbl>
      <w:tblPr>
        <w:tblStyle w:val="93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1559"/>
        <w:gridCol w:w="1559"/>
        <w:gridCol w:w="2268"/>
        <w:gridCol w:w="1559"/>
        <w:gridCol w:w="1559"/>
      </w:tblGrid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теста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Описание теста (тип)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Предусловия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Шаги для воспроизведения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Регистрация нового пользователя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находится на странице регистрации</w:t>
              <w:br/>
              <w:t xml:space="preserve">2. Email не был ранее зарегистрирован в системе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Заполнить поле "Имя" значением "Мария"</w:t>
              <w:br/>
              <w:t xml:space="preserve">2. Заполнить поле "Фамилия" значением "Иванова"</w:t>
              <w:br/>
              <w:t xml:space="preserve">3. Заполнить поле "Email" значением "ivanova@example.ru"</w:t>
              <w:br/>
              <w:t xml:space="preserve">4. Заполнить поле "Пароль" значением "password123"</w:t>
              <w:br/>
              <w:t xml:space="preserve">5. Выбрать роль "Студент"</w:t>
              <w:br/>
              <w:t xml:space="preserve">6. Заполнить поле "О себе" значе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нием "Тестовый пользователь"</w:t>
              <w:br/>
              <w:t xml:space="preserve">7. Нажать кнопку "Создать аккаунт"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"Аккаунт создан! Теперь вы можете войти". Происходит переход на страницу входа. Пользователь сохраняется в БД с корректными данными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"Аккаунт создан! Теперь вы можете войти". Происходит переход на страницу входа. Пользователь сохраняется в БД с корректными данными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14750" cy="1981200"/>
                      <wp:effectExtent l="0" t="0" r="0" b="0"/>
                      <wp:docPr id="3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977056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14750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292.50pt;height:156.00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Регистрация с некорректным email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находится на странице регистрации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Заполнить поле "Имя" значением "Петр"</w:t>
              <w:br/>
              <w:t xml:space="preserve">2. Заполнить поле "Фамилия" значением "Петров"</w:t>
              <w:br/>
              <w:t xml:space="preserve">3. Заполнить поле "Email" значением "invalid-email"</w:t>
              <w:br/>
              <w:t xml:space="preserve">4. Заполнить поле "Пароль" значением "pass123"</w:t>
              <w:br/>
              <w:t xml:space="preserve">5. Выбрать роль "Студент"</w:t>
              <w:br/>
              <w:t xml:space="preserve">6. Нажать кнопку "Создать аккаунт"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"Введите корректный email-адрес". Форма остается открытой. Данные не сохраняются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"Введите корректный email-адрес". Форма остается открытой. Данные не сохраняются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62300" cy="1981200"/>
                      <wp:effectExtent l="0" t="0" r="0" b="0"/>
                      <wp:docPr id="3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747020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6229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249.00pt;height:156.00pt;mso-wrap-distance-left:0.00pt;mso-wrap-distance-top:0.00pt;mso-wrap-distance-right:0.00pt;mso-wrap-distance-bottom:0.00pt;z-index:1;" stroked="false">
                      <v:imagedata r:id="rId4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Регистрация с коротким именем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находится на странице регистрации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Заполнить поле "Имя" значением "А"</w:t>
              <w:br/>
              <w:t xml:space="preserve">2. Заполнить поле "Фамилия" значением "Иванов"</w:t>
              <w:br/>
              <w:t xml:space="preserve">3. Заполнить поле "Email" значением "test@example.com"</w:t>
              <w:br/>
              <w:t xml:space="preserve">4. Заполнить поле "Пароль" значением "password"</w:t>
              <w:br/>
              <w:t xml:space="preserve">5. Выбрать роль "Студент"</w:t>
              <w:br/>
              <w:t xml:space="preserve">6. Нажать кнопку "Создать аккаунт"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"Имя должен быть не короче 2 символов". Форма остается открытой. Данные не сохраняются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"Имя должен быть не короче 2 символов". Форма остается открытой. Данные не сохраняются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57600" cy="1981200"/>
                      <wp:effectExtent l="0" t="0" r="0" b="0"/>
                      <wp:docPr id="3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276484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657600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width:288.00pt;height:156.00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Регистрация с коротким паролем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находится на странице регистрации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Заполнить поле "Имя" значением "Анна"</w:t>
              <w:br/>
              <w:t xml:space="preserve">2. Заполнить поле "Фамилия" значением "Сидорова"</w:t>
              <w:br/>
              <w:t xml:space="preserve">3. Заполнить поле "Email" значением "anna@example.com"</w:t>
              <w:br/>
              <w:t xml:space="preserve">4. Заполнить поле "Пароль" значением "123"</w:t>
              <w:br/>
              <w:t xml:space="preserve">5. Выбрать роль "Студент"</w:t>
              <w:br/>
              <w:t xml:space="preserve">6. Нажать кнопку "Создать аккаунт"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"Пароль должен быть не короче 6 символов". Форма остается открытой. Данные не сохраняются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"Пароль должен быть не короче 6 символов". Форма остается открытой. Данные не сохраняются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29050" cy="1981200"/>
                      <wp:effectExtent l="0" t="0" r="0" b="0"/>
                      <wp:docPr id="4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907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829050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9" o:spid="_x0000_s39" type="#_x0000_t75" style="width:301.50pt;height:156.00pt;mso-wrap-distance-left:0.00pt;mso-wrap-distance-top:0.00pt;mso-wrap-distance-right:0.00pt;mso-wrap-distance-bottom:0.00pt;z-index:1;" stroked="false">
                      <v:imagedata r:id="rId5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Регистрация с существующим email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находится на странице регистрации</w:t>
              <w:br/>
              <w:t xml:space="preserve">2. Пользователь с email "maria.ivanova@example.com" уже зарегистрирован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Заполнить поле "Имя" значением "Дмитрий"</w:t>
              <w:br/>
              <w:t xml:space="preserve">2. Заполнить поле "Фамилия" значением "Кузнецов"</w:t>
              <w:br/>
              <w:t xml:space="preserve">3. Заполнить поле "Email" значением "maria.ivanova@example.com"</w:t>
              <w:br/>
              <w:t xml:space="preserve">4. Заполнить поле "Пароль" значением "password456"</w:t>
              <w:br/>
              <w:t xml:space="preserve">5. Выбрать роль "Преподаватель"</w:t>
              <w:br/>
              <w:t xml:space="preserve">6. Нажать кнопку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"Создать аккаунт"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"Пользователь с таким email уже существует". Форма остается открытой. Новый пользователь не создается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"Пользователь с таким email уже существует". Форма остается открытой. Новый пользователь не создается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10000" cy="1981200"/>
                      <wp:effectExtent l="0" t="0" r="0" b="0"/>
                      <wp:docPr id="4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2067804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80999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" o:spid="_x0000_s40" type="#_x0000_t75" style="width:300.00pt;height:156.00pt;mso-wrap-distance-left:0.00pt;mso-wrap-distance-top:0.00pt;mso-wrap-distance-right:0.00pt;mso-wrap-distance-bottom:0.00pt;z-index:1;" stroked="false">
                      <v:imagedata r:id="rId5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Авторизация в системе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находится на странице входа</w:t>
              <w:br/>
              <w:t xml:space="preserve">2. Пользователь с данными "maria.ivanova@example.com"/"password123" зарегистрирован в системе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Заполнить поле "Email" значением "maria.ivanova@example.com"</w:t>
              <w:br/>
              <w:t xml:space="preserve">2. Заполнить поле "Пароль" значением "password123"</w:t>
              <w:br/>
              <w:t xml:space="preserve">3. Нажать кнопку "Войти"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Успешная авторизация. Отображение главной страницы с дашбордом. В навигации отображается имя пользователя и 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Успешная авторизация. Отображение главной страницы с дашбордом. В навигации отображается имя пользователя и 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55480" cy="2473223"/>
                      <wp:effectExtent l="0" t="0" r="0" b="0"/>
                      <wp:docPr id="4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47781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55479" cy="24732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1" o:spid="_x0000_s41" type="#_x0000_t75" style="width:366.57pt;height:194.74pt;mso-wrap-distance-left:0.00pt;mso-wrap-distance-top:0.00pt;mso-wrap-distance-right:0.00pt;mso-wrap-distance-bottom:0.00pt;z-index:1;" stroked="false">
                      <v:imagedata r:id="rId5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Авторизация с неверным паролем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находится на странице входа</w:t>
              <w:br/>
              <w:t xml:space="preserve">2. Пользователь с email "maria.ivanova@example.com" зарегистрирован в системе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Заполнить поле "Email" значением "maria.ivanova@example.com"</w:t>
              <w:br/>
              <w:t xml:space="preserve">2. Заполнить поле "Пароль" значением "wrongpassword"</w:t>
              <w:br/>
              <w:t xml:space="preserve">3. Нажать кнопку "Войти"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"Неверный email или пароль". Пользователь остается на странице входа. Поля формы очищаются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"Неверный email или пароль". Пользователь остается на странице входа. Поля формы очищаются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57500" cy="1981200"/>
                      <wp:effectExtent l="0" t="0" r="0" b="0"/>
                      <wp:docPr id="4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595774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57500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" o:spid="_x0000_s42" type="#_x0000_t75" style="width:225.00pt;height:156.00pt;mso-wrap-distance-left:0.00pt;mso-wrap-distance-top:0.00pt;mso-wrap-distance-right:0.00pt;mso-wrap-distance-bottom:0.00pt;z-index:1;" stroked="false">
                      <v:imagedata r:id="rId5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Запись студента на курс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студент</w:t>
              <w:br/>
              <w:t xml:space="preserve">2. В системе есть доступные для записи курсы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"Каталог"</w:t>
              <w:br/>
              <w:t xml:space="preserve">2. Выбрать любой доступный курс</w:t>
              <w:br/>
              <w:t xml:space="preserve">3. Нажать кнопку "Записаться"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"Вы успешно записались на курс!". Кнопка меняется на "Записан" (неактивна). Курс появляется в разделе "Мои курсы"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"Вы успешно записались на курс!". Кнопка меняется на "Записан" (неактивна). Курс появляется в разделе "Мои курсы"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24200" cy="1981200"/>
                      <wp:effectExtent l="0" t="0" r="0" b="0"/>
                      <wp:docPr id="4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4119662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2419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3" o:spid="_x0000_s43" type="#_x0000_t75" style="width:246.00pt;height:156.00pt;mso-wrap-distance-left:0.00pt;mso-wrap-distance-top:0.00pt;mso-wrap-distance-right:0.00pt;mso-wrap-distance-bottom:0.00pt;z-index:1;" stroked="false">
                      <v:imagedata r:id="rId5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Повторная запись на курс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студент</w:t>
              <w:br/>
              <w:t xml:space="preserve">2. Пользователь уже записан на выбранный курс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"Каталог"</w:t>
              <w:br/>
              <w:t xml:space="preserve">2. Найти курс, на который пользователь уже записан</w:t>
              <w:br/>
              <w:t xml:space="preserve">3. Попытаться нажать кнопку "Записаться"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Запись не происходит (кнопка неактивна). Отображается статус "Записан". В БД не создается дублирующая запись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Запись не происходит (кнопка неактивна). Отображается статус "Записан". В БД не создается дублирующая запись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14281" cy="3060160"/>
                      <wp:effectExtent l="0" t="0" r="0" b="0"/>
                      <wp:docPr id="4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36351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14280" cy="30601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4" o:spid="_x0000_s44" type="#_x0000_t75" style="width:347.58pt;height:240.96pt;mso-wrap-distance-left:0.00pt;mso-wrap-distance-top:0.00pt;mso-wrap-distance-right:0.00pt;mso-wrap-distance-bottom:0.00pt;z-index:1;" stroked="false">
                      <v:imagedata r:id="rId5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213"/>
        </w:trPr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Отмена записи на курс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студент</w:t>
              <w:br/>
              <w:t xml:space="preserve">2. Пользователь имеет активную запись на курс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"Мои курсы"</w:t>
              <w:br/>
              <w:t xml:space="preserve">2. Найти курс с активной записью</w:t>
              <w:br/>
              <w:t xml:space="preserve">3. Нажать кнопку "Отменить запись"</w:t>
              <w:br/>
              <w:t xml:space="preserve">4. Подтвердить действие в диалоговом окне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Появляется диалог подтверждения. После подтверждения запись отменяется. Курс исчезает из "Моих курсов". Данные удаляются из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Появляется диалог подтверждения. После подтверждения запись отменяется. Курс исчезает из "Моих курсов". Данные удаляются из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76750" cy="1981200"/>
                      <wp:effectExtent l="0" t="0" r="0" b="0"/>
                      <wp:docPr id="4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81106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7674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5" o:spid="_x0000_s45" type="#_x0000_t75" style="width:352.50pt;height:156.00pt;mso-wrap-distance-left:0.00pt;mso-wrap-distance-top:0.00pt;mso-wrap-distance-right:0.00pt;mso-wrap-distance-bottom:0.00pt;z-index:1;" stroked="false">
                      <v:imagedata r:id="rId56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4150" cy="1981200"/>
                      <wp:effectExtent l="0" t="0" r="0" b="0"/>
                      <wp:docPr id="4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166709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2414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6" o:spid="_x0000_s46" type="#_x0000_t75" style="width:214.50pt;height:156.00pt;mso-wrap-distance-left:0.00pt;mso-wrap-distance-top:0.00pt;mso-wrap-distance-right:0.00pt;mso-wrap-distance-bottom:0.00pt;z-index:1;" stroked="false">
                      <v:imagedata r:id="rId5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Просмотр каталога курсов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студент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"Каталог"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список всех доступных курсов. Для каждого курса показаны: название, описание, цена, уровень. Кнопки "Записаться" активны для незаписанных курсов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список всех доступных курсов. Для каждого курса показаны: название, описание, цена, уровень. Кнопки "Записаться" активны для незаписанных курсов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833248" cy="2492592"/>
                      <wp:effectExtent l="0" t="0" r="0" b="0"/>
                      <wp:docPr id="4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735685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833248" cy="24925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7" o:spid="_x0000_s47" type="#_x0000_t75" style="width:380.57pt;height:196.27pt;mso-wrap-distance-left:0.00pt;mso-wrap-distance-top:0.00pt;mso-wrap-distance-right:0.00pt;mso-wrap-distance-bottom:0.00pt;z-index:1;" stroked="false">
                      <v:imagedata r:id="rId5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205"/>
        </w:trPr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Фильтрация курсов по уровню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студент</w:t>
              <w:br/>
              <w:t xml:space="preserve">2. Пользователь находится в разделе "Каталог"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В блоке фильтров выбрать значение "Начинающий" в выпадающем списке уровня</w:t>
              <w:br/>
              <w:t xml:space="preserve">2. Нажать кнопку "Применить фильтры"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Отображаются только курсы уровня "Начинающий". Количество курсов соответствует фильтру. Информация о курсах корректна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highlight w:val="white"/>
              </w:rPr>
              <w:t xml:space="preserve">Отображаются только курсы уровня "Начинающий". Количество курсов соответствует фильтру. Информация о курсах корректна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79795" cy="2436558"/>
                      <wp:effectExtent l="0" t="0" r="0" b="0"/>
                      <wp:docPr id="4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06822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979794" cy="24365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8" o:spid="_x0000_s48" type="#_x0000_t75" style="width:392.11pt;height:191.85pt;mso-wrap-distance-left:0.00pt;mso-wrap-distance-top:0.00pt;mso-wrap-distance-right:0.00pt;mso-wrap-distance-bottom:0.00pt;z-index:1;" stroked="false">
                      <v:imagedata r:id="rId5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Просмотр дашборда преподавателя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Выполнить вход в систему с учетными данными преподавателя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статистика: количество курсов, студентов, рейтинг. Есть кнопки быстрого доступа к разделам. Показываются последние курсы преподавателя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статистика: количество курсов, студентов, рейтинг. Есть кнопки быстрого доступа к разделам. Показываются последние курсы преподавателя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51145" cy="3544862"/>
                      <wp:effectExtent l="0" t="0" r="0" b="0"/>
                      <wp:docPr id="5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917171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351144" cy="35448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9" o:spid="_x0000_s49" type="#_x0000_t75" style="width:342.61pt;height:279.12pt;mso-wrap-distance-left:0.00pt;mso-wrap-distance-top:0.00pt;mso-wrap-distance-right:0.00pt;mso-wrap-distance-bottom:0.00pt;z-index:1;" stroked="false">
                      <v:imagedata r:id="rId6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Добавление нового курса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администратор</w:t>
              <w:br/>
              <w:t xml:space="preserve">2. В системе есть зарегистрированные преподаватели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"Курсы"</w:t>
              <w:br/>
              <w:t xml:space="preserve">2. Нажать кнопку "Добавить курс"</w:t>
              <w:br/>
              <w:t xml:space="preserve">3. Заполнить поле "Название" значением "Новый тестовый курс"</w:t>
              <w:br/>
              <w:t xml:space="preserve">4. Заполнить поле "Описание" значением "Описание тестового курса"</w:t>
              <w:br/>
              <w:t xml:space="preserve">5. Заполнить поле "Цена" значением "5000"</w:t>
              <w:br/>
              <w:t xml:space="preserve">6. Заполнить поле "Длитель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ность" значением "40"</w:t>
              <w:br/>
              <w:t xml:space="preserve">7. Выбрать уровень "Средний"</w:t>
              <w:br/>
              <w:t xml:space="preserve">8. Выбрать существующего преподавателя</w:t>
              <w:br/>
              <w:t xml:space="preserve">9. Нажать кнопку "Добавить курс"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"Курс успешно добавлен!". Курс появляется в общем списке курсов. Данные сохраняются в БД корректно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"Курс успешно добавлен!". Курс появляется в общем списке курсов. Данные сохраняются в БД корректно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47950" cy="1981200"/>
                      <wp:effectExtent l="0" t="0" r="0" b="0"/>
                      <wp:docPr id="5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075033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4794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0" o:spid="_x0000_s50" type="#_x0000_t75" style="width:208.50pt;height:156.00pt;mso-wrap-distance-left:0.00pt;mso-wrap-distance-top:0.00pt;mso-wrap-distance-right:0.00pt;mso-wrap-distance-bottom:0.00pt;z-index:1;" stroked="false">
                      <v:imagedata r:id="rId6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Добавление курса с некорректной ценой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администратор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"Курсы"</w:t>
              <w:br/>
              <w:t xml:space="preserve">2. Нажать кнопку "Добавить курс"</w:t>
              <w:br/>
              <w:t xml:space="preserve">3. Заполнить поле "Название" значением "Курс с ошибкой"</w:t>
              <w:br/>
              <w:t xml:space="preserve">4. Заполнить поле "Цена" значением "-100"</w:t>
              <w:br/>
              <w:t xml:space="preserve">5. Заполнить остальные поля корректными данными</w:t>
              <w:br/>
              <w:t xml:space="preserve">6. Нажать кнопку "Добавить курс"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"Цена не может быть отрицательной". Форма остается открытой с сохраненными данными. Курс не создается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"Цена не может быть отрицательной". Форма остается открытой с сохраненными данными. Курс не создается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71850" cy="1981200"/>
                      <wp:effectExtent l="0" t="0" r="0" b="0"/>
                      <wp:docPr id="5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6943784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371850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" o:spid="_x0000_s51" type="#_x0000_t75" style="width:265.50pt;height:156.00pt;mso-wrap-distance-left:0.00pt;mso-wrap-distance-top:0.00pt;mso-wrap-distance-right:0.00pt;mso-wrap-distance-bottom:0.00pt;z-index:1;" stroked="false">
                      <v:imagedata r:id="rId6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Редактирование данных пользователя (позитивный)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администратор</w:t>
              <w:br/>
              <w:t xml:space="preserve">2. В системе есть зарегистрированные пользователи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"Пользователи"</w:t>
              <w:br/>
              <w:t xml:space="preserve">2. Выбрать любого пользователя для редактирования</w:t>
              <w:br/>
              <w:t xml:space="preserve">3. Нажать кнопку "Изменить"</w:t>
              <w:br/>
              <w:t xml:space="preserve">4. Изменить поле "Имя" на "ОбновленноеИмя"</w:t>
              <w:br/>
              <w:t xml:space="preserve">5. Изменить поле "Фамилия" на "ОбновленнаяФамилия"</w:t>
              <w:br/>
              <w:t xml:space="preserve">6. Изменить роль на "Преподаватель"</w:t>
              <w:br/>
              <w:t xml:space="preserve">7. Нажать кно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пку "Сохранить изменения"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"Данные пользователя успешно обновлены!". Изменения сохраняются в БД. В списке пользователей отображаются обновленные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"Данные пользователя успешно обновлены!". Изменения сохраняются в БД. В списке пользователей отображаются обновленные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10000" cy="1981200"/>
                      <wp:effectExtent l="0" t="0" r="0" b="0"/>
                      <wp:docPr id="5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188373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80999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2" o:spid="_x0000_s52" type="#_x0000_t75" style="width:300.00pt;height:156.00pt;mso-wrap-distance-left:0.00pt;mso-wrap-distance-top:0.00pt;mso-wrap-distance-right:0.00pt;mso-wrap-distance-bottom:0.00pt;z-index:1;" stroked="false">
                      <v:imagedata r:id="rId6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Удаление пользователя (позитивный)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администратор</w:t>
              <w:br/>
              <w:t xml:space="preserve">2. В системе есть зарегистрированные пользователи (кроме текущего)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"Пользователи"</w:t>
              <w:br/>
              <w:t xml:space="preserve">2. Выбрать любого пользователя (не себя)</w:t>
              <w:br/>
              <w:t xml:space="preserve">3. Нажать кнопку "Удалить"</w:t>
              <w:br/>
              <w:t xml:space="preserve">4. Подтвердить удаление в диалоговом окне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Появляется диалог подтверждения удаления. После подтверждения пользователь удаляется. В списке пользователей удаленного пользователя 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Появляется диалог подтверждения удаления. После подтверждения пользователь удаляется. В списке пользователей удаленного пользователя 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05400" cy="1981200"/>
                      <wp:effectExtent l="0" t="0" r="0" b="0"/>
                      <wp:docPr id="5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0144800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0539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3" o:spid="_x0000_s53" type="#_x0000_t75" style="width:402.00pt;height:156.00pt;mso-wrap-distance-left:0.00pt;mso-wrap-distance-top:0.00pt;mso-wrap-distance-right:0.00pt;mso-wrap-distance-bottom:0.00pt;z-index:1;" stroked="false">
                      <v:imagedata r:id="rId64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48000" cy="1981200"/>
                      <wp:effectExtent l="0" t="0" r="0" b="0"/>
                      <wp:docPr id="5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30758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04799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4" o:spid="_x0000_s54" type="#_x0000_t75" style="width:240.00pt;height:156.00pt;mso-wrap-distance-left:0.00pt;mso-wrap-distance-top:0.00pt;mso-wrap-distance-right:0.00pt;mso-wrap-distance-bottom:0.00pt;z-index:1;" stroked="false">
                      <v:imagedata r:id="rId6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Попытка удаления себя (негативный)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администратор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"Пользователи"</w:t>
              <w:br/>
              <w:t xml:space="preserve">2. Найти в списке свою учетную запись</w:t>
              <w:br/>
              <w:t xml:space="preserve">3. Нажать кнопку "Удалить"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"Вы не можете удалить свой собственный аккаунт!". Пользователь не удаляется из БД. Приложение продолжает работать корректно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Отображается сообщение "Вы не можете удалить свой собственный аккаунт!". Пользователь не удаляется из БД. Приложение продолжает работать корректно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10050" cy="1981200"/>
                      <wp:effectExtent l="0" t="0" r="0" b="0"/>
                      <wp:docPr id="5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753447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210049" cy="1981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5" o:spid="_x0000_s55" type="#_x0000_t75" style="width:331.50pt;height:156.00pt;mso-wrap-distance-left:0.00pt;mso-wrap-distance-top:0.00pt;mso-wrap-distance-right:0.00pt;mso-wrap-distance-bottom:0.00pt;z-index:1;" stroked="false">
                      <v:imagedata r:id="rId6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Навигация между разделами (позитивный)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как студент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Перейти в раздел "Главная"</w:t>
              <w:br/>
              <w:t xml:space="preserve">2. Перейти в раздел "Мои курсы"</w:t>
              <w:br/>
              <w:t xml:space="preserve">3. Перейти в раздел "Каталог"</w:t>
              <w:br/>
              <w:t xml:space="preserve">4. Вернуться в раздел "Главная"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Корректная работа навигационного меню. Быстрое переключение между разделами. Сохранение состояния интерфейса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Корректная работа навигационного меню. Быстрое переключение между разделами. Сохранение состояния интерфейса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93530" cy="2280938"/>
                      <wp:effectExtent l="0" t="0" r="0" b="0"/>
                      <wp:docPr id="5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931731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93529" cy="228093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6" o:spid="_x0000_s56" type="#_x0000_t75" style="width:338.07pt;height:179.60pt;mso-wrap-distance-left:0.00pt;mso-wrap-distance-top:0.00pt;mso-wrap-distance-right:0.00pt;mso-wrap-distance-bottom:0.00pt;z-index:1;" stroked="false">
                      <v:imagedata r:id="rId67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84586" cy="2276186"/>
                      <wp:effectExtent l="0" t="0" r="0" b="0"/>
                      <wp:docPr id="5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621109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84586" cy="22761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7" o:spid="_x0000_s57" type="#_x0000_t75" style="width:337.37pt;height:179.23pt;mso-wrap-distance-left:0.00pt;mso-wrap-distance-top:0.00pt;mso-wrap-distance-right:0.00pt;mso-wrap-distance-bottom:0.00pt;z-index:1;" stroked="false">
                      <v:imagedata r:id="rId6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Выход из системы (позитивный)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Пользователь авторизован в системе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1. Нажать кнопку "Выйти" в навигационной панели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Происходит выход из системы. Отображается страница входа. Сессия пользователя завершается. При повторном входе требуется аутентификация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Происходит выход из системы. Отображается страница входа. Сессия пользователя завершается. При повторном входе требуется аутентификация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8504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center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57375" cy="981075"/>
                      <wp:effectExtent l="0" t="0" r="0" b="0"/>
                      <wp:docPr id="5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648282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57375" cy="9810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8" o:spid="_x0000_s58" type="#_x0000_t75" style="width:146.25pt;height:77.25pt;mso-wrap-distance-left:0.00pt;mso-wrap-distance-top:0.00pt;mso-wrap-distance-right:0.00pt;mso-wrap-distance-bottom:0.00pt;z-index:1;" stroked="false">
                      <v:imagedata r:id="rId69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84055" cy="2488404"/>
                      <wp:effectExtent l="0" t="0" r="0" b="0"/>
                      <wp:docPr id="6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37626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84054" cy="248840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9" o:spid="_x0000_s59" type="#_x0000_t75" style="width:368.82pt;height:195.94pt;mso-wrap-distance-left:0.00pt;mso-wrap-distance-top:0.00pt;mso-wrap-distance-right:0.00pt;mso-wrap-distance-bottom:0.00pt;z-index:1;" stroked="false">
                      <v:imagedata r:id="rId7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hd w:val="nil" w:color="000000"/>
        <w:spacing/>
        <w:ind/>
        <w:jc w:val="center"/>
        <w:rPr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pBdr/>
        <w:shd w:val="nil" w:color="000000"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2"/>
      <w:pBdr/>
      <w:spacing/>
      <w:ind/>
      <w:jc w:val="center"/>
      <w:rPr/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517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/>
      <w:start w:val="1"/>
      <w:suff w:val="tab"/>
    </w:lvl>
  </w:abstractNum>
  <w:abstractNum w:abstractNumId="1">
    <w:nsid w:val="6F44D9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11084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9A4A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0A2FF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B16EBE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1119E3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7B16EBE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00A2FF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A157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D0172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6065F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2DC3B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4538BC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0C76B7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F61C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E15D7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60171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6CE03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B33DAD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CDF7B2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912CF5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29FF04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415F0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DA517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/>
      <w:start w:val="1"/>
      <w:suff w:val="tab"/>
    </w:lvl>
  </w:abstractNum>
  <w:abstractNum w:abstractNumId="25">
    <w:nsid w:val="0DA517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/>
      <w:start w:val="1"/>
      <w:suff w:val="tab"/>
    </w:lvl>
  </w:abstractNum>
  <w:abstractNum w:abstractNumId="26">
    <w:nsid w:val="06520F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C302D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8D7A4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51F2D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A7E75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4CBE0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5427A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8E27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318FF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D74B1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690D9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DA517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/>
      <w:start w:val="1"/>
      <w:suff w:val="tab"/>
    </w:lvl>
  </w:abstractNum>
  <w:abstractNum w:abstractNumId="38">
    <w:nsid w:val="78410BB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">
    <w:nsid w:val="214ED05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EFECE7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14ED05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14ED05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14ED05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14ED05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15A9C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EFECE7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0EFECE7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EFECE7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EFECE7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15A9C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15A9C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A9C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15A9C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15A9C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15A9C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5A9C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690534E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323CAE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7540C69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FC71B5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233493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56BEC3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42811115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64">
    <w:nsid w:val="798C3BDB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0685A47B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2417EDB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50B318E4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0026F21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D0F112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03171A5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341E2A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6BF96AA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3">
    <w:nsid w:val="6B8785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93">
    <w:name w:val="Intense Emphasis"/>
    <w:basedOn w:val="10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10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5">
    <w:name w:val="Subtle Emphasis"/>
    <w:basedOn w:val="10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Emphasis"/>
    <w:basedOn w:val="1081"/>
    <w:uiPriority w:val="20"/>
    <w:qFormat/>
    <w:pPr>
      <w:pBdr/>
      <w:spacing/>
      <w:ind/>
    </w:pPr>
    <w:rPr>
      <w:i/>
      <w:iCs/>
    </w:rPr>
  </w:style>
  <w:style w:type="character" w:styleId="897">
    <w:name w:val="Strong"/>
    <w:basedOn w:val="1081"/>
    <w:uiPriority w:val="22"/>
    <w:qFormat/>
    <w:pPr>
      <w:pBdr/>
      <w:spacing/>
      <w:ind/>
    </w:pPr>
    <w:rPr>
      <w:b/>
      <w:bCs/>
    </w:rPr>
  </w:style>
  <w:style w:type="character" w:styleId="898">
    <w:name w:val="Subtle Reference"/>
    <w:basedOn w:val="10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9">
    <w:name w:val="Book Title"/>
    <w:basedOn w:val="108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0">
    <w:name w:val="FollowedHyperlink"/>
    <w:basedOn w:val="10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01">
    <w:name w:val="Placeholder Text"/>
    <w:basedOn w:val="1081"/>
    <w:uiPriority w:val="99"/>
    <w:semiHidden/>
    <w:pPr>
      <w:pBdr/>
      <w:spacing/>
      <w:ind/>
    </w:pPr>
    <w:rPr>
      <w:color w:val="666666"/>
    </w:rPr>
  </w:style>
  <w:style w:type="paragraph" w:styleId="902">
    <w:name w:val="Heading 1"/>
    <w:basedOn w:val="1080"/>
    <w:next w:val="1080"/>
    <w:link w:val="903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903">
    <w:name w:val="Heading 1 Char"/>
    <w:basedOn w:val="1081"/>
    <w:link w:val="90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904">
    <w:name w:val="Heading 2"/>
    <w:basedOn w:val="1080"/>
    <w:next w:val="1080"/>
    <w:link w:val="905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905">
    <w:name w:val="Heading 2 Char"/>
    <w:basedOn w:val="1081"/>
    <w:link w:val="904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906">
    <w:name w:val="Heading 3"/>
    <w:basedOn w:val="1080"/>
    <w:next w:val="1080"/>
    <w:link w:val="907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907">
    <w:name w:val="Heading 3 Char"/>
    <w:basedOn w:val="1081"/>
    <w:link w:val="90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908">
    <w:name w:val="Heading 4"/>
    <w:basedOn w:val="1080"/>
    <w:next w:val="1080"/>
    <w:link w:val="909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09">
    <w:name w:val="Heading 4 Char"/>
    <w:basedOn w:val="1081"/>
    <w:link w:val="908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910">
    <w:name w:val="Heading 5"/>
    <w:basedOn w:val="1080"/>
    <w:next w:val="1080"/>
    <w:link w:val="911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1">
    <w:name w:val="Heading 5 Char"/>
    <w:basedOn w:val="1081"/>
    <w:link w:val="91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912">
    <w:name w:val="Heading 6"/>
    <w:basedOn w:val="1080"/>
    <w:next w:val="1080"/>
    <w:link w:val="913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13">
    <w:name w:val="Heading 6 Char"/>
    <w:basedOn w:val="1081"/>
    <w:link w:val="91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914">
    <w:name w:val="Heading 7"/>
    <w:basedOn w:val="1080"/>
    <w:next w:val="1080"/>
    <w:link w:val="915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15">
    <w:name w:val="Heading 7 Char"/>
    <w:basedOn w:val="1081"/>
    <w:link w:val="91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16">
    <w:name w:val="Heading 8"/>
    <w:basedOn w:val="1080"/>
    <w:next w:val="1080"/>
    <w:link w:val="917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17">
    <w:name w:val="Heading 8 Char"/>
    <w:basedOn w:val="1081"/>
    <w:link w:val="91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918">
    <w:name w:val="Heading 9"/>
    <w:basedOn w:val="1080"/>
    <w:next w:val="1080"/>
    <w:link w:val="91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19">
    <w:name w:val="Heading 9 Char"/>
    <w:basedOn w:val="1081"/>
    <w:link w:val="91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920">
    <w:name w:val="List Paragraph"/>
    <w:basedOn w:val="1080"/>
    <w:uiPriority w:val="34"/>
    <w:qFormat/>
    <w:pPr>
      <w:pBdr/>
      <w:spacing/>
      <w:ind w:left="720"/>
      <w:contextualSpacing w:val="true"/>
    </w:pPr>
  </w:style>
  <w:style w:type="paragraph" w:styleId="921">
    <w:name w:val="No Spacing"/>
    <w:uiPriority w:val="1"/>
    <w:qFormat/>
    <w:pPr>
      <w:pBdr/>
      <w:spacing w:after="0" w:before="0" w:line="240" w:lineRule="auto"/>
      <w:ind/>
    </w:pPr>
  </w:style>
  <w:style w:type="paragraph" w:styleId="922">
    <w:name w:val="Title"/>
    <w:basedOn w:val="1080"/>
    <w:next w:val="1080"/>
    <w:link w:val="92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923">
    <w:name w:val="Title Char"/>
    <w:basedOn w:val="1081"/>
    <w:link w:val="922"/>
    <w:uiPriority w:val="10"/>
    <w:pPr>
      <w:pBdr/>
      <w:spacing/>
      <w:ind/>
    </w:pPr>
    <w:rPr>
      <w:sz w:val="48"/>
      <w:szCs w:val="48"/>
    </w:rPr>
  </w:style>
  <w:style w:type="paragraph" w:styleId="924">
    <w:name w:val="Subtitle"/>
    <w:basedOn w:val="1080"/>
    <w:next w:val="1080"/>
    <w:link w:val="92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925">
    <w:name w:val="Subtitle Char"/>
    <w:basedOn w:val="1081"/>
    <w:link w:val="924"/>
    <w:uiPriority w:val="11"/>
    <w:pPr>
      <w:pBdr/>
      <w:spacing/>
      <w:ind/>
    </w:pPr>
    <w:rPr>
      <w:sz w:val="24"/>
      <w:szCs w:val="24"/>
    </w:rPr>
  </w:style>
  <w:style w:type="paragraph" w:styleId="926">
    <w:name w:val="Quote"/>
    <w:basedOn w:val="1080"/>
    <w:next w:val="1080"/>
    <w:link w:val="927"/>
    <w:uiPriority w:val="29"/>
    <w:qFormat/>
    <w:pPr>
      <w:pBdr/>
      <w:spacing/>
      <w:ind w:right="720" w:left="720"/>
    </w:pPr>
    <w:rPr>
      <w:i/>
    </w:rPr>
  </w:style>
  <w:style w:type="character" w:styleId="927">
    <w:name w:val="Quote Char"/>
    <w:link w:val="926"/>
    <w:uiPriority w:val="29"/>
    <w:pPr>
      <w:pBdr/>
      <w:spacing/>
      <w:ind/>
    </w:pPr>
    <w:rPr>
      <w:i/>
    </w:rPr>
  </w:style>
  <w:style w:type="paragraph" w:styleId="928">
    <w:name w:val="Intense Quote"/>
    <w:basedOn w:val="1080"/>
    <w:next w:val="1080"/>
    <w:link w:val="92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929">
    <w:name w:val="Intense Quote Char"/>
    <w:link w:val="928"/>
    <w:uiPriority w:val="30"/>
    <w:pPr>
      <w:pBdr/>
      <w:spacing/>
      <w:ind/>
    </w:pPr>
    <w:rPr>
      <w:i/>
    </w:rPr>
  </w:style>
  <w:style w:type="paragraph" w:styleId="930">
    <w:name w:val="Header"/>
    <w:basedOn w:val="1080"/>
    <w:link w:val="93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931">
    <w:name w:val="Header Char"/>
    <w:basedOn w:val="1081"/>
    <w:link w:val="930"/>
    <w:uiPriority w:val="99"/>
    <w:pPr>
      <w:pBdr/>
      <w:spacing/>
      <w:ind/>
    </w:pPr>
  </w:style>
  <w:style w:type="paragraph" w:styleId="932">
    <w:name w:val="Footer"/>
    <w:basedOn w:val="1080"/>
    <w:link w:val="93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933">
    <w:name w:val="Footer Char"/>
    <w:basedOn w:val="1081"/>
    <w:link w:val="932"/>
    <w:uiPriority w:val="99"/>
    <w:pPr>
      <w:pBdr/>
      <w:spacing/>
      <w:ind/>
    </w:pPr>
  </w:style>
  <w:style w:type="paragraph" w:styleId="934">
    <w:name w:val="Caption"/>
    <w:basedOn w:val="1080"/>
    <w:next w:val="1080"/>
    <w:link w:val="93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935">
    <w:name w:val="Caption Char"/>
    <w:basedOn w:val="1081"/>
    <w:link w:val="934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table" w:styleId="936">
    <w:name w:val="Table Grid"/>
    <w:basedOn w:val="10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Table Grid Light"/>
    <w:basedOn w:val="10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Plain Table 1"/>
    <w:basedOn w:val="10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Plain Table 2"/>
    <w:basedOn w:val="10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Plain Table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Plain Table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1 Light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1 Light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1 Light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1 Light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1 Light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1 Light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1 Light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2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2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2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2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2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2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3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3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3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3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3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3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4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4 - Accent 1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4 - Accent 2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4 - Accent 3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4 - Accent 4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4 - Accent 5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4 - Accent 6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5 Dark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5 Dark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5 Dark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5 Dark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5 Dark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5 Dark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5 Dark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6 Colorful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6 Colorful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6 Colorful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6 Colorful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6 Colorful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6 Colorful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6 Colorful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7 Colorful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7 Colorful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7 Colorful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7 Colorful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7 Colorful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7 Colorful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7 Colorful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1 Light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1 Light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1 Light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1 Light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1 Light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1 Light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1 Light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2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2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2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2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2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2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3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3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3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3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3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3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4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4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4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4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4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4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5 Dark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5 Dark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5 Dark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5 Dark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5 Dark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5 Dark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5 Dark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6 Colorful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6 Colorful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6 Colorful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6 Colorful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6 Colorful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6 Colorful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6 Colorful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7 Colorful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7 Colorful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7 Colorful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7 Colorful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7 Colorful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7 Colorful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7 Colorful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ned - Accent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ned - Accent 1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ned - Accent 2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ned - Accent 3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ned - Accent 4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ned - Accent 5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ned - Accent 6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&amp; Lined - Accent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&amp; Lined - Accent 1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&amp; Lined - Accent 2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 &amp; Lined - Accent 3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&amp; Lined - Accent 4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Bordered &amp; Lined - Accent 5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Bordered &amp; Lined - Accent 6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Bordered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Bordered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Bordered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Bordered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Bordered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Bordered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63">
    <w:name w:val="footnote text"/>
    <w:basedOn w:val="1080"/>
    <w:link w:val="106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64">
    <w:name w:val="Footnote Text Char"/>
    <w:link w:val="1063"/>
    <w:uiPriority w:val="99"/>
    <w:pPr>
      <w:pBdr/>
      <w:spacing/>
      <w:ind/>
    </w:pPr>
    <w:rPr>
      <w:sz w:val="18"/>
    </w:rPr>
  </w:style>
  <w:style w:type="character" w:styleId="1065">
    <w:name w:val="footnote reference"/>
    <w:basedOn w:val="1081"/>
    <w:uiPriority w:val="99"/>
    <w:unhideWhenUsed/>
    <w:pPr>
      <w:pBdr/>
      <w:spacing/>
      <w:ind/>
    </w:pPr>
    <w:rPr>
      <w:vertAlign w:val="superscript"/>
    </w:rPr>
  </w:style>
  <w:style w:type="paragraph" w:styleId="1066">
    <w:name w:val="endnote text"/>
    <w:basedOn w:val="1080"/>
    <w:link w:val="106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67">
    <w:name w:val="Endnote Text Char"/>
    <w:link w:val="1066"/>
    <w:uiPriority w:val="99"/>
    <w:pPr>
      <w:pBdr/>
      <w:spacing/>
      <w:ind/>
    </w:pPr>
    <w:rPr>
      <w:sz w:val="20"/>
    </w:rPr>
  </w:style>
  <w:style w:type="character" w:styleId="1068">
    <w:name w:val="endnote reference"/>
    <w:basedOn w:val="1081"/>
    <w:uiPriority w:val="99"/>
    <w:semiHidden/>
    <w:unhideWhenUsed/>
    <w:pPr>
      <w:pBdr/>
      <w:spacing/>
      <w:ind/>
    </w:pPr>
    <w:rPr>
      <w:vertAlign w:val="superscript"/>
    </w:rPr>
  </w:style>
  <w:style w:type="paragraph" w:styleId="1069">
    <w:name w:val="toc 1"/>
    <w:basedOn w:val="1080"/>
    <w:next w:val="1080"/>
    <w:uiPriority w:val="39"/>
    <w:unhideWhenUsed/>
    <w:pPr>
      <w:pBdr/>
      <w:spacing w:after="57"/>
      <w:ind w:right="0" w:firstLine="0" w:left="0"/>
    </w:pPr>
  </w:style>
  <w:style w:type="paragraph" w:styleId="1070">
    <w:name w:val="toc 2"/>
    <w:basedOn w:val="1080"/>
    <w:next w:val="1080"/>
    <w:uiPriority w:val="39"/>
    <w:unhideWhenUsed/>
    <w:pPr>
      <w:pBdr/>
      <w:spacing w:after="57"/>
      <w:ind w:right="0" w:firstLine="0" w:left="283"/>
    </w:pPr>
  </w:style>
  <w:style w:type="paragraph" w:styleId="1071">
    <w:name w:val="toc 3"/>
    <w:basedOn w:val="1080"/>
    <w:next w:val="1080"/>
    <w:uiPriority w:val="39"/>
    <w:unhideWhenUsed/>
    <w:pPr>
      <w:pBdr/>
      <w:spacing w:after="57"/>
      <w:ind w:right="0" w:firstLine="0" w:left="567"/>
    </w:pPr>
  </w:style>
  <w:style w:type="paragraph" w:styleId="1072">
    <w:name w:val="toc 4"/>
    <w:basedOn w:val="1080"/>
    <w:next w:val="1080"/>
    <w:uiPriority w:val="39"/>
    <w:unhideWhenUsed/>
    <w:pPr>
      <w:pBdr/>
      <w:spacing w:after="57"/>
      <w:ind w:right="0" w:firstLine="0" w:left="850"/>
    </w:pPr>
  </w:style>
  <w:style w:type="paragraph" w:styleId="1073">
    <w:name w:val="toc 5"/>
    <w:basedOn w:val="1080"/>
    <w:next w:val="1080"/>
    <w:uiPriority w:val="39"/>
    <w:unhideWhenUsed/>
    <w:pPr>
      <w:pBdr/>
      <w:spacing w:after="57"/>
      <w:ind w:right="0" w:firstLine="0" w:left="1134"/>
    </w:pPr>
  </w:style>
  <w:style w:type="paragraph" w:styleId="1074">
    <w:name w:val="toc 6"/>
    <w:basedOn w:val="1080"/>
    <w:next w:val="1080"/>
    <w:uiPriority w:val="39"/>
    <w:unhideWhenUsed/>
    <w:pPr>
      <w:pBdr/>
      <w:spacing w:after="57"/>
      <w:ind w:right="0" w:firstLine="0" w:left="1417"/>
    </w:pPr>
  </w:style>
  <w:style w:type="paragraph" w:styleId="1075">
    <w:name w:val="toc 7"/>
    <w:basedOn w:val="1080"/>
    <w:next w:val="1080"/>
    <w:uiPriority w:val="39"/>
    <w:unhideWhenUsed/>
    <w:pPr>
      <w:pBdr/>
      <w:spacing w:after="57"/>
      <w:ind w:right="0" w:firstLine="0" w:left="1701"/>
    </w:pPr>
  </w:style>
  <w:style w:type="paragraph" w:styleId="1076">
    <w:name w:val="toc 8"/>
    <w:basedOn w:val="1080"/>
    <w:next w:val="1080"/>
    <w:uiPriority w:val="39"/>
    <w:unhideWhenUsed/>
    <w:pPr>
      <w:pBdr/>
      <w:spacing w:after="57"/>
      <w:ind w:right="0" w:firstLine="0" w:left="1984"/>
    </w:pPr>
  </w:style>
  <w:style w:type="paragraph" w:styleId="1077">
    <w:name w:val="toc 9"/>
    <w:basedOn w:val="1080"/>
    <w:next w:val="1080"/>
    <w:uiPriority w:val="39"/>
    <w:unhideWhenUsed/>
    <w:pPr>
      <w:pBdr/>
      <w:spacing w:after="57"/>
      <w:ind w:right="0" w:firstLine="0" w:left="2268"/>
    </w:pPr>
  </w:style>
  <w:style w:type="paragraph" w:styleId="1078">
    <w:name w:val="TOC Heading"/>
    <w:uiPriority w:val="39"/>
    <w:unhideWhenUsed/>
    <w:pPr>
      <w:pBdr/>
      <w:spacing/>
      <w:ind/>
    </w:pPr>
  </w:style>
  <w:style w:type="paragraph" w:styleId="1079">
    <w:name w:val="table of figures"/>
    <w:basedOn w:val="1080"/>
    <w:next w:val="1080"/>
    <w:uiPriority w:val="99"/>
    <w:unhideWhenUsed/>
    <w:pPr>
      <w:pBdr/>
      <w:spacing w:after="0" w:afterAutospacing="0"/>
      <w:ind/>
    </w:pPr>
  </w:style>
  <w:style w:type="paragraph" w:styleId="1080" w:default="1">
    <w:name w:val="Normal"/>
    <w:qFormat/>
    <w:pPr>
      <w:pBdr/>
      <w:spacing/>
      <w:ind/>
    </w:pPr>
  </w:style>
  <w:style w:type="character" w:styleId="1081" w:default="1">
    <w:name w:val="Default Paragraph Font"/>
    <w:uiPriority w:val="1"/>
    <w:semiHidden/>
    <w:unhideWhenUsed/>
    <w:pPr>
      <w:pBdr/>
      <w:spacing/>
      <w:ind/>
    </w:pPr>
  </w:style>
  <w:style w:type="table" w:styleId="10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3" w:default="1">
    <w:name w:val="No List"/>
    <w:uiPriority w:val="99"/>
    <w:semiHidden/>
    <w:unhideWhenUsed/>
    <w:pPr>
      <w:pBdr/>
      <w:spacing/>
      <w:ind/>
    </w:pPr>
  </w:style>
  <w:style w:type="paragraph" w:styleId="1084" w:customStyle="1">
    <w:name w:val="Body Text"/>
    <w:basedOn w:val="98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image" Target="media/image48.png"/><Relationship Id="rId62" Type="http://schemas.openxmlformats.org/officeDocument/2006/relationships/image" Target="media/image49.png"/><Relationship Id="rId63" Type="http://schemas.openxmlformats.org/officeDocument/2006/relationships/image" Target="media/image50.png"/><Relationship Id="rId64" Type="http://schemas.openxmlformats.org/officeDocument/2006/relationships/image" Target="media/image51.png"/><Relationship Id="rId65" Type="http://schemas.openxmlformats.org/officeDocument/2006/relationships/image" Target="media/image52.png"/><Relationship Id="rId66" Type="http://schemas.openxmlformats.org/officeDocument/2006/relationships/image" Target="media/image53.png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image" Target="media/image56.png"/><Relationship Id="rId70" Type="http://schemas.openxmlformats.org/officeDocument/2006/relationships/image" Target="media/image5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Table Grid"/>
    <w:basedOn w:val="15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 Light"/>
    <w:basedOn w:val="15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Plain Table 1"/>
    <w:basedOn w:val="15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Plain Table 2"/>
    <w:basedOn w:val="15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Plain Table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Plain Table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Plain Table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1 Light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1 Light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1 Light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1 Light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1 Light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1 Light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1 Light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2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2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2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2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2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2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3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3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3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3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3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3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4"/>
    <w:basedOn w:val="15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4 - Accent 1"/>
    <w:basedOn w:val="15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4 - Accent 2"/>
    <w:basedOn w:val="15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4 - Accent 3"/>
    <w:basedOn w:val="15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4 - Accent 4"/>
    <w:basedOn w:val="15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4 - Accent 5"/>
    <w:basedOn w:val="15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4 - Accent 6"/>
    <w:basedOn w:val="15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5 Dark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5 Dark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5 Dark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5 Dark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5 Dark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5 Dark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5 Dark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6 Colorful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6 Colorful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6 Colorful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6 Colorful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6 Colorful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6 Colorful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6 Colorful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7 Colorful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Grid Table 7 Colorful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7 Colorful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7 Colorful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7 Colorful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7 Colorful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7 Colorful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1 Light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1 Light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1 Light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1 Light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1 Light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1 Light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1 Light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2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2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2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2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2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2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3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3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3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3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3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3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4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4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4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4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4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4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5 Dark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5 Dark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5 Dark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5 Dark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5 Dark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5 Dark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5 Dark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6 Colorful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6 Colorful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6 Colorful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6 Colorful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6 Colorful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6 Colorful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6 Colorful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7 Colorful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st Table 7 Colorful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7 Colorful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7 Colorful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7 Colorful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7 Colorful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7 Colorful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ned - Accent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ned - Accent 1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ned - Accent 2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ned - Accent 3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ned - Accent 4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ned - Accent 5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ned - Accent 6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Bordered &amp; Lined - Accent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Bordered &amp; Lined - Accent 1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Bordered &amp; Lined - Accent 2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Bordered &amp; Lined - Accent 3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Bordered &amp; Lined - Accent 4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Bordered &amp; Lined - Accent 5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Bordered &amp; Lined - Accent 6"/>
    <w:basedOn w:val="15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Bordered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Bordered - Accent 1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Bordered - Accent 2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Bordered - Accent 3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Bordered - Accent 4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Bordered - Accent 5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Bordered - Accent 6"/>
    <w:basedOn w:val="15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14" w:default="1">
    <w:name w:val="Normal"/>
    <w:qFormat/>
    <w:pPr>
      <w:pBdr/>
      <w:spacing/>
      <w:ind/>
    </w:pPr>
  </w:style>
  <w:style w:type="paragraph" w:styleId="1715">
    <w:name w:val="Heading 1"/>
    <w:basedOn w:val="1714"/>
    <w:next w:val="1714"/>
    <w:link w:val="172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16">
    <w:name w:val="Heading 2"/>
    <w:basedOn w:val="1714"/>
    <w:next w:val="1714"/>
    <w:link w:val="17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17">
    <w:name w:val="Heading 3"/>
    <w:basedOn w:val="1714"/>
    <w:next w:val="1714"/>
    <w:link w:val="17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18">
    <w:name w:val="Heading 4"/>
    <w:basedOn w:val="1714"/>
    <w:next w:val="1714"/>
    <w:link w:val="17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19">
    <w:name w:val="Heading 5"/>
    <w:basedOn w:val="1714"/>
    <w:next w:val="1714"/>
    <w:link w:val="17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20">
    <w:name w:val="Heading 6"/>
    <w:basedOn w:val="1714"/>
    <w:next w:val="1714"/>
    <w:link w:val="17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21">
    <w:name w:val="Heading 7"/>
    <w:basedOn w:val="1714"/>
    <w:next w:val="1714"/>
    <w:link w:val="17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22">
    <w:name w:val="Heading 8"/>
    <w:basedOn w:val="1714"/>
    <w:next w:val="1714"/>
    <w:link w:val="17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23">
    <w:name w:val="Heading 9"/>
    <w:basedOn w:val="1714"/>
    <w:next w:val="1714"/>
    <w:link w:val="17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24" w:default="1">
    <w:name w:val="Default Paragraph Font"/>
    <w:uiPriority w:val="1"/>
    <w:semiHidden/>
    <w:unhideWhenUsed/>
    <w:pPr>
      <w:pBdr/>
      <w:spacing/>
      <w:ind/>
    </w:pPr>
  </w:style>
  <w:style w:type="numbering" w:styleId="1725" w:default="1">
    <w:name w:val="No List"/>
    <w:uiPriority w:val="99"/>
    <w:semiHidden/>
    <w:unhideWhenUsed/>
    <w:pPr>
      <w:pBdr/>
      <w:spacing/>
      <w:ind/>
    </w:pPr>
  </w:style>
  <w:style w:type="character" w:styleId="1726">
    <w:name w:val="Heading 1 Char"/>
    <w:basedOn w:val="1724"/>
    <w:link w:val="1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27">
    <w:name w:val="Heading 2 Char"/>
    <w:basedOn w:val="1724"/>
    <w:link w:val="1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28">
    <w:name w:val="Heading 3 Char"/>
    <w:basedOn w:val="1724"/>
    <w:link w:val="1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29">
    <w:name w:val="Heading 4 Char"/>
    <w:basedOn w:val="1724"/>
    <w:link w:val="17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30">
    <w:name w:val="Heading 5 Char"/>
    <w:basedOn w:val="1724"/>
    <w:link w:val="1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31">
    <w:name w:val="Heading 6 Char"/>
    <w:basedOn w:val="1724"/>
    <w:link w:val="17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32">
    <w:name w:val="Heading 7 Char"/>
    <w:basedOn w:val="1724"/>
    <w:link w:val="172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33">
    <w:name w:val="Heading 8 Char"/>
    <w:basedOn w:val="1724"/>
    <w:link w:val="17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34">
    <w:name w:val="Heading 9 Char"/>
    <w:basedOn w:val="1724"/>
    <w:link w:val="17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35">
    <w:name w:val="Title"/>
    <w:basedOn w:val="1714"/>
    <w:next w:val="1714"/>
    <w:link w:val="173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36">
    <w:name w:val="Title Char"/>
    <w:basedOn w:val="1724"/>
    <w:link w:val="17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37">
    <w:name w:val="Subtitle"/>
    <w:basedOn w:val="1714"/>
    <w:next w:val="1714"/>
    <w:link w:val="17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38">
    <w:name w:val="Subtitle Char"/>
    <w:basedOn w:val="1724"/>
    <w:link w:val="17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39">
    <w:name w:val="Quote"/>
    <w:basedOn w:val="1714"/>
    <w:next w:val="1714"/>
    <w:link w:val="17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40">
    <w:name w:val="Quote Char"/>
    <w:basedOn w:val="1724"/>
    <w:link w:val="173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41">
    <w:name w:val="List Paragraph"/>
    <w:basedOn w:val="1714"/>
    <w:uiPriority w:val="34"/>
    <w:qFormat/>
    <w:pPr>
      <w:pBdr/>
      <w:spacing/>
      <w:ind w:left="720"/>
      <w:contextualSpacing w:val="true"/>
    </w:pPr>
  </w:style>
  <w:style w:type="character" w:styleId="1742">
    <w:name w:val="Intense Emphasis"/>
    <w:basedOn w:val="17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43">
    <w:name w:val="Intense Quote"/>
    <w:basedOn w:val="1714"/>
    <w:next w:val="1714"/>
    <w:link w:val="174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44">
    <w:name w:val="Intense Quote Char"/>
    <w:basedOn w:val="1724"/>
    <w:link w:val="17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45">
    <w:name w:val="Intense Reference"/>
    <w:basedOn w:val="17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46">
    <w:name w:val="No Spacing"/>
    <w:basedOn w:val="1714"/>
    <w:uiPriority w:val="1"/>
    <w:qFormat/>
    <w:pPr>
      <w:pBdr/>
      <w:spacing w:after="0" w:line="240" w:lineRule="auto"/>
      <w:ind/>
    </w:pPr>
  </w:style>
  <w:style w:type="character" w:styleId="1747">
    <w:name w:val="Subtle Emphasis"/>
    <w:basedOn w:val="17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8">
    <w:name w:val="Emphasis"/>
    <w:basedOn w:val="1724"/>
    <w:uiPriority w:val="20"/>
    <w:qFormat/>
    <w:pPr>
      <w:pBdr/>
      <w:spacing/>
      <w:ind/>
    </w:pPr>
    <w:rPr>
      <w:i/>
      <w:iCs/>
    </w:rPr>
  </w:style>
  <w:style w:type="character" w:styleId="1749">
    <w:name w:val="Strong"/>
    <w:basedOn w:val="1724"/>
    <w:uiPriority w:val="22"/>
    <w:qFormat/>
    <w:pPr>
      <w:pBdr/>
      <w:spacing/>
      <w:ind/>
    </w:pPr>
    <w:rPr>
      <w:b/>
      <w:bCs/>
    </w:rPr>
  </w:style>
  <w:style w:type="character" w:styleId="1750">
    <w:name w:val="Subtle Reference"/>
    <w:basedOn w:val="17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1">
    <w:name w:val="Book Title"/>
    <w:basedOn w:val="17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2">
    <w:name w:val="Header"/>
    <w:basedOn w:val="1714"/>
    <w:link w:val="17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53">
    <w:name w:val="Header Char"/>
    <w:basedOn w:val="1724"/>
    <w:link w:val="1752"/>
    <w:uiPriority w:val="99"/>
    <w:pPr>
      <w:pBdr/>
      <w:spacing/>
      <w:ind/>
    </w:pPr>
  </w:style>
  <w:style w:type="paragraph" w:styleId="1754">
    <w:name w:val="Footer"/>
    <w:basedOn w:val="1714"/>
    <w:link w:val="17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55">
    <w:name w:val="Footer Char"/>
    <w:basedOn w:val="1724"/>
    <w:link w:val="1754"/>
    <w:uiPriority w:val="99"/>
    <w:pPr>
      <w:pBdr/>
      <w:spacing/>
      <w:ind/>
    </w:pPr>
  </w:style>
  <w:style w:type="paragraph" w:styleId="1756">
    <w:name w:val="Caption"/>
    <w:basedOn w:val="1714"/>
    <w:next w:val="17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57">
    <w:name w:val="footnote text"/>
    <w:basedOn w:val="1714"/>
    <w:link w:val="17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58">
    <w:name w:val="Footnote Text Char"/>
    <w:basedOn w:val="1724"/>
    <w:link w:val="1757"/>
    <w:uiPriority w:val="99"/>
    <w:semiHidden/>
    <w:pPr>
      <w:pBdr/>
      <w:spacing/>
      <w:ind/>
    </w:pPr>
    <w:rPr>
      <w:sz w:val="20"/>
      <w:szCs w:val="20"/>
    </w:rPr>
  </w:style>
  <w:style w:type="character" w:styleId="1759">
    <w:name w:val="footnote reference"/>
    <w:basedOn w:val="1724"/>
    <w:uiPriority w:val="99"/>
    <w:semiHidden/>
    <w:unhideWhenUsed/>
    <w:pPr>
      <w:pBdr/>
      <w:spacing/>
      <w:ind/>
    </w:pPr>
    <w:rPr>
      <w:vertAlign w:val="superscript"/>
    </w:rPr>
  </w:style>
  <w:style w:type="paragraph" w:styleId="1760">
    <w:name w:val="endnote text"/>
    <w:basedOn w:val="1714"/>
    <w:link w:val="17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61">
    <w:name w:val="Endnote Text Char"/>
    <w:basedOn w:val="1724"/>
    <w:link w:val="1760"/>
    <w:uiPriority w:val="99"/>
    <w:semiHidden/>
    <w:pPr>
      <w:pBdr/>
      <w:spacing/>
      <w:ind/>
    </w:pPr>
    <w:rPr>
      <w:sz w:val="20"/>
      <w:szCs w:val="20"/>
    </w:rPr>
  </w:style>
  <w:style w:type="character" w:styleId="1762">
    <w:name w:val="endnote reference"/>
    <w:basedOn w:val="1724"/>
    <w:uiPriority w:val="99"/>
    <w:semiHidden/>
    <w:unhideWhenUsed/>
    <w:pPr>
      <w:pBdr/>
      <w:spacing/>
      <w:ind/>
    </w:pPr>
    <w:rPr>
      <w:vertAlign w:val="superscript"/>
    </w:rPr>
  </w:style>
  <w:style w:type="character" w:styleId="1763">
    <w:name w:val="Hyperlink"/>
    <w:basedOn w:val="17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64">
    <w:name w:val="FollowedHyperlink"/>
    <w:basedOn w:val="1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65">
    <w:name w:val="toc 1"/>
    <w:basedOn w:val="1714"/>
    <w:next w:val="1714"/>
    <w:uiPriority w:val="39"/>
    <w:unhideWhenUsed/>
    <w:pPr>
      <w:pBdr/>
      <w:spacing w:after="100"/>
      <w:ind/>
    </w:pPr>
  </w:style>
  <w:style w:type="paragraph" w:styleId="1766">
    <w:name w:val="toc 2"/>
    <w:basedOn w:val="1714"/>
    <w:next w:val="1714"/>
    <w:uiPriority w:val="39"/>
    <w:unhideWhenUsed/>
    <w:pPr>
      <w:pBdr/>
      <w:spacing w:after="100"/>
      <w:ind w:left="220"/>
    </w:pPr>
  </w:style>
  <w:style w:type="paragraph" w:styleId="1767">
    <w:name w:val="toc 3"/>
    <w:basedOn w:val="1714"/>
    <w:next w:val="1714"/>
    <w:uiPriority w:val="39"/>
    <w:unhideWhenUsed/>
    <w:pPr>
      <w:pBdr/>
      <w:spacing w:after="100"/>
      <w:ind w:left="440"/>
    </w:pPr>
  </w:style>
  <w:style w:type="paragraph" w:styleId="1768">
    <w:name w:val="toc 4"/>
    <w:basedOn w:val="1714"/>
    <w:next w:val="1714"/>
    <w:uiPriority w:val="39"/>
    <w:unhideWhenUsed/>
    <w:pPr>
      <w:pBdr/>
      <w:spacing w:after="100"/>
      <w:ind w:left="660"/>
    </w:pPr>
  </w:style>
  <w:style w:type="paragraph" w:styleId="1769">
    <w:name w:val="toc 5"/>
    <w:basedOn w:val="1714"/>
    <w:next w:val="1714"/>
    <w:uiPriority w:val="39"/>
    <w:unhideWhenUsed/>
    <w:pPr>
      <w:pBdr/>
      <w:spacing w:after="100"/>
      <w:ind w:left="880"/>
    </w:pPr>
  </w:style>
  <w:style w:type="paragraph" w:styleId="1770">
    <w:name w:val="toc 6"/>
    <w:basedOn w:val="1714"/>
    <w:next w:val="1714"/>
    <w:uiPriority w:val="39"/>
    <w:unhideWhenUsed/>
    <w:pPr>
      <w:pBdr/>
      <w:spacing w:after="100"/>
      <w:ind w:left="1100"/>
    </w:pPr>
  </w:style>
  <w:style w:type="paragraph" w:styleId="1771">
    <w:name w:val="toc 7"/>
    <w:basedOn w:val="1714"/>
    <w:next w:val="1714"/>
    <w:uiPriority w:val="39"/>
    <w:unhideWhenUsed/>
    <w:pPr>
      <w:pBdr/>
      <w:spacing w:after="100"/>
      <w:ind w:left="1320"/>
    </w:pPr>
  </w:style>
  <w:style w:type="paragraph" w:styleId="1772">
    <w:name w:val="toc 8"/>
    <w:basedOn w:val="1714"/>
    <w:next w:val="1714"/>
    <w:uiPriority w:val="39"/>
    <w:unhideWhenUsed/>
    <w:pPr>
      <w:pBdr/>
      <w:spacing w:after="100"/>
      <w:ind w:left="1540"/>
    </w:pPr>
  </w:style>
  <w:style w:type="paragraph" w:styleId="1773">
    <w:name w:val="toc 9"/>
    <w:basedOn w:val="1714"/>
    <w:next w:val="1714"/>
    <w:uiPriority w:val="39"/>
    <w:unhideWhenUsed/>
    <w:pPr>
      <w:pBdr/>
      <w:spacing w:after="100"/>
      <w:ind w:left="1760"/>
    </w:pPr>
  </w:style>
  <w:style w:type="character" w:styleId="1774">
    <w:name w:val="Placeholder Text"/>
    <w:basedOn w:val="1724"/>
    <w:uiPriority w:val="99"/>
    <w:semiHidden/>
    <w:pPr>
      <w:pBdr/>
      <w:spacing/>
      <w:ind/>
    </w:pPr>
    <w:rPr>
      <w:color w:val="666666"/>
    </w:rPr>
  </w:style>
  <w:style w:type="paragraph" w:styleId="1775">
    <w:name w:val="TOC Heading"/>
    <w:uiPriority w:val="39"/>
    <w:unhideWhenUsed/>
    <w:pPr>
      <w:pBdr/>
      <w:spacing/>
      <w:ind/>
    </w:pPr>
  </w:style>
  <w:style w:type="paragraph" w:styleId="1776">
    <w:name w:val="table of figures"/>
    <w:basedOn w:val="1714"/>
    <w:next w:val="171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RANEPA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Хоружева Ольга Геннадьевна</dc:creator>
  <cp:keywords/>
  <dc:description/>
  <cp:revision>26</cp:revision>
  <dcterms:created xsi:type="dcterms:W3CDTF">2025-04-07T11:54:00Z</dcterms:created>
  <dcterms:modified xsi:type="dcterms:W3CDTF">2025-11-16T13:13:24Z</dcterms:modified>
</cp:coreProperties>
</file>