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BFCE8" w14:textId="77777777" w:rsidR="00256987" w:rsidRPr="00013AFA" w:rsidRDefault="00256987" w:rsidP="00256987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2E422986" w14:textId="77777777" w:rsidR="00256987" w:rsidRPr="00013AFA" w:rsidRDefault="00256987" w:rsidP="002569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3B3FB9F8" w14:textId="77777777" w:rsid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E3317" w14:textId="77777777" w:rsid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AC494" w14:textId="77777777" w:rsidR="00256987" w:rsidRPr="00013AFA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256987" w:rsidRPr="00013AFA" w14:paraId="2CA63575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09A4700F" w14:textId="77777777" w:rsidR="00256987" w:rsidRPr="00013AFA" w:rsidRDefault="00256987" w:rsidP="0025698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046BA088" w14:textId="77777777" w:rsidR="00256987" w:rsidRPr="00101038" w:rsidRDefault="00256987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2FFA33E9" w14:textId="4EEC5929" w:rsidR="00256987" w:rsidRPr="00013AFA" w:rsidRDefault="00256987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7F5D8BBD" w14:textId="77777777" w:rsidR="00256987" w:rsidRDefault="00256987" w:rsidP="002569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2C6C161" w14:textId="77777777" w:rsid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5797B" w14:textId="77777777" w:rsidR="00256987" w:rsidRPr="00013AFA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25C52" w14:textId="77777777" w:rsidR="00256987" w:rsidRPr="00BB6A0A" w:rsidRDefault="00256987" w:rsidP="00256987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6D8F375E" w14:textId="07BC4F44" w:rsidR="00256987" w:rsidRDefault="00256987" w:rsidP="00256987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«Диаграмма активности»</w:t>
      </w:r>
    </w:p>
    <w:p w14:paraId="5648CA25" w14:textId="5E399395" w:rsidR="00256987" w:rsidRPr="00BB6A0A" w:rsidRDefault="00256987" w:rsidP="00256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E28E" w14:textId="77777777" w:rsidR="00256987" w:rsidRPr="00013AFA" w:rsidRDefault="00256987" w:rsidP="00256987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622337C0" w14:textId="77777777" w:rsidR="00256987" w:rsidRPr="00013AFA" w:rsidRDefault="00256987" w:rsidP="00256987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7C1EBC9A" w14:textId="77777777" w:rsidR="00256987" w:rsidRPr="00013AFA" w:rsidRDefault="00256987" w:rsidP="00256987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423669D0" w14:textId="77777777" w:rsidR="00256987" w:rsidRPr="00013AFA" w:rsidRDefault="00256987" w:rsidP="00256987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3C8632CB" w14:textId="77777777" w:rsidR="00256987" w:rsidRPr="00013AFA" w:rsidRDefault="00256987" w:rsidP="00256987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Николаева С.В,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7749C" w14:textId="77777777" w:rsidR="00256987" w:rsidRPr="00013AFA" w:rsidRDefault="00256987" w:rsidP="00256987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4D213680" w14:textId="77777777" w:rsidR="00256987" w:rsidRDefault="00256987" w:rsidP="002569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E349E53" w14:textId="77777777" w:rsidR="00256987" w:rsidRPr="00013AFA" w:rsidRDefault="00256987" w:rsidP="002569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13AA971E" w14:textId="77777777" w:rsidR="00256987" w:rsidRPr="00013AFA" w:rsidRDefault="00256987" w:rsidP="00256987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12741FE2" w14:textId="6EDB2C9C" w:rsidR="00256987" w:rsidRDefault="00256987" w:rsidP="00256987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 w:rsidR="007778CD">
        <w:rPr>
          <w:rFonts w:ascii="Times New Roman" w:hAnsi="Times New Roman" w:cs="Times New Roman"/>
          <w:sz w:val="28"/>
          <w:szCs w:val="28"/>
        </w:rPr>
        <w:t>5</w:t>
      </w:r>
    </w:p>
    <w:p w14:paraId="1AF8C405" w14:textId="77777777" w:rsidR="00334955" w:rsidRDefault="00334955"/>
    <w:p w14:paraId="752A4CD7" w14:textId="77777777" w:rsidR="00256987" w:rsidRDefault="00256987"/>
    <w:p w14:paraId="199B5551" w14:textId="0DA384EB" w:rsidR="00256987" w:rsidRDefault="00256987" w:rsidP="002569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14:paraId="58D67EDA" w14:textId="496FCEFF" w:rsidR="00256987" w:rsidRPr="00256987" w:rsidRDefault="00256987" w:rsidP="00256987">
      <w:p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Диаграмма активностей</w:t>
      </w:r>
      <w:r w:rsidRPr="00256987">
        <w:rPr>
          <w:rFonts w:ascii="Times New Roman" w:hAnsi="Times New Roman" w:cs="Times New Roman"/>
          <w:sz w:val="28"/>
          <w:szCs w:val="28"/>
        </w:rPr>
        <w:t> (видов деятельности) </w:t>
      </w:r>
      <w:r w:rsidRPr="00256987">
        <w:rPr>
          <w:rFonts w:ascii="Times New Roman" w:hAnsi="Times New Roman" w:cs="Times New Roman"/>
          <w:b/>
          <w:bCs/>
          <w:sz w:val="28"/>
          <w:szCs w:val="28"/>
        </w:rPr>
        <w:t>отображает динамические аспекты поведения системы</w:t>
      </w:r>
      <w:r w:rsidRPr="00256987">
        <w:rPr>
          <w:rFonts w:ascii="Times New Roman" w:hAnsi="Times New Roman" w:cs="Times New Roman"/>
          <w:sz w:val="28"/>
          <w:szCs w:val="28"/>
        </w:rPr>
        <w:t xml:space="preserve">. Это блок-схема, которая наглядно показывает, как поток управления переходит от одной деятельности к другой.  </w:t>
      </w:r>
    </w:p>
    <w:p w14:paraId="37CD5D51" w14:textId="77777777" w:rsidR="00256987" w:rsidRPr="00256987" w:rsidRDefault="00256987" w:rsidP="00256987">
      <w:p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Некоторые элементы диаграммы активностей</w:t>
      </w:r>
      <w:r w:rsidRPr="00256987">
        <w:rPr>
          <w:rFonts w:ascii="Times New Roman" w:hAnsi="Times New Roman" w:cs="Times New Roman"/>
          <w:sz w:val="28"/>
          <w:szCs w:val="28"/>
        </w:rPr>
        <w:t>:</w:t>
      </w:r>
    </w:p>
    <w:p w14:paraId="5C81CA62" w14:textId="7577EFAD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Начальное состояние/узел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(Start state). Обозначает начало процесса.  </w:t>
      </w:r>
    </w:p>
    <w:p w14:paraId="7A3E0942" w14:textId="1CEDD68B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Активное состояние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(Active state). Главный строительный блок диаграммы, описывает состояние/действие, составляющее моделируемый процесс.  </w:t>
      </w:r>
    </w:p>
    <w:p w14:paraId="38F62C40" w14:textId="6C6F41B9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Переход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(Transition). Обозначает переход при завершении одного состояния в другое состояние.  </w:t>
      </w:r>
    </w:p>
    <w:p w14:paraId="570C7614" w14:textId="54BF9E55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Сообщение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(Event message). Обозначает сообщение/поток данных, получаемых в состоянии.  </w:t>
      </w:r>
    </w:p>
    <w:p w14:paraId="141ACD83" w14:textId="1EC9F06F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Синхронизатор/узел соединения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(Joint/Synchronization bar). Используется при переходе нескольких состояний/действий в одно.  </w:t>
      </w:r>
    </w:p>
    <w:p w14:paraId="634AD1CF" w14:textId="2793E531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Разветвитель/узел разделения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(Fork). Используется при переходе из одного состояния/действия в несколько.  </w:t>
      </w:r>
    </w:p>
    <w:p w14:paraId="485FED62" w14:textId="0EF3DF20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Принятие/узел решения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(Decision). Обозначает решение (аналог шлюза в BPMN).  </w:t>
      </w:r>
    </w:p>
    <w:p w14:paraId="232293C2" w14:textId="712E49F0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Комментарий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(Note). Комментарий к состоянию/действию, переходу, старту/окончанию процесса и т.д. </w:t>
      </w:r>
    </w:p>
    <w:p w14:paraId="008B3413" w14:textId="02921617" w:rsidR="00256987" w:rsidRPr="00256987" w:rsidRDefault="00256987" w:rsidP="002569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t>Конечное состояние/узел</w:t>
      </w:r>
      <w:r w:rsidRPr="00256987">
        <w:rPr>
          <w:rFonts w:ascii="Times New Roman" w:hAnsi="Times New Roman" w:cs="Times New Roman"/>
          <w:sz w:val="28"/>
          <w:szCs w:val="28"/>
        </w:rPr>
        <w:t xml:space="preserve"> (Final state). Обозначает окончание процесса в целом.  </w:t>
      </w:r>
    </w:p>
    <w:p w14:paraId="77597206" w14:textId="77777777" w:rsidR="00256987" w:rsidRDefault="00256987" w:rsidP="00256987">
      <w:p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>Диаграммы активностей позволяют моделировать сложный жизненный цикл объекта, с переходами из одного состояния (деятельности) в другое.</w:t>
      </w:r>
    </w:p>
    <w:p w14:paraId="258494BD" w14:textId="2C9EE1E9" w:rsid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87C4E" wp14:editId="2392D2B0">
            <wp:extent cx="5153025" cy="2980547"/>
            <wp:effectExtent l="0" t="0" r="0" b="0"/>
            <wp:docPr id="2117776805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6"/>
                    <a:stretch/>
                  </pic:blipFill>
                  <pic:spPr bwMode="auto">
                    <a:xfrm>
                      <a:off x="0" y="0"/>
                      <a:ext cx="5158724" cy="298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45D0D" w14:textId="7FB870AB" w:rsid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диаграммы активности.</w:t>
      </w:r>
    </w:p>
    <w:p w14:paraId="23EEA8F5" w14:textId="653C9977" w:rsidR="00256987" w:rsidRDefault="00256987" w:rsidP="00256987">
      <w:pPr>
        <w:jc w:val="center"/>
      </w:pPr>
      <w:r>
        <w:object w:dxaOrig="5581" w:dyaOrig="18811" w14:anchorId="5E87B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675pt" o:ole="">
            <v:imagedata r:id="rId6" o:title=""/>
          </v:shape>
          <o:OLEObject Type="Embed" ProgID="Visio.Drawing.15" ShapeID="_x0000_i1025" DrawAspect="Content" ObjectID="_1806815028" r:id="rId7"/>
        </w:object>
      </w:r>
    </w:p>
    <w:p w14:paraId="67F1438C" w14:textId="2AC57CE4" w:rsid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>Пример диаграммы активности для моей области.</w:t>
      </w:r>
    </w:p>
    <w:p w14:paraId="4F7D4779" w14:textId="0BA53E7B" w:rsidR="00256987" w:rsidRPr="00256987" w:rsidRDefault="00256987" w:rsidP="00256987">
      <w:p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56987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256987">
        <w:rPr>
          <w:rFonts w:ascii="Times New Roman" w:hAnsi="Times New Roman" w:cs="Times New Roman"/>
          <w:sz w:val="28"/>
          <w:szCs w:val="28"/>
        </w:rPr>
        <w:t xml:space="preserve">Диаграммы активности применяются для моделирования рабочих процессов и иллюстрации шагов в системе или процессе. Они иллюстрируют поток от одной активности к другой, показывая последовательность действий, точки принятия решений и параллельные процессы.  </w:t>
      </w:r>
    </w:p>
    <w:p w14:paraId="142BCFCA" w14:textId="77777777" w:rsidR="00256987" w:rsidRPr="00256987" w:rsidRDefault="00256987" w:rsidP="00256987">
      <w:p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>Некоторые цели использования диаграмм активности:</w:t>
      </w:r>
    </w:p>
    <w:p w14:paraId="6FCF4242" w14:textId="79BE40E4" w:rsidR="00256987" w:rsidRPr="00256987" w:rsidRDefault="00256987" w:rsidP="002569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 xml:space="preserve">Ясность визуализации. Если процесс имеет много шагов или ветвей, диаграмма активности помогает легче понять, как взаимосвязаны все части рабочего процесса.  </w:t>
      </w:r>
    </w:p>
    <w:p w14:paraId="7D2DE1EC" w14:textId="46BFE8D3" w:rsidR="00256987" w:rsidRPr="00256987" w:rsidRDefault="00256987" w:rsidP="002569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 xml:space="preserve">Улучшение коммуникации. Диаграммы активности предоставляют общий визуальный язык, который помогает всем членам команды понимать потоки процессов и поведение системы.  </w:t>
      </w:r>
    </w:p>
    <w:p w14:paraId="644115FD" w14:textId="577291AC" w:rsidR="00256987" w:rsidRPr="00256987" w:rsidRDefault="00256987" w:rsidP="002569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 xml:space="preserve">Выявление узких мест и неэффективности. Поскольку на диаграммах активности выделены каждый шаг и точка принятия решения, они служат инструментом для определения узких мест и дублирующих шагов.  </w:t>
      </w:r>
    </w:p>
    <w:p w14:paraId="2FF58379" w14:textId="211038C2" w:rsidR="00256987" w:rsidRDefault="00256987" w:rsidP="002569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987">
        <w:rPr>
          <w:rFonts w:ascii="Times New Roman" w:hAnsi="Times New Roman" w:cs="Times New Roman"/>
          <w:sz w:val="28"/>
          <w:szCs w:val="28"/>
        </w:rPr>
        <w:t xml:space="preserve">Рассмотрение разных сценариев. С помощью диаграмм активности можно посмотреть на разные результаты и спланировать различные сценарии.  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576"/>
        <w:gridCol w:w="4409"/>
      </w:tblGrid>
      <w:tr w:rsidR="00256987" w14:paraId="2BF124A0" w14:textId="77777777" w:rsidTr="00256987">
        <w:tc>
          <w:tcPr>
            <w:tcW w:w="4576" w:type="dxa"/>
          </w:tcPr>
          <w:p w14:paraId="6177BCE4" w14:textId="5DE42CEE" w:rsidR="00256987" w:rsidRPr="00256987" w:rsidRDefault="00256987" w:rsidP="002569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409" w:type="dxa"/>
          </w:tcPr>
          <w:p w14:paraId="4996741C" w14:textId="60B3A1FB" w:rsidR="00256987" w:rsidRPr="00256987" w:rsidRDefault="00256987" w:rsidP="002569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256987" w14:paraId="48A822A9" w14:textId="77777777" w:rsidTr="00256987">
        <w:tc>
          <w:tcPr>
            <w:tcW w:w="4576" w:type="dxa"/>
          </w:tcPr>
          <w:p w14:paraId="5CE81ECC" w14:textId="44A3E7D1" w:rsidR="00256987" w:rsidRPr="00256987" w:rsidRDefault="00256987" w:rsidP="0025698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sz w:val="28"/>
                <w:szCs w:val="28"/>
              </w:rPr>
              <w:t xml:space="preserve">Наглядность. Диаграммы активности представляют собой блок-схемы, которые показывают, как поток управления переходит от одной деятельности к другой.   </w:t>
            </w:r>
          </w:p>
          <w:p w14:paraId="4FF24D27" w14:textId="4737F5DC" w:rsidR="00256987" w:rsidRPr="00256987" w:rsidRDefault="00256987" w:rsidP="0025698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визуализации сложных процессов. Такие диаграммы помогают показать алгоритмы и процессы, которые сложно воспринимать в текстовом виде.   </w:t>
            </w:r>
          </w:p>
          <w:p w14:paraId="1D86B13A" w14:textId="4C6EE27A" w:rsidR="00256987" w:rsidRPr="00256987" w:rsidRDefault="00256987" w:rsidP="0025698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sz w:val="28"/>
                <w:szCs w:val="28"/>
              </w:rPr>
              <w:t xml:space="preserve">Помощь в понимании системы. Диаграммы активности позволяют продемонстрировать поведение системы и определить области для </w:t>
            </w:r>
            <w:r w:rsidRPr="002569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оптимизации или улучшения.   </w:t>
            </w:r>
          </w:p>
          <w:p w14:paraId="5349D2AA" w14:textId="77777777" w:rsidR="00256987" w:rsidRPr="00256987" w:rsidRDefault="00256987" w:rsidP="0025698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sz w:val="28"/>
                <w:szCs w:val="28"/>
              </w:rPr>
              <w:t>Использование в разных областях. Диаграммы активности применяют для моделирования бизнес-процессов, рабочих процессов в программных системах, процедурной логики и других целей. </w:t>
            </w:r>
          </w:p>
          <w:p w14:paraId="469C5698" w14:textId="77777777" w:rsidR="00256987" w:rsidRDefault="00256987" w:rsidP="00256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9" w:type="dxa"/>
          </w:tcPr>
          <w:p w14:paraId="55CF6673" w14:textId="1A34C366" w:rsidR="00256987" w:rsidRPr="00256987" w:rsidRDefault="00256987" w:rsidP="00256987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Возможные ошибки. При построении диаграмм активности могут возникать, например, зависшие подпроцессы, отсутствующие варианты ветвлений, зависшие циклы и другие ошибки в алгоритме.  </w:t>
            </w:r>
          </w:p>
          <w:p w14:paraId="76B2E92C" w14:textId="7538D972" w:rsidR="00256987" w:rsidRPr="00256987" w:rsidRDefault="00256987" w:rsidP="00256987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56987">
              <w:rPr>
                <w:rFonts w:ascii="Times New Roman" w:hAnsi="Times New Roman" w:cs="Times New Roman"/>
                <w:sz w:val="28"/>
                <w:szCs w:val="28"/>
              </w:rPr>
              <w:t xml:space="preserve">Нагрузка на диаграмму. Некоторые элементы, такие как Interruptible Edge, могут нагружать диаграмму.  </w:t>
            </w:r>
          </w:p>
        </w:tc>
      </w:tr>
    </w:tbl>
    <w:p w14:paraId="61DF0E98" w14:textId="78C17665" w:rsidR="00256987" w:rsidRPr="00256987" w:rsidRDefault="00256987" w:rsidP="002569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CC30D" w14:textId="77777777" w:rsidR="00256987" w:rsidRDefault="00256987"/>
    <w:sectPr w:rsidR="0025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C2214"/>
    <w:multiLevelType w:val="multilevel"/>
    <w:tmpl w:val="032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64D9D"/>
    <w:multiLevelType w:val="hybridMultilevel"/>
    <w:tmpl w:val="278EE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3ED3"/>
    <w:multiLevelType w:val="multilevel"/>
    <w:tmpl w:val="C48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03587"/>
    <w:multiLevelType w:val="multilevel"/>
    <w:tmpl w:val="91A4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5741">
    <w:abstractNumId w:val="2"/>
  </w:num>
  <w:num w:numId="2" w16cid:durableId="715154551">
    <w:abstractNumId w:val="0"/>
  </w:num>
  <w:num w:numId="3" w16cid:durableId="864902718">
    <w:abstractNumId w:val="3"/>
  </w:num>
  <w:num w:numId="4" w16cid:durableId="163113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96"/>
    <w:rsid w:val="00256987"/>
    <w:rsid w:val="002C18E2"/>
    <w:rsid w:val="00334955"/>
    <w:rsid w:val="007778CD"/>
    <w:rsid w:val="00840196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2C3B"/>
  <w15:chartTrackingRefBased/>
  <w15:docId w15:val="{457A8702-C39D-4541-B1C2-82E2FD1C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987"/>
  </w:style>
  <w:style w:type="paragraph" w:styleId="1">
    <w:name w:val="heading 1"/>
    <w:basedOn w:val="a"/>
    <w:next w:val="a"/>
    <w:link w:val="10"/>
    <w:uiPriority w:val="9"/>
    <w:qFormat/>
    <w:rsid w:val="0084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0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1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1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1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1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1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1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1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1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1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1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019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569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987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56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2025-04-22T05:00:00Z</dcterms:created>
  <dcterms:modified xsi:type="dcterms:W3CDTF">2025-04-22T05:17:00Z</dcterms:modified>
</cp:coreProperties>
</file>