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</w:rPr>
        <w:t xml:space="preserve">Nam Theun 2 Power Company · Warehouse Information Division</w:t>
      </w:r>
    </w:p>
    <w:p>
      <w:pPr>
        <w:pBdr>
          <w:bottom w:val="single" w:color="1E3A5F" w:sz="18"/>
        </w:pBdr>
        <w:spacing w:after="30"/>
        <w:jc w:val="center"/>
      </w:pPr>
      <w:r>
        <w:rPr>
          <w:rFonts w:ascii="Phetsarath OT" w:cs="Phetsarath OT" w:eastAsia="Phetsarath OT" w:hAnsi="Phetsarath OT"/>
          <w:b/>
          <w:bCs/>
          <w:color w:val="1E3A5F"/>
          <w:sz w:val="40"/>
          <w:szCs w:val="40"/>
        </w:rPr>
        <w:t xml:space="preserve">WH · SCU-WID</w:t>
      </w:r>
    </w:p>
    <w:p>
      <w:pPr>
        <w:spacing w:after="10" w:before="120"/>
        <w:jc w:val="center"/>
      </w:pPr>
      <w:r>
        <w:rPr>
          <w:rFonts w:ascii="Phetsarath OT" w:cs="Phetsarath OT" w:eastAsia="Phetsarath OT" w:hAnsi="Phetsarath OT"/>
          <w:b/>
          <w:bCs/>
          <w:color w:val="1A2230"/>
          <w:sz w:val="28"/>
          <w:szCs w:val="28"/>
        </w:rPr>
        <w:t xml:space="preserve">ລະບຽບ ຂັ້ນຕອນ ການ ພັດທະນາ ແລະ ຕິດຕັ້ງ ລະບົບ ຄຸ້ມຄອງ ສາງ (WH)</w:t>
      </w:r>
    </w:p>
    <w:p>
      <w:pPr>
        <w:spacing w:after="200"/>
        <w:jc w:val="center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Software Development, Testing, Security &amp; Deployment Procedure — Warehouse Information System (WH)</w:t>
      </w:r>
    </w:p>
    <w:tbl>
      <w:tblPr>
        <w:tblW w:type="dxa" w:w="960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1900"/>
        <w:gridCol w:w="2900"/>
        <w:gridCol w:w="1900"/>
        <w:gridCol w:w="2900"/>
      </w:tblGrid>
      <w:tr>
        <w:tc>
          <w:tcPr>
            <w:tcW w:type="dxa" w:w="19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ເລກ ເອກະສານ / Document No.</w:t>
            </w:r>
          </w:p>
        </w:tc>
        <w:tc>
          <w:tcPr>
            <w:tcW w:type="dxa" w:w="29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SCU-WID-SOP-WH-001</w:t>
            </w:r>
          </w:p>
        </w:tc>
        <w:tc>
          <w:tcPr>
            <w:tcW w:type="dxa" w:w="19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ລຸ້ນ / Version</w:t>
            </w:r>
          </w:p>
        </w:tc>
        <w:tc>
          <w:tcPr>
            <w:tcW w:type="dxa" w:w="29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ວັນ ມີ ຜົນ / Effective date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ທົບທວນ ຄັ້ງ ໜ້າ / Next review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+ 12 ເດືອນ / months</w:t>
            </w:r>
          </w:p>
        </w:tc>
      </w:tr>
      <w:tr>
        <w:tc>
          <w:tcPr>
            <w:tcW w:type="dxa" w:w="19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ຂອບເຂດ / Scope</w:t>
            </w:r>
          </w:p>
        </w:tc>
        <w:tc>
          <w:tcPr>
            <w:tcW w:type="dxa" w:w="7700"/>
            <w:gridSpan w:val="3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ຕົວ ແອັບ WH · repository ໂຄ້ດ · ສະພາບ ແວດ ລ້ອມ dev / UAT / prod · ທຸກ ຝ່າຍ ພັດທະນາ-ທົດສອບ-ຕິດຕັ້ງ-ບຳລຸງ ຮັກສາ</w:t>
            </w:r>
          </w:p>
        </w:tc>
      </w:tr>
    </w:tbl>
    <w:p>
      <w:pPr>
        <w:spacing w:after="60"/>
      </w:pPr>
      <w:r>
        <w:rPr>
          <w:rFonts w:ascii="Phetsarath OT" w:cs="Phetsarath OT" w:eastAsia="Phetsarath OT" w:hAnsi="Phetsarath OT"/>
          <w:sz w:val="21"/>
          <w:szCs w:val="21"/>
        </w:rPr>
        <w:t xml:space="preserve"/>
      </w:r>
    </w:p>
    <w:tbl>
      <w:tblPr>
        <w:tblW w:type="dxa" w:w="950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3166"/>
        <w:gridCol w:w="3167"/>
        <w:gridCol w:w="3167"/>
      </w:tblGrid>
      <w:tr>
        <w:tc>
          <w:tcPr>
            <w:tcW w:type="dxa" w:w="3166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ຮ່າງ ໂດຍ / Prepared by</w:t>
            </w:r>
          </w:p>
        </w:tc>
        <w:tc>
          <w:tcPr>
            <w:tcW w:type="dxa" w:w="3167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ກວດ ໂດຍ / Reviewed by</w:t>
            </w:r>
          </w:p>
        </w:tc>
        <w:tc>
          <w:tcPr>
            <w:tcW w:type="dxa" w:w="3167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ອະນຸມັດ ໂດຍ / Approved by</w:t>
            </w:r>
          </w:p>
        </w:tc>
      </w:tr>
      <w:tr>
        <w:tc>
          <w:tcPr>
            <w:tcW w:type="dxa" w:w="3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
____________________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
____________________</w:t>
            </w:r>
          </w:p>
        </w:tc>
        <w:tc>
          <w:tcPr>
            <w:tcW w:type="dxa" w:w="31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
____________________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Phetsarath OT" w:cs="Phetsarath OT" w:eastAsia="Phetsarath OT" w:hAnsi="Phetsarath OT"/>
          <w:b/>
          <w:bCs/>
          <w:color w:val="1A2230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Phetsarath OT" w:cs="Phetsarath OT" w:eastAsia="Phetsarath OT" w:hAnsi="Phetsarath OT"/>
          <w:sz w:val="21"/>
          <w:szCs w:val="21"/>
        </w:rPr>
        <w:t xml:space="preserve">1  OVERVIEW</w:t>
      </w:r>
    </w:p>
    <w:p>
      <w:pPr>
        <w:spacing w:after="60"/>
      </w:pP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ພາບ ລວມ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1.1  Purpose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ລະບຽບ ນີ້ ອະທິບາຍ ຂັ້ນຕອນ ການ ພັດທະນາ, ທົດສອບ, ຮັບປະກັນ ຄວາມ ປອດໄພ, ຕິດຕັ້ງ ແລະ ຄຸ້ມຄອງ ການ ປ່ຽນແປງ ຂອງ ລະບົບ ຄຸ້ມຄອງ ສາງ (WH) — ເພື່ອ ໃຫ້ ໝັ້ນ ໃຈ ວ່າ ລະບົບ ຖືກ ສ້າງ ຂຶ້ນ ຢ່າງ ມີ ມາດຕະຖານ, ກວດສອບ ໄດ້ ແລະ ປອດໄພ ກ່ອນ ນຳ ໃຊ້ ຕົວ ຈິງ ທົ່ວ ອົງກອນ.</w:t>
      </w:r>
    </w:p>
    <w:p>
      <w:pPr>
        <w:spacing w:after="120"/>
      </w:pPr>
      <w:r>
        <w:rPr>
          <w:rFonts w:ascii="Phetsarath OT" w:cs="Phetsarath OT" w:eastAsia="Phetsarath OT" w:hAnsi="Phetsarath OT"/>
          <w:color w:val="455065"/>
          <w:sz w:val="19"/>
          <w:szCs w:val="19"/>
        </w:rPr>
        <w:t xml:space="preserve">This procedure describes how the WH application is developed, tested, secured, deployed and change-managed, ensuring it is built to a controlled, auditable and secure standard before organisation-wide use.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1.2  Scope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ຂອບເຂດ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ໃຊ້ ກັບ ຕົວ ແອັບ WH (Laravel 12 + Livewire), repository ໂຄ້ດ, ສະພາບ ແວດ ລ້ອມ ທັງ ໝົດ (ພັດທະນາ / UAT / ຕົວ ຈິງ) ແລະ ທຸກ ຝ່າຍ ທີ່ ກ່ຽວຂ້ອງ ກັບ ການ ພັດທະນາ, ທົດສອບ, ຕິດຕັ້ງ ແລະ ບຳລຸງ ຮັກສາ ລະບົບ.</w:t>
      </w:r>
    </w:p>
    <w:p>
      <w:pPr>
        <w:spacing w:after="120"/>
      </w:pPr>
      <w:r>
        <w:rPr>
          <w:rFonts w:ascii="Phetsarath OT" w:cs="Phetsarath OT" w:eastAsia="Phetsarath OT" w:hAnsi="Phetsarath OT"/>
          <w:color w:val="455065"/>
          <w:sz w:val="19"/>
          <w:szCs w:val="19"/>
        </w:rPr>
        <w:t xml:space="preserve">Applies to the WH application, its source repository, all environments (development / UAT / production), and everyone involved in developing, testing, deploying and maintaining it.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1.3  Maintenance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ການ ບຳລຸງ ຮັກສາ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ເອກະສານ ນີ້ ຄຸ້ມຄອງ ໂດຍ Warehouse Information Division, ທົບທວນ ຢ່າງ ໜ້ອຍ ປີ ລະ ຄັ້ງ ຫຼື ເມື່ອ ລະບົບ ມີ ການ ປ່ຽນແປງ ໃຫຍ່. ການ ບຳລຸງ ຮັກສາ ລະບົບ ລວມ ມີ: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ອັບເດດ dependency + ກວດ ຊ່ອງ ໂຫວ່ —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composer audit ເປັນ ປົກກະຕິ; ປັບປຸງ ຊຸດ ໂປຣແກຣມ ທີ່ ມີ CVE.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Backup ຖານ ຂໍ້ມູນ —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backup ກ່ອນ ທຸກ ການ ປ່ຽນແປງ + ຕາມ ຮອບ; ມີ ໜ້າ Backup/Restore ໃນ ລະບົບ.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ຕິດຕາມ log + ແກ້ໄຂ —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ເຝົ້າ ລະວັງ error log ແລະ Audit Log; ແກ້ໄຂ ຕາມ ຂັ້ນຕອນ ຄວບຄຸມ ການ ປ່ຽນແປງ (ຂໍ້ 2.6).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1.4  Definitions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ນິຍາມ ແລະ ຄຳ ຫຍໍ້</w:t>
      </w:r>
    </w:p>
    <w:tbl>
      <w:tblPr>
        <w:tblW w:type="dxa" w:w="950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2400"/>
        <w:gridCol w:w="7100"/>
      </w:tblGrid>
      <w:tr>
        <w:tc>
          <w:tcPr>
            <w:tcW w:type="dxa" w:w="24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ຄຳ / Term</w:t>
            </w:r>
          </w:p>
        </w:tc>
        <w:tc>
          <w:tcPr>
            <w:tcW w:type="dxa" w:w="71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ຄວາມ ໝາຍ / Meaning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WH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ລະບົບ ຄຸ້ມຄອງ ສາງ (ແອັບ ນີ້) / Warehouse Information System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SDLC</w:t>
            </w:r>
          </w:p>
        </w:tc>
        <w:tc>
          <w:tcPr>
            <w:tcW w:type="dxa" w:w="71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ວົງຈອນ ການ ພັດທະນາ ຊອບແວ / Software Development Life Cycle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UAT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ການ ທົດສອບ ຮັບຮອງ ໂດຍ ຜູ້ ໃຊ້ / User Acceptance Testing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RBAC</w:t>
            </w:r>
          </w:p>
        </w:tc>
        <w:tc>
          <w:tcPr>
            <w:tcW w:type="dxa" w:w="71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ຄວບຄຸມ ສິດ ຕາມ ບົດບາດ / Role-Based Access Control (24 menus × 6 actions)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Repo / Git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ບ່ອນ ເກັບ ໂຄ້ດ + ຄວບຄຸມ ເວີຊັນ (GitHub)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VPS</w:t>
            </w:r>
          </w:p>
        </w:tc>
        <w:tc>
          <w:tcPr>
            <w:tcW w:type="dxa" w:w="71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ເຄື່ອງ ແມ່ຂ່າຍ ສ່ວນ ຕົວ / Virtual Private Server (host)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UAT / Prod</w:t>
            </w:r>
          </w:p>
        </w:tc>
        <w:tc>
          <w:tcPr>
            <w:tcW w:type="dxa" w:w="7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wh.homesang.pro (ທົດສອບ/ໃຊ້ ປັດຈຸບັນ) · wh.namtheun2.com (ຕົວ ຈິງ)</w:t>
            </w:r>
          </w:p>
        </w:tc>
      </w:tr>
      <w:tr>
        <w:tc>
          <w:tcPr>
            <w:tcW w:type="dxa" w:w="24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.env / APP_KEY</w:t>
            </w:r>
          </w:p>
        </w:tc>
        <w:tc>
          <w:tcPr>
            <w:tcW w:type="dxa" w:w="71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ໄຟລ໌ ຄ່າ ຕັ້ງ + ກະແຈ ເຂົ້າ ລະຫັດ (ຄວາມ ລັບ — ບໍ່ commit)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Phetsarath OT" w:cs="Phetsarath OT" w:eastAsia="Phetsarath OT" w:hAnsi="Phetsarath OT"/>
          <w:sz w:val="21"/>
          <w:szCs w:val="21"/>
        </w:rPr>
        <w:t xml:space="preserve">2  PROCEDURE</w:t>
      </w:r>
    </w:p>
    <w:p>
      <w:pPr>
        <w:spacing w:after="60"/>
      </w:pP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ຂັ້ນຕອນ ປະຕິບັດ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2.1  Business Requirement Definition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ກຳນົດ ຄວາມ ຕ້ອງການ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2.1.1  Purpose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ເກັບ ກຳ ແລະ ບັນທຶກ ຄວາມ ຕ້ອງການ ທຸລະກິດ ຂອງ ວຽກ ສາງ ໃຫ້ ຄົບ ຖ້ວນ, ເພື່ອ ໃຫ້ ການ ພັດທະນາ ຢູ່ ຕົງ ຕາມ ຄວາມ ຕ້ອງການ ຈິງ.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2.1.2  Workflow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ຂັ້ນຕອນ</w:t>
      </w:r>
    </w:p>
    <w:p>
      <w:pPr>
        <w:spacing w:after="110" w:before="40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ເກັບ ຄວາມ ຕ້ອງການ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ວິເຄາະ + ຈັດ ໝວດ ໂມດູລ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ຂຽນ ເອກະສານ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ຢືນຢັນ ກັບ ຜູ້ ໃຊ້/ຫົວໜ້າ 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2.1.3  Details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ລາຍລະອຽດ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ທົດແທນ ລະບົບ ເກົ່າ WIBT (Firebase)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ດ້ວຍ ລະບົບ ໃໝ່ ທີ່ ຄຸ້ມຄອງ ຄົບ ວົງຈອນ ສາງ ແລະ ຮອງຮັບ ພາສາ ລາວ ເຕັມ ຮູບແບບ.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ຂອບເຂດ ໂມດູລ: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ສາງ ວັດສະດຸ, ຢືມ, ຝາກ, ເບີກ, ເຄື່ອງມື+ບຳລຸງຮັກສາ, ກວດ ສະຖານທີ່, ຈຳໜ່າຍ, DA/OGA, ບັນຊີ ສິນຄ້າ, ງານ ວາງສະແດງ, ບໍລິຫານ ລະບົບ.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ຂໍ້ ກຳນົດ ຫຼັກ: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RBAC 24 ເມນູ, soft-delete + ເຫດຜົນ, ໃບ PDF ຫົວ ທາງ ການ SCU-WID, Audit Log ບັນທຶກ ທຸກ ການ ກະທຳ.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ຍ້າຍ ຂໍ້ມູນ: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ຂໍ້ມູນ ການ ຢືມ ທີ່ ໃຊ້ ຢູ່ ຈິງ ໃນ ລະບົບ ເກົ່າ ຕ້ອງ ຍ້າຍ ເຂົ້າ ລະບົບ ໃໝ່ ໂດຍ ຮັກສາ ຄົບ.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2.2  Solution Design and Development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ອອກແບບ ແລະ ພັດທະນາ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2.2.1  Purpose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ອອກແບບ ໂຄງສ້າງ ທີ່ ໝັ້ນຄົງ, ປອດໄພ ແລະ ບຳລຸງ ຮັກສາ ໄດ້ ງ່າຍ, ແລ້ວ ພັດທະນາ ໂມດູລ ໃຫ້ ຕົງ ຕາມ ຂໍ້ ກຳນົດ.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2.2.2  Workflow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ຂັ້ນຕອນ</w:t>
      </w:r>
    </w:p>
    <w:p>
      <w:pPr>
        <w:spacing w:after="110" w:before="40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ອອກແບບ schema + UI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ພັດທະນາ ໂມດູລ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ຂຽນ test (Pest)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review + ປັບປຸງ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commit 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2.2.3  Details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ລາຍລະອຽດ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ເຕັກໂນໂລຢີ: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Laravel 12 · Livewire 3 / Volt · MySQL · Pest · spatie/permission (RBAC).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ມາດຕະຖານ ດຽວ ກັນ: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ໜ້າ ຕາ ຮ່ວມ (app-header + sticky), ຟອມ validation ພາສາ ລາວ, ລະບົບ ແປ/ແທນ ຄຳ ທົ່ວ ແອັບ.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ຄວບຄຸມ ຂໍ້ມູນ: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soft-delete + ເຫດຜົນ + Deleted Log + restore ທົ່ວ ລະບົບ; checklist + ຫຼັກຖານ; ໃບ PDF ຫົວ SCU-WID + ລາຍເຊັນ.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ຄວາມ ລັບ: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ໂຄ້ດ ຢູ່ GitHub (private); ໄຟລ໌ ຄວາມ ລັບ (.env, APP_KEY) ບໍ່ ຖືກ commit.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2.3  User Acceptance Testing (UAT)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ທົດສອບ ຮັບຮອງ ໂດຍ ຜູ້ ໃຊ້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2.3.1  Purpose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ຢືນຢັນ ວ່າ ແຕ່ ລະ ໂມດູລ ໃຊ້ ໄດ້ ຕົງ ຕາມ ຄວາມ ຄາດ ຫວັງ ຂອງ ທຸລະກິດ ກ່ອນ ນຳ ໃຊ້ ຕົວ ຈິງ.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2.3.2  Workflow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ຂັ້ນຕອນ</w:t>
      </w:r>
    </w:p>
    <w:p>
      <w:pPr>
        <w:spacing w:after="110" w:before="40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ຕິດຕັ້ງ ໃສ່ UAT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ຜູ້ ໃຊ້ ທົດສອບ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ບັນທຶກ ບັນຫາ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ແກ້ໄຂ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ທົດສອບ ຄືນ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ຮັບຮອງ 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2.3.3  Details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ລາຍລະອຽດ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ສະພາບ ແວດ ລ້ອມ UAT: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wh.homesang.pro (Hostinger VPS · Ubuntu 24.04 · nginx + PHP 8.3 + MySQL · SSL).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ຍ່າງ ຜ່ານ ຕົວ ຈິງ: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ທົດສອບ login ແລະ ຍ່າງ ຜ່ານ ທຸກ ໂມດູລ (13/13) ຜ່ານ ຄົບ.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ທົດສອບ ຫຼາຍ ຄົນ: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ໃຫ້ ເພື່ອນ ຮ່ວມ ງານ ທົດສອບ ຈາກ ເຄື່ອງ/ໂທລະສັບ ອື່ນ ຜ່ານ cloudflared tunnel.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ທົດສອບ ອັດຕະໂນມັດ: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ຊຸດ Pest 422 ກໍລະນີ ຜ່ານ ໝົດ (regression ກ່ອນ ທຸກ ຄັ້ງ ທີ່ deploy).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2.4  System Penetration Testing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ທົດສອບ ຄວາມ ປອດໄພ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2.4.1  Purpose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ຄົ້ນ ຫາ ແລະ ແກ້ໄຂ ຊ່ອງ ໂຫວ່ ດ້ານ ຄວາມ ປອດໄພ ກ່ອນ ຂຶ້ນ ຕົວ ຈິງ — ປົກ ປ້ອງ ຂໍ້ມູນ ແລະ ການ ເຂົ້າ ເຖິງ.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2.4.2  Workflow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ຂັ້ນຕອນ</w:t>
      </w:r>
    </w:p>
    <w:p>
      <w:pPr>
        <w:spacing w:after="110" w:before="40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ກວດ static + dynamic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ບັນທຶກ ຊ່ອງ ໂຫວ່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ແກ້ໄຂ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ກວດ ຄືນ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ຢືນຢັນ ສະອາດ 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2.4.3  Details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ລາຍລະອຽດ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ຄວບຄຸມ ສິດ + IDOR: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RBAC ຄົບ ທຸກ ເມນູ; ຜູ້ ໃຊ້ ເຂົ້າ ໄດ້ ສະເພາະ ຂອບເຂດ ຕົນ (ເຄື່ອງມື/ຈຳໜ່າຍ/DA-OGA ຕາມ ພະແນກ ຫຼື ເຈົ້າ ຂອງ).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Auth / session: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bcrypt · ບັງຄັບ HTTPS · cookie ປອດໄພ · ຈຳກັດ login · ຕັດ session ບັນຊີ ທີ່ ຖືກ ປິດ · ບັງຄັບ ປ່ຽນ ລະຫັດ ຄັ້ງ ທຳ ອິດ.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Input / file: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ແກ້ path-traversal ຕອນ ນຳ ເຂົ້າ ຮູບ · ຊື່ ໄຟລ໌ ຮູບ ສຸ່ມ ປອດໄພ (CSPRNG) · ຈຳກັດ ປະເພດ ໄຟລ໌ upload.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Concurrency: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ລັອກ ແຖວ (lockForUpdate) ຕອນ ຮັບ ຄືນ ຢືມ + ອອກ ເລກ ໃບ · DB transaction · unique index ກັນ ເລກ ຊ້ຳ.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Dependencies: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ອັບເດດ ຊຸດ ທີ່ ມີ CVE (dompdf, guzzle, commonmark); composer audit = clean.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Prod gates: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APP_ENV=production · APP_DEBUG=false · SESSION_SECURE_COOKIE=true · TRUSTED_PROXIES ≠ "*".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ການ ສະແດງ ຜົນ + algorithm: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ກວດ ການ ອອກ ຂໍ້ມູນ ແລະ ຂັ້ນຕອນ ຄິດໄລ່ ທັງ ໝົດ = ສະອາດ (escape ຄົບ, ບໍ່ ຮົ່ວ ຂ້າມ ຂອບເຂດ).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Live host: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TLS / security headers / cookies ໃນ ໂຮສ ຈິງ ກວດ ຜ່ານ ສະອາດ.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2.5  Deployment &amp; Verification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ຕິດຕັ້ງ ແລະ ກວດ ຢືນຢັນ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2.5.1  Purpose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ຈຸດປະສົງ</w:t>
      </w:r>
    </w:p>
    <w:p>
      <w:pPr>
        <w:spacing w:after="80"/>
      </w:pPr>
      <w:r>
        <w:rPr>
          <w:rFonts w:ascii="Phetsarath OT" w:cs="Phetsarath OT" w:eastAsia="Phetsarath OT" w:hAnsi="Phetsarath OT"/>
          <w:color w:val="1A2230"/>
          <w:sz w:val="21"/>
          <w:szCs w:val="21"/>
        </w:rPr>
        <w:t xml:space="preserve">ຕິດຕັ້ງ ເວີຊັນ ທີ່ ທົດສອບ ແລ້ວ ໃສ່ ໂຮສ ເປົ້າ ໝາຍ ຢ່າງ ໝັ້ນຄົງ ແລະ ກວດ ຢືນຢັນ ກ່ອນ ໃຊ້ ງານ.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2.5.2  Workflow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ຂັ້ນຕອນ</w:t>
      </w:r>
    </w:p>
    <w:p>
      <w:pPr>
        <w:spacing w:after="110" w:before="40"/>
      </w:pP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ແພັກ + backup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ຕິດຕັ້ງ (composer/.env/migrate/seed)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storage + cache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restart service </w:t>
      </w: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  →  </w:t>
      </w:r>
      <w:r>
        <w:rPr>
          <w:rFonts w:ascii="Phetsarath OT" w:cs="Phetsarath OT" w:eastAsia="Phetsarath OT" w:hAnsi="Phetsarath OT"/>
          <w:b/>
          <w:bCs/>
          <w:color w:val="274B78"/>
          <w:sz w:val="18"/>
          <w:szCs w:val="18"/>
          <w:shd w:fill="EAF0F7" w:color="auto" w:val="clear"/>
        </w:rPr>
        <w:t xml:space="preserve"> ກວດ ຢືນຢັນ 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2.5.3  Details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ລາຍລະອຽດ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ຂັ້ນຕອນ ຕິດຕັ້ງ: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composer install --no-dev · .env + key:generate · migrate --force · seed (RBAC, super_admin, ແມ່ແບບ) · storage:link · config/route/view cache · ຕັ້ງ ສິດ storage + bootstrap/cache.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ຍ້າຍ ຂໍ້ມູນ ຢືມ: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borrow:import-json --refresh + import-photos (78 ໃບ, 142 ຮູບ) — ອ່ານ ຈາກ ແຫຼ່ງ ເກົ່າ ແບບ read-only.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ກວດ ຫຼັງ ຕິດຕັ້ງ: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ນັບ ໃບ ຢືມ = 78 (returned 58 / active 20) · login super_admin · ຍ່າງ ຜ່ານ ເມນູ.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b/>
          <w:bCs/>
          <w:color w:val="1A2230"/>
          <w:sz w:val="21"/>
          <w:szCs w:val="21"/>
        </w:rPr>
        <w:t xml:space="preserve">ໂຄງສ້າງ server: </w:t>
      </w: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  wh.homesang.pro (UAT/ໃຊ້ ປັດຈຸບັນ) → wh.namtheun2.com (ຕົວ ຈິງ). ຕ້ອງ restart php8.3-fpm ຫຼັງ deploy (ລ້າງ OPcache).</w:t>
      </w:r>
    </w:p>
    <w:p>
      <w:pPr>
        <w:pBdr>
          <w:left w:val="single" w:color="B45309" w:sz="18"/>
        </w:pBdr>
        <w:shd w:fill="FDF3E3" w:color="auto" w:val="clear"/>
        <w:spacing w:after="100" w:before="100"/>
      </w:pPr>
      <w:r>
        <w:rPr>
          <w:rFonts w:ascii="Phetsarath OT" w:cs="Phetsarath OT" w:eastAsia="Phetsarath OT" w:hAnsi="Phetsarath OT"/>
          <w:color w:val="1A2230"/>
          <w:sz w:val="20"/>
          <w:szCs w:val="20"/>
        </w:rPr>
        <w:t xml:space="preserve">🔐 ກ່ອນ go-live ຕ້ອງ ຢືນຢັນ: APP_DEBUG=false · SESSION_SECURE_COOKIE=true · TRUSTED_PROXIES = IP edge ຈິງ · APP_KEY + SUPER_ADMIN_PASSWORD ຕັ້ງ ແລ້ວ · SMTP ຈິງ (ບໍ່ ດັ່ງນັ້ນ ລິ້ງ ຕັ້ງ ລະຫັດ ຈະ ຂຽນ ລົງ log).</w:t>
      </w:r>
    </w:p>
    <w:p>
      <w:pPr>
        <w:pStyle w:val="Heading2"/>
      </w:pPr>
      <w:r>
        <w:rPr>
          <w:rFonts w:ascii="Phetsarath OT" w:cs="Phetsarath OT" w:eastAsia="Phetsarath OT" w:hAnsi="Phetsarath OT"/>
          <w:sz w:val="21"/>
          <w:szCs w:val="21"/>
        </w:rPr>
        <w:t xml:space="preserve">2.6  Version Control &amp; Change Management</w:t>
      </w:r>
    </w:p>
    <w:p>
      <w:pPr>
        <w:spacing w:after="40"/>
      </w:pP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ຄວບຄຸມ ເວີຊັນ ແລະ ການ ປ່ຽນແປງ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2.6.1  Access Control to Source Code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ຄວບຄຸມ ການ ເຂົ້າ ເຖິງ ໂຄ້ດ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ໂຄ້ດ ຢູ່ GitHub (private repo sonehomesang/WIS); ໃຫ້ ສິດ ສະເພາະ ຜູ້ ກ່ຽວຂ້ອງ.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ຄວາມ ລັບ (.env, APP_KEY, ລະຫັດ DB, service account) ບໍ່ commit — ຢູ່ ໃນ .gitignore, ຕັ້ງ ໃນ server ໂດຍ ກົງ.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2.6.2  Software Version Control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ຄວບຄຸມ ເວີຊັນ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ໃຊ້ Git, branch ຫຼັກ main; commit ມີ ຂໍ້ຄວາມ ຊັດເຈນ (feat/fix/docs + scope); ປະຫວັດ ຄົບ ກວດສອບ ໄດ້.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deploy ຜ່ານ git pull (assets ມາ ພ້ອມ); ສາມາດ ຍ້ອນ (rollback) ຄືນ commit ເກົ່າ ໄດ້.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2.6.3  Change Management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ຄຸ້ມຄອງ ການ ປ່ຽນແປງ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ທຸກ ການ ປ່ຽນແປງ: ທົດສອບ ໃນ dev → commit → deploy ໃສ່ UAT → ຢືນຢັນ → ຈຶ່ງ ຂຶ້ນ prod.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Backup ຖານ ຂໍ້ມູນ (mysqldump) ກ່ອນ ປ່ຽນ; ໃຊ້ migration ຄຸ້ມຄອງ schema; restart service ຫຼັງ deploy.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Audit Log ບັນທຶກ ການ ກະທຳ ໃນ ລະບົບ; ໜ້າ Backup/Restore ຢູ່ ໃນ ເມນູ ບໍລິຫານ.</w:t>
      </w:r>
    </w:p>
    <w:p>
      <w:pPr>
        <w:pStyle w:val="Heading3"/>
      </w:pPr>
      <w:r>
        <w:rPr>
          <w:rFonts w:ascii="Phetsarath OT" w:cs="Phetsarath OT" w:eastAsia="Phetsarath OT" w:hAnsi="Phetsarath OT"/>
          <w:sz w:val="21"/>
          <w:szCs w:val="21"/>
        </w:rPr>
        <w:t xml:space="preserve">2.6.4  External Vendors</w:t>
      </w:r>
      <w:r>
        <w:rPr>
          <w:rFonts w:ascii="Phetsarath OT" w:cs="Phetsarath OT" w:eastAsia="Phetsarath OT" w:hAnsi="Phetsarath OT"/>
          <w:color w:val="8B95A7"/>
          <w:sz w:val="17"/>
          <w:szCs w:val="17"/>
        </w:rPr>
        <w:t xml:space="preserve">   / ຜູ້ ໃຫ້ ບໍລິການ ພາຍ ນອກ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ໄອທີ / vendor ຮັບຜິດຊອບ ຕິດຕັ້ງ ຢູ່ wh.namtheun2.com ຕາມ ຊຸດ cutover ທີ່ ມອບ ໃຫ້ (ໂຄ້ດ + ຂໍ້ມູນ + runbook).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ການ ເຂົ້າ ເຖິງ ຂໍ້ມູນ ຕົວ ຈິງ ຂອງ ລະບົບ ເກົ່າ (WIBT / Firebase) ເປັນ read-only ເທົ່ານັ້ນ.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Phetsarath OT" w:cs="Phetsarath OT" w:eastAsia="Phetsarath OT" w:hAnsi="Phetsarath OT"/>
          <w:color w:val="455065"/>
          <w:sz w:val="21"/>
          <w:szCs w:val="21"/>
        </w:rPr>
        <w:t xml:space="preserve">ບໍລິການ ພາຍ ນອກ ອື່ນ: Google Cloud/Firebase (ຍ້າຍ ຂໍ້ມູນ), SMTP mail, VPS host — ຄວບຄຸມ ສິດ + ຄວາມ ລັບ ຕາມ ຂໍ້ 2.6.1.</w:t>
      </w:r>
    </w:p>
    <w:p>
      <w:r>
        <w:br w:type="page"/>
      </w:r>
    </w:p>
    <w:p>
      <w:pPr>
        <w:pStyle w:val="Heading1"/>
      </w:pPr>
      <w:r>
        <w:rPr>
          <w:rFonts w:ascii="Phetsarath OT" w:cs="Phetsarath OT" w:eastAsia="Phetsarath OT" w:hAnsi="Phetsarath OT"/>
          <w:sz w:val="21"/>
          <w:szCs w:val="21"/>
        </w:rPr>
        <w:t xml:space="preserve">Revision History</w:t>
      </w:r>
    </w:p>
    <w:p>
      <w:pPr>
        <w:spacing w:after="60"/>
      </w:pPr>
      <w:r>
        <w:rPr>
          <w:rFonts w:ascii="Phetsarath OT" w:cs="Phetsarath OT" w:eastAsia="Phetsarath OT" w:hAnsi="Phetsarath OT"/>
          <w:color w:val="8B95A7"/>
          <w:sz w:val="18"/>
          <w:szCs w:val="18"/>
        </w:rPr>
        <w:t xml:space="preserve">ປະຫວັດ ການ ດັດແກ້</w:t>
      </w:r>
    </w:p>
    <w:tbl>
      <w:tblPr>
        <w:tblW w:type="dxa" w:w="9500"/>
        <w:tblBorders>
          <w:top w:val="single" w:color="D9DEE6" w:sz="4"/>
          <w:left w:val="single" w:color="D9DEE6" w:sz="4"/>
          <w:bottom w:val="single" w:color="D9DEE6" w:sz="4"/>
          <w:right w:val="single" w:color="D9DEE6" w:sz="4"/>
          <w:insideH w:val="single" w:color="D9DEE6" w:sz="4"/>
          <w:insideV w:val="single" w:color="D9DEE6" w:sz="4"/>
        </w:tblBorders>
      </w:tblPr>
      <w:tblGrid>
        <w:gridCol w:w="1300"/>
        <w:gridCol w:w="2000"/>
        <w:gridCol w:w="4400"/>
        <w:gridCol w:w="1800"/>
      </w:tblGrid>
      <w:tr>
        <w:tc>
          <w:tcPr>
            <w:tcW w:type="dxa" w:w="13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ລຸ້ນ / Ver.</w:t>
            </w:r>
          </w:p>
        </w:tc>
        <w:tc>
          <w:tcPr>
            <w:tcW w:type="dxa" w:w="20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ວັນທີ / Date</w:t>
            </w:r>
          </w:p>
        </w:tc>
        <w:tc>
          <w:tcPr>
            <w:tcW w:type="dxa" w:w="44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ລາຍລະອຽດ / Description</w:t>
            </w:r>
          </w:p>
        </w:tc>
        <w:tc>
          <w:tcPr>
            <w:tcW w:type="dxa" w:w="1800"/>
            <w:shd w:fill="1E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FFFFFF"/>
                <w:sz w:val="19"/>
                <w:szCs w:val="19"/>
              </w:rPr>
              <w:t xml:space="preserve">ໂດຍ / By</w:t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ອອກ ໃຊ້ ຄັ້ງ ທຳ ອິດ / Initial issue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>____________</w:t>
            </w:r>
          </w:p>
        </w:tc>
      </w:tr>
      <w:tr>
        <w:tc>
          <w:tcPr>
            <w:tcW w:type="dxa" w:w="13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5F8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/>
                <w:bCs/>
                <w:color w:val="1A22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Phetsarath OT" w:cs="Phetsarath OT" w:eastAsia="Phetsarath OT" w:hAnsi="Phetsarath OT"/>
                <w:b w:val="false"/>
                <w:bCs w:val="false"/>
                <w:color w:val="455065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Phetsarath OT" w:cs="Phetsarath OT" w:eastAsia="Phetsarath OT" w:hAnsi="Phetsarath OT"/>
          <w:sz w:val="21"/>
          <w:szCs w:val="21"/>
        </w:rPr>
        <w:t xml:space="preserve"/>
      </w:r>
    </w:p>
    <w:p>
      <w:pPr>
        <w:spacing w:after="80"/>
      </w:pPr>
      <w:r>
        <w:rPr>
          <w:rFonts w:ascii="Phetsarath OT" w:cs="Phetsarath OT" w:eastAsia="Phetsarath OT" w:hAnsi="Phetsarath OT"/>
          <w:color w:val="455065"/>
          <w:sz w:val="19"/>
          <w:szCs w:val="19"/>
        </w:rPr>
        <w:t xml:space="preserve">ເອກະສານ ອ້າງອີງ / References: ຄູ່ມື ນຳໃຊ້ WH · ຄູ່ມື ພ້ອມ ຮູບ · ບົດ ນຳສະເໜີ · ຟອມ ທາງ ການ SCU-WID · ຊຸດ cutover wh.namtheun2.com.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Phetsarath OT" w:cs="Phetsarath OT" w:eastAsia="Phetsarath OT" w:hAnsi="Phetsarath O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hetsarath OT" w:cs="Phetsarath OT" w:eastAsia="Phetsarath OT" w:hAnsi="Phetsarath OT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5" w:sz="6"/>
      </w:pBdr>
      <w:spacing w:after="90" w:before="280"/>
    </w:pPr>
    <w:rPr>
      <w:rFonts w:ascii="Phetsarath OT" w:cs="Phetsarath OT" w:eastAsia="Phetsarath OT" w:hAnsi="Phetsarath OT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220"/>
    </w:pPr>
    <w:rPr>
      <w:rFonts w:ascii="Phetsarath OT" w:cs="Phetsarath OT" w:eastAsia="Phetsarath OT" w:hAnsi="Phetsarath OT"/>
      <w:b/>
      <w:bCs/>
      <w:color w:val="274B7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30" w:before="150"/>
    </w:pPr>
    <w:rPr>
      <w:rFonts w:ascii="Phetsarath OT" w:cs="Phetsarath OT" w:eastAsia="Phetsarath OT" w:hAnsi="Phetsarath OT"/>
      <w:b/>
      <w:bCs/>
      <w:color w:val="1A22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2026-08-10T03:18:42.116Z</dcterms:created>
  <dcterms:modified xsi:type="dcterms:W3CDTF">2026-08-10T03:18:42.126Z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