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bookmarkStart w:id="0" w:name="_GoBack"/>
      <w:bookmarkEnd w:id="0"/>
      <w:r>
        <w:rPr/>
        <w:t xml:space="preserve">Тестовое задание для </w:t>
      </w:r>
      <w:r>
        <w:rPr>
          <w:lang w:val="en-US"/>
        </w:rPr>
        <w:t>JAVA EE Developer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Необходимо реализовать серверное приложение  осуществляющее операцию аутентификации пользователя.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Взаимодействие клиент/сервер происходит по протоколу </w:t>
      </w:r>
      <w:r>
        <w:rPr>
          <w:lang w:val="en-US"/>
        </w:rPr>
        <w:t xml:space="preserve">webSocket(http://ru.wikipedia.org/wiki/WebSocket). </w:t>
      </w:r>
      <w:r>
        <w:rPr/>
        <w:t xml:space="preserve">Запросы к серверу и ответы от него передаются в формате </w:t>
      </w:r>
      <w:r>
        <w:rPr>
          <w:lang w:val="de-DE"/>
        </w:rPr>
        <w:t xml:space="preserve">JSON(http://ru.wikipedia.org/wiki/JSON).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Приложение должно обеспечивать следующие процессы:</w:t>
      </w:r>
    </w:p>
    <w:p>
      <w:pPr>
        <w:pStyle w:val="Style20"/>
        <w:rPr/>
      </w:pPr>
      <w:r>
        <w:rPr/>
        <w:t xml:space="preserve">— </w:t>
      </w:r>
      <w:r>
        <w:rPr/>
        <w:t>аутентификацию пользователя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/>
        <w:t xml:space="preserve">приложение должно принимать запрос </w:t>
      </w:r>
      <w:r>
        <w:rPr>
          <w:lang w:val="de-DE"/>
        </w:rPr>
        <w:t xml:space="preserve">LOGIN_CUSTOMER </w:t>
      </w:r>
      <w:r>
        <w:rPr/>
        <w:t>проверять наличие данного пользователя в базе с указанным паролем и возвращать либо сообщение об успешно аутентификации с токеном и датой его истечения, либо сообщение об ошибке</w:t>
      </w:r>
    </w:p>
    <w:p>
      <w:pPr>
        <w:pStyle w:val="Style20"/>
        <w:rPr/>
      </w:pPr>
      <w:r>
        <w:rPr/>
        <w:t xml:space="preserve">— </w:t>
      </w:r>
      <w:r>
        <w:rPr/>
        <w:t xml:space="preserve">хранение токенов пользователей 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/>
        <w:t>приложение должно вести базу выданных пользователям токенов.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/>
        <w:t>приложение должно вести историю токенов пользователей.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/>
        <w:t>приложение должно сбрасывать токен пользователя если он запрашивает повторную аутентификацию.</w:t>
      </w:r>
    </w:p>
    <w:p>
      <w:pPr>
        <w:pStyle w:val="Style20"/>
        <w:rPr/>
      </w:pPr>
      <w:r>
        <w:rPr/>
      </w:r>
    </w:p>
    <w:p>
      <w:pPr>
        <w:pStyle w:val="2"/>
        <w:rPr/>
      </w:pPr>
      <w:r>
        <w:rPr/>
        <w:t xml:space="preserve">Описание протокола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Описание структуры исходящего сообщения:</w:t>
      </w:r>
    </w:p>
    <w:p>
      <w:pPr>
        <w:pStyle w:val="Style20"/>
        <w:rPr/>
      </w:pPr>
      <w:r>
        <w:rPr/>
        <w:t xml:space="preserve">{ </w:t>
      </w:r>
    </w:p>
    <w:p>
      <w:pPr>
        <w:pStyle w:val="Style20"/>
        <w:rPr/>
      </w:pPr>
      <w:r>
        <w:rPr/>
        <w:t xml:space="preserve">  “</w:t>
      </w:r>
      <w:r>
        <w:rPr>
          <w:lang w:val="en-US"/>
        </w:rPr>
        <w:t>type</w:t>
      </w:r>
      <w:r>
        <w:rPr/>
        <w:t xml:space="preserve">”: </w:t>
      </w:r>
      <w:r>
        <w:rPr>
          <w:lang w:val="de-DE"/>
        </w:rPr>
        <w:t>“</w:t>
      </w:r>
      <w:r>
        <w:rPr>
          <w:lang w:val="en-US"/>
        </w:rPr>
        <w:t>TYPE_OF_MESSAGE</w:t>
      </w:r>
      <w:r>
        <w:rPr/>
        <w:t>” , // строка, тип сообщения</w:t>
      </w:r>
    </w:p>
    <w:p>
      <w:pPr>
        <w:pStyle w:val="Style20"/>
        <w:rPr/>
      </w:pPr>
      <w:r>
        <w:rPr/>
        <w:t xml:space="preserve">  “</w:t>
      </w:r>
      <w:r>
        <w:rPr>
          <w:lang w:val="en-US"/>
        </w:rPr>
        <w:t>sequence_id</w:t>
      </w:r>
      <w:r>
        <w:rPr/>
        <w:t xml:space="preserve">”: </w:t>
      </w:r>
      <w:r>
        <w:rPr>
          <w:lang w:val="de-DE"/>
        </w:rPr>
        <w:t>“</w:t>
      </w:r>
      <w:r>
        <w:rPr/>
        <w:t>09caaa73-b2b1-187e-2b24-683550a49b23”, // строка, идентификатор связанности сообщений</w:t>
      </w:r>
    </w:p>
    <w:p>
      <w:pPr>
        <w:pStyle w:val="Style20"/>
        <w:rPr/>
      </w:pPr>
      <w:r>
        <w:rPr/>
        <w:t xml:space="preserve">  “</w:t>
      </w:r>
      <w:r>
        <w:rPr>
          <w:lang w:val="nl-NL"/>
        </w:rPr>
        <w:t>data</w:t>
      </w:r>
      <w:r>
        <w:rPr/>
        <w:t>” : {} // объект, содержит данные запроса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Описание структуры входящего сообщения:</w:t>
      </w:r>
    </w:p>
    <w:p>
      <w:pPr>
        <w:pStyle w:val="Style20"/>
        <w:rPr/>
      </w:pPr>
      <w:r>
        <w:rPr/>
        <w:t xml:space="preserve">{ </w:t>
      </w:r>
    </w:p>
    <w:p>
      <w:pPr>
        <w:pStyle w:val="Style20"/>
        <w:rPr/>
      </w:pPr>
      <w:r>
        <w:rPr/>
        <w:t xml:space="preserve">  “</w:t>
      </w:r>
      <w:r>
        <w:rPr>
          <w:lang w:val="en-US"/>
        </w:rPr>
        <w:t>type</w:t>
      </w:r>
      <w:r>
        <w:rPr/>
        <w:t xml:space="preserve">”: </w:t>
      </w:r>
      <w:r>
        <w:rPr>
          <w:lang w:val="de-DE"/>
        </w:rPr>
        <w:t>“</w:t>
      </w:r>
      <w:r>
        <w:rPr>
          <w:lang w:val="en-US"/>
        </w:rPr>
        <w:t>TYPE_OF_MESSAGE</w:t>
      </w:r>
      <w:r>
        <w:rPr/>
        <w:t>” , // строка, тип сообщения</w:t>
      </w:r>
    </w:p>
    <w:p>
      <w:pPr>
        <w:pStyle w:val="Style20"/>
        <w:rPr/>
      </w:pPr>
      <w:r>
        <w:rPr/>
        <w:t xml:space="preserve">  “</w:t>
      </w:r>
      <w:r>
        <w:rPr>
          <w:lang w:val="en-US"/>
        </w:rPr>
        <w:t>sequence_id</w:t>
      </w:r>
      <w:r>
        <w:rPr/>
        <w:t xml:space="preserve">”: </w:t>
      </w:r>
      <w:r>
        <w:rPr>
          <w:lang w:val="de-DE"/>
        </w:rPr>
        <w:t>“</w:t>
      </w:r>
      <w:r>
        <w:rPr/>
        <w:t>09caaa73-b2b1-187e-2b24-683550a49b23”, // строка, идентификатор связанности сообщений</w:t>
      </w:r>
    </w:p>
    <w:p>
      <w:pPr>
        <w:pStyle w:val="Style20"/>
        <w:rPr/>
      </w:pPr>
      <w:r>
        <w:rPr/>
        <w:t xml:space="preserve">  “</w:t>
      </w:r>
      <w:r>
        <w:rPr>
          <w:lang w:val="nl-NL"/>
        </w:rPr>
        <w:t>data</w:t>
      </w:r>
      <w:r>
        <w:rPr/>
        <w:t>” : {} // объект, содержит данные ответа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В случае возврата сообщения об ошибке, объект </w:t>
      </w:r>
      <w:r>
        <w:rPr>
          <w:b/>
          <w:bCs/>
          <w:lang w:val="it-IT"/>
        </w:rPr>
        <w:t xml:space="preserve">data </w:t>
      </w:r>
      <w:r>
        <w:rPr>
          <w:b/>
          <w:bCs/>
        </w:rPr>
        <w:t>должен содержать следующие поля:</w:t>
      </w:r>
    </w:p>
    <w:p>
      <w:pPr>
        <w:pStyle w:val="Style20"/>
        <w:rPr/>
      </w:pPr>
      <w:r>
        <w:rPr>
          <w:lang w:val="en-US"/>
        </w:rPr>
        <w:t>"error_description":"Customer not found</w:t>
      </w:r>
      <w:r>
        <w:rPr/>
        <w:t>”, // поле с описанием ошибки</w:t>
      </w:r>
    </w:p>
    <w:p>
      <w:pPr>
        <w:pStyle w:val="Style20"/>
        <w:rPr/>
      </w:pPr>
      <w:r>
        <w:rPr>
          <w:lang w:val="en-US"/>
        </w:rPr>
        <w:t>"error_code":"customer.notFound</w:t>
      </w:r>
      <w:r>
        <w:rPr/>
        <w:t>” // поле с кодом ошибки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Запрос для успешной операции аутентификации: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"type":"LOGIN_CUSTOMER</w:t>
      </w:r>
      <w:r>
        <w:rPr/>
        <w:t>”,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"sequence_id":"a29e4fd0-581d-e06b-c837-4f5f4be7dd18</w:t>
      </w:r>
      <w:r>
        <w:rPr/>
        <w:t>”,</w:t>
      </w:r>
    </w:p>
    <w:p>
      <w:pPr>
        <w:pStyle w:val="Style20"/>
        <w:rPr/>
      </w:pPr>
      <w:r>
        <w:rPr/>
        <w:t xml:space="preserve">  </w:t>
      </w:r>
      <w:r>
        <w:rPr/>
        <w:t>"data”:{</w:t>
      </w:r>
    </w:p>
    <w:p>
      <w:pPr>
        <w:pStyle w:val="Style20"/>
        <w:rPr/>
      </w:pPr>
      <w:r>
        <w:rPr>
          <w:lang w:val="de-DE"/>
        </w:rPr>
        <w:t xml:space="preserve">    </w:t>
      </w:r>
      <w:r>
        <w:rPr>
          <w:lang w:val="de-DE"/>
        </w:rPr>
        <w:t>"email":"fpi@bk.ru</w:t>
      </w:r>
      <w:r>
        <w:rPr/>
        <w:t>”,</w:t>
      </w:r>
    </w:p>
    <w:p>
      <w:pPr>
        <w:pStyle w:val="Style20"/>
        <w:rPr/>
      </w:pPr>
      <w:r>
        <w:rPr>
          <w:lang w:val="de-DE"/>
        </w:rPr>
        <w:t xml:space="preserve">    </w:t>
      </w:r>
      <w:r>
        <w:rPr>
          <w:lang w:val="de-DE"/>
        </w:rPr>
        <w:t>"password":</w:t>
      </w:r>
      <w:r>
        <w:rPr/>
        <w:t>”123123"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}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Ответ для успешной операции аутентификации: 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"type":"CUSTOMER_API_TOKEN</w:t>
      </w:r>
      <w:r>
        <w:rPr/>
        <w:t>”,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"sequence_id":"cbf187c9-8679-0359-eb3d-c3211ee51a15</w:t>
      </w:r>
      <w:r>
        <w:rPr/>
        <w:t>”,</w:t>
      </w:r>
    </w:p>
    <w:p>
      <w:pPr>
        <w:pStyle w:val="Style20"/>
        <w:rPr/>
      </w:pPr>
      <w:r>
        <w:rPr/>
        <w:t xml:space="preserve">  </w:t>
      </w:r>
      <w:r>
        <w:rPr/>
        <w:t>"data”:{</w:t>
      </w:r>
    </w:p>
    <w:p>
      <w:pPr>
        <w:pStyle w:val="Style20"/>
        <w:rPr/>
      </w:pPr>
      <w:r>
        <w:rPr>
          <w:lang w:val="de-DE"/>
        </w:rPr>
        <w:t xml:space="preserve">    </w:t>
      </w:r>
      <w:r>
        <w:rPr>
          <w:lang w:val="de-DE"/>
        </w:rPr>
        <w:t>"api_token":"afdd312c-3d2a-45ee-aa61-468aba3397f3</w:t>
      </w:r>
      <w:r>
        <w:rPr/>
        <w:t>”,</w:t>
      </w:r>
    </w:p>
    <w:p>
      <w:pPr>
        <w:pStyle w:val="Style20"/>
        <w:rPr/>
      </w:pPr>
      <w:r>
        <w:rPr>
          <w:lang w:val="en-US"/>
        </w:rPr>
        <w:t xml:space="preserve">    </w:t>
      </w:r>
      <w:r>
        <w:rPr>
          <w:lang w:val="en-US"/>
        </w:rPr>
        <w:t>"api_token_expiration_date":"2015-07-15T11:14:30Z</w:t>
      </w:r>
      <w:r>
        <w:rPr/>
        <w:t>”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}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Запрос для не успешной операции аутентификации: 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"type":"LOGIN_CUSTOMER",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"sequence_id":"715c13b3-881a-9c97-b853-10be585a9747</w:t>
      </w:r>
      <w:r>
        <w:rPr/>
        <w:t>”,</w:t>
      </w:r>
    </w:p>
    <w:p>
      <w:pPr>
        <w:pStyle w:val="Style20"/>
        <w:rPr/>
      </w:pPr>
      <w:r>
        <w:rPr/>
        <w:t xml:space="preserve">  </w:t>
      </w:r>
      <w:r>
        <w:rPr/>
        <w:t>"data”:{</w:t>
      </w:r>
    </w:p>
    <w:p>
      <w:pPr>
        <w:pStyle w:val="Style20"/>
        <w:rPr/>
      </w:pPr>
      <w:r>
        <w:rPr>
          <w:lang w:val="en-US"/>
        </w:rPr>
        <w:t xml:space="preserve">    </w:t>
      </w:r>
      <w:r>
        <w:rPr>
          <w:lang w:val="en-US"/>
        </w:rPr>
        <w:t>"email":"123@gmail.com</w:t>
      </w:r>
      <w:r>
        <w:rPr/>
        <w:t>”,</w:t>
      </w:r>
    </w:p>
    <w:p>
      <w:pPr>
        <w:pStyle w:val="Style20"/>
        <w:rPr/>
      </w:pPr>
      <w:r>
        <w:rPr>
          <w:lang w:val="de-DE"/>
        </w:rPr>
        <w:t xml:space="preserve">    </w:t>
      </w:r>
      <w:r>
        <w:rPr>
          <w:lang w:val="de-DE"/>
        </w:rPr>
        <w:t>"password":</w:t>
      </w:r>
      <w:r>
        <w:rPr/>
        <w:t>”</w:t>
      </w:r>
      <w:r>
        <w:rPr>
          <w:lang w:val="en-US"/>
        </w:rPr>
        <w:t>newPassword"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}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Ответ для не успешной операции аутентификации: 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"type":"CUSTOMER_ERROR</w:t>
      </w:r>
      <w:r>
        <w:rPr/>
        <w:t>”,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"sequence_id":"715c13b3-881a-9c97-b853-10be585a9747</w:t>
      </w:r>
      <w:r>
        <w:rPr/>
        <w:t>”,</w:t>
      </w:r>
    </w:p>
    <w:p>
      <w:pPr>
        <w:pStyle w:val="Style20"/>
        <w:rPr/>
      </w:pPr>
      <w:r>
        <w:rPr/>
        <w:t xml:space="preserve">  </w:t>
      </w:r>
      <w:r>
        <w:rPr/>
        <w:t>"data”:{</w:t>
      </w:r>
    </w:p>
    <w:p>
      <w:pPr>
        <w:pStyle w:val="Style20"/>
        <w:rPr/>
      </w:pPr>
      <w:r>
        <w:rPr>
          <w:lang w:val="en-US"/>
        </w:rPr>
        <w:t xml:space="preserve">    </w:t>
      </w:r>
      <w:r>
        <w:rPr>
          <w:lang w:val="en-US"/>
        </w:rPr>
        <w:t>"error_description":"Customer not found</w:t>
      </w:r>
      <w:r>
        <w:rPr/>
        <w:t>”,</w:t>
      </w:r>
    </w:p>
    <w:p>
      <w:pPr>
        <w:pStyle w:val="Style20"/>
        <w:rPr/>
      </w:pPr>
      <w:r>
        <w:rPr>
          <w:lang w:val="en-US"/>
        </w:rPr>
        <w:t xml:space="preserve">    </w:t>
      </w:r>
      <w:r>
        <w:rPr>
          <w:lang w:val="en-US"/>
        </w:rPr>
        <w:t>"error_code":"customer.notFound</w:t>
      </w:r>
      <w:r>
        <w:rPr/>
        <w:t>”</w:t>
      </w:r>
    </w:p>
    <w:p>
      <w:pPr>
        <w:pStyle w:val="Style20"/>
        <w:rPr/>
      </w:pPr>
      <w:r>
        <w:rPr>
          <w:lang w:val="de-DE"/>
        </w:rPr>
        <w:t xml:space="preserve">  </w:t>
      </w:r>
      <w:r>
        <w:rPr>
          <w:lang w:val="de-DE"/>
        </w:rPr>
        <w:t>}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bookmarkStart w:id="1" w:name="__DdeLink__224_143168191"/>
      <w:r>
        <w:rPr/>
        <w:t xml:space="preserve">Разрешается использовать любые фреймворки, а так же </w:t>
      </w:r>
      <w:r>
        <w:rPr>
          <w:lang w:val="da-DK"/>
        </w:rPr>
        <w:t xml:space="preserve">maven </w:t>
      </w:r>
      <w:r>
        <w:rPr/>
        <w:t xml:space="preserve">и </w:t>
      </w:r>
      <w:r>
        <w:rPr>
          <w:lang w:val="it-IT"/>
        </w:rPr>
        <w:t>gradle.</w:t>
      </w:r>
    </w:p>
    <w:p>
      <w:pPr>
        <w:pStyle w:val="Style20"/>
        <w:rPr/>
      </w:pPr>
      <w:r>
        <w:rPr>
          <w:lang w:val="en-US"/>
        </w:rPr>
        <w:t xml:space="preserve">Application Server </w:t>
      </w:r>
      <w:r>
        <w:rPr/>
        <w:t>на выбор, предпочтение отдается wildfly.</w:t>
      </w:r>
    </w:p>
    <w:p>
      <w:pPr>
        <w:pStyle w:val="Style20"/>
        <w:rPr/>
      </w:pPr>
      <w:bookmarkStart w:id="2" w:name="__DdeLink__224_143168191"/>
      <w:bookmarkEnd w:id="2"/>
      <w:r>
        <w:rPr/>
        <w:t>Проект необходимо предоставить целиком.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Необходимо самостоятельно организовать:</w:t>
      </w:r>
    </w:p>
    <w:p>
      <w:pPr>
        <w:pStyle w:val="Style20"/>
        <w:rPr/>
      </w:pPr>
      <w:r>
        <w:rPr/>
        <w:t xml:space="preserve">— </w:t>
      </w:r>
      <w:r>
        <w:rPr/>
        <w:t>поддержку связанности сообщений, в описании протокола средства для этого заложены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>
          <w:lang w:val="en-US"/>
        </w:rPr>
        <w:t>обработку ошибок</w:t>
      </w:r>
      <w:r>
        <w:rPr/>
        <w:t>;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>
          <w:lang w:val="en-US"/>
        </w:rPr>
        <w:t>работу с БД</w:t>
      </w:r>
      <w:r>
        <w:rPr/>
        <w:t>;</w:t>
      </w:r>
    </w:p>
    <w:p>
      <w:pPr>
        <w:pStyle w:val="Style20"/>
        <w:rPr/>
      </w:pPr>
      <w:r>
        <w:rPr/>
        <w:t xml:space="preserve">— </w:t>
      </w:r>
      <w:r>
        <w:rPr/>
        <w:t>по необходимости работу с конфигурационными файлами;</w:t>
      </w:r>
    </w:p>
    <w:p>
      <w:pPr>
        <w:pStyle w:val="Style20"/>
        <w:rPr/>
      </w:pPr>
      <w:r>
        <w:rPr>
          <w:lang w:val="en-US"/>
        </w:rPr>
        <w:t xml:space="preserve">— </w:t>
      </w:r>
      <w:r>
        <w:rPr>
          <w:lang w:val="en-US"/>
        </w:rPr>
        <w:t xml:space="preserve">по необходимости работу с WebSocket </w:t>
      </w:r>
      <w:r>
        <w:rPr/>
        <w:t>сессиями</w:t>
      </w:r>
    </w:p>
    <w:p>
      <w:pPr>
        <w:pStyle w:val="Style20"/>
        <w:rPr/>
      </w:pPr>
      <w:r>
        <w:rPr/>
        <w:t xml:space="preserve">— </w:t>
      </w:r>
      <w:r>
        <w:rPr/>
        <w:t xml:space="preserve">приложение должно быть готово к работе большого числа пользователей через разные </w:t>
      </w:r>
      <w:r>
        <w:rPr>
          <w:lang w:val="en-US"/>
        </w:rPr>
        <w:t xml:space="preserve">WebSocket </w:t>
      </w:r>
      <w:r>
        <w:rPr/>
        <w:t>сессии.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Helvetica">
    <w:altName w:val="Arial"/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paragraph" w:styleId="2" w:customStyle="1">
    <w:name w:val="Заголовок 2"/>
    <w:basedOn w:val="Style14"/>
    <w:pPr>
      <w:keepNext/>
      <w:widowControl/>
      <w:bidi w:val="0"/>
      <w:jc w:val="left"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u w:val="single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 w:customStyle="1">
    <w:name w:val="Подзаголовок"/>
    <w:basedOn w:val="Style14"/>
    <w:pPr>
      <w:keepNext/>
      <w:widowControl/>
      <w:bidi w:val="0"/>
      <w:jc w:val="left"/>
    </w:pPr>
    <w:rPr>
      <w:rFonts w:ascii="Helvetica" w:hAnsi="Helvetica" w:cs="Arial Unicode MS"/>
      <w:color w:val="000000"/>
      <w:sz w:val="40"/>
      <w:szCs w:val="40"/>
      <w:lang w:val="ru-RU"/>
    </w:rPr>
  </w:style>
  <w:style w:type="paragraph" w:styleId="Style20" w:customStyle="1">
    <w:name w:val="Текстовый блок"/>
    <w:qFormat/>
    <w:pPr>
      <w:widowControl/>
      <w:pBdr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lang w:val="ru-RU" w:eastAsia="en-US" w:bidi="ar-SA"/>
    </w:rPr>
  </w:style>
  <w:style w:type="paragraph" w:styleId="Style21">
    <w:name w:val="Верхний колонтитул"/>
    <w:basedOn w:val="Normal"/>
    <w:pPr/>
    <w:rPr/>
  </w:style>
  <w:style w:type="paragraph" w:styleId="Style22">
    <w:name w:val="Нижний колонтитул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LibreOffice/5.0.4.2$Windows_X86_64 LibreOffice_project/2b9802c1994aa0b7dc6079e128979269cf95bc78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2016-01-14T10:43:00Z</dcterms:created>
  <dc:language>ru-RU</dc:language>
  <dcterms:modified xsi:type="dcterms:W3CDTF">2016-02-10T11:39:36Z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