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240"/>
        <w:jc w:val="center"/>
      </w:pPr>
      <w:r>
        <w:rPr>
          <w:rFonts w:ascii="Times New Roman" w:eastAsia="黑体"/>
          <w:b/>
          <w:bCs/>
          <w:color w:val="000000"/>
          <w:sz w:val="44"/>
          <w:szCs w:val="44"/>
        </w:rPr>
        <w:t xml:space="preserve">《Web开发实践》学生提交材料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课程表与选课系统（Web 前端版）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课程号：07100130　　学分：1　　总学时：1周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面向专业：计算机科学与技术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适用学期：2026—2027 学年第一学期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指导教师：________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学号/姓名：________ / ________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2026 年 9 月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目　录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一、个人任务与进度登记表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二、环境配置文档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三、可行性分析报告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四、架构设计文档（含页面结构图/模块设计图）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五、每日开发记录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六、代码库（含版本管理记录）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七、代码运行说明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八、功能演示视频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九、答辩材料（PPT 等）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十、技术复盘报告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十一、课程实践报告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一、个人任务与进度登记表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个人任务与进度登记表用于向教师登记个人基本信息、选题与开发计划，是个人任务组织与过程考核的基础材料。本课程不分组，学生以单人方式独立完成。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　个人任务信息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05"/>
        <w:gridCol w:w="3610"/>
      </w:tblGrid>
      <w:tr>
        <w:trPr>
          <w:cantSplit/>
          <w:tblHeader/>
        </w:trPr>
        <w:tc>
          <w:tcPr>
            <w:tcW w:type="dxa" w:w="200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学号/姓名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________ / ________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专业班级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选题名称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课程表与选课系统（Web 前端版）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选题类别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Vue 单页面应用类（Vue 3 组件化应用）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代码仓库地址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尚未创建，补齐步骤见「六、代码库」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部署访问地址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尚未部署，部署步骤见「七、代码运行说明」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技术栈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HTML5 + CSS3 + JavaScript + Vue 3.5.42（Vite 8.3.0 脚手架）</w:t>
            </w:r>
          </w:p>
        </w:tc>
      </w:tr>
    </w:tbl>
    <w:p>
      <w:pPr>
        <w:spacing w:after="120"/>
      </w:pP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表2　个人开发计划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759"/>
        <w:gridCol w:w="3610"/>
        <w:gridCol w:w="3542"/>
      </w:tblGrid>
      <w:tr>
        <w:trPr>
          <w:cantSplit/>
          <w:tblHeader/>
        </w:trPr>
        <w:tc>
          <w:tcPr>
            <w:tcW w:type="dxa" w:w="75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时间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个人任务</w:t>
            </w:r>
          </w:p>
        </w:tc>
        <w:tc>
          <w:tcPr>
            <w:tcW w:type="dxa" w:w="354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预期产出</w:t>
            </w:r>
          </w:p>
        </w:tc>
      </w:tr>
      <w:tr>
        <w:trPr>
          <w:cantSplit/>
        </w:trPr>
        <w:tc>
          <w:tcPr>
            <w:tcW w:type="dxa" w:w="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第1天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HTML/CSS/JavaScript 基础学习与交互练习；Vite 创建 Vue 项目脚手架</w:t>
            </w:r>
          </w:p>
        </w:tc>
        <w:tc>
          <w:tcPr>
            <w:tcW w:type="dxa" w:w="35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静态页面骨架、环境配置文档</w:t>
            </w:r>
          </w:p>
        </w:tc>
      </w:tr>
      <w:tr>
        <w:trPr>
          <w:cantSplit/>
        </w:trPr>
        <w:tc>
          <w:tcPr>
            <w:tcW w:type="dxa" w:w="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第2天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登录认证与全局状态模块开发；全局样式与 Toast 提示实现</w:t>
            </w:r>
          </w:p>
        </w:tc>
        <w:tc>
          <w:tcPr>
            <w:tcW w:type="dxa" w:w="35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登录页、状态层 store.js、每日开发记录</w:t>
            </w:r>
          </w:p>
        </w:tc>
      </w:tr>
      <w:tr>
        <w:trPr>
          <w:cantSplit/>
        </w:trPr>
        <w:tc>
          <w:tcPr>
            <w:tcW w:type="dxa" w:w="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第3天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选课中心与课程表页面组件化开发；选课校验逻辑实现</w:t>
            </w:r>
          </w:p>
        </w:tc>
        <w:tc>
          <w:tcPr>
            <w:tcW w:type="dxa" w:w="35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选课页、课表页、每日开发记录</w:t>
            </w:r>
          </w:p>
        </w:tc>
      </w:tr>
      <w:tr>
        <w:trPr>
          <w:cantSplit/>
        </w:trPr>
        <w:tc>
          <w:tcPr>
            <w:tcW w:type="dxa" w:w="7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第4天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管理员课程管理模块开发；AI 开发工具辅助缺陷排查与综合集成</w:t>
            </w:r>
          </w:p>
        </w:tc>
        <w:tc>
          <w:tcPr>
            <w:tcW w:type="dxa" w:w="35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管理页、综合项目、代码库</w:t>
            </w:r>
          </w:p>
        </w:tc>
      </w:tr>
      <w:tr>
        <w:trPr>
          <w:cantSplit/>
        </w:trPr>
        <w:tc>
          <w:tcPr>
            <w:tcW w:type="dxa" w:w="75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第5天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环境验证与功能测试、补齐版本管理与部署、演示录制与报告撰写</w:t>
            </w:r>
          </w:p>
        </w:tc>
        <w:tc>
          <w:tcPr>
            <w:tcW w:type="dxa" w:w="354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验证记录、演示视频、复盘报告、实践报告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【填写要点】单人完成意味着全部环节由自己负责，任务计划应覆盖「学习—开发—验证—部署—演示—报告」全流程并预留缓冲；上表第 1—5 天为计划框架，具体日期按本人实际开发记录填写。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二、环境配置文档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环境配置文档记录开发与部署环境的搭建全过程，要求步骤清晰、可复现，做到「换一台机器也能按文档搭出同样环境」。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（一）运行环境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表3　运行环境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05"/>
        <w:gridCol w:w="3610"/>
      </w:tblGrid>
      <w:tr>
        <w:trPr>
          <w:cantSplit/>
          <w:tblHeader/>
        </w:trPr>
        <w:tc>
          <w:tcPr>
            <w:tcW w:type="dxa" w:w="200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操作系统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Windows 11 Home China（10.0.26200，64 位）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开发工具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VS Code（项目推荐扩展为 Vue.volar，见 .vscode/extensions.json）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运行环境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Node.js v25.2.1、npm 11.6.2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版本要求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package.json 中 engines 声明 node ^22.18.0 或 &gt;=24.12.0，当前版本满足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框架与脚手架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Vue 3.5.42、Vite 8.3.0、@vitejs/plugin-vue 6.0.8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辅助插件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vite-plugin-vue-devtools 8.2.1（已在配置中启用，用于组件状态调试）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AI 开发工具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千问工作助理（代码检查、错误定位、运行时验证）</w:t>
            </w:r>
          </w:p>
        </w:tc>
      </w:tr>
      <w:tr>
        <w:trPr>
          <w:cantSplit/>
        </w:trPr>
        <w:tc>
          <w:tcPr>
            <w:tcW w:type="dxa" w:w="20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版本管理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尚未配置，补齐步骤见「六、代码库」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（二）安装与配置步骤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1. 安装 Node.js（官网下载 LTS 或更新版本，安装时勾选 Add to PATH）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2. 验证 Node 与 npm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node -v        # 本机实测输出 v25.2.1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-v         # 本机实测输出 11.6.2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3. 进入项目目录并安装依赖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cd course-system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install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4. （补齐版本管理时执行）配置 Git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config --global user.name "你的姓名"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config --global user.email "你的邮箱"</w:t>
      </w:r>
    </w:p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（三）启动方式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run dev      # 浏览器访问 http://localhost:5173 即启动成功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run build    # 构建产物输出到 dist/ 目录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run preview  # 本地预览构建结果</w:t>
      </w:r>
    </w:p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实测说明：若 5173 端口被其他进程占用，Vite 会自动递增端口（本机实测自动切换至 5174），也可在 vite.config.js 的 server.port 中修改或先释放端口。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（四）配置中遇到的问题与解决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表4　问题与解决记录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785"/>
        <w:gridCol w:w="3120"/>
        <w:gridCol w:w="3120"/>
      </w:tblGrid>
      <w:tr>
        <w:trPr>
          <w:cantSplit/>
          <w:tblHeader/>
        </w:trPr>
        <w:tc>
          <w:tcPr>
            <w:tcW w:type="dxa" w:w="278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问题描述</w:t>
            </w:r>
          </w:p>
        </w:tc>
        <w:tc>
          <w:tcPr>
            <w:tcW w:type="dxa" w:w="31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原因分析</w:t>
            </w:r>
          </w:p>
        </w:tc>
        <w:tc>
          <w:tcPr>
            <w:tcW w:type="dxa" w:w="312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解决方式</w:t>
            </w:r>
          </w:p>
        </w:tc>
      </w:tr>
      <w:tr>
        <w:trPr>
          <w:cantSplit/>
        </w:trPr>
        <w:tc>
          <w:tcPr>
            <w:tcW w:type="dxa" w:w="27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启动后页面白屏，控制台无应用挂载痕迹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src/main.js 被误写为 Vite 构建配置，缺少 createApp 挂载代码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将 main.js 改写为应用入口 createApp(App).mount('#app')，原配置迁移至 vite.config.js</w:t>
            </w:r>
          </w:p>
        </w:tc>
      </w:tr>
      <w:tr>
        <w:trPr>
          <w:cantSplit/>
        </w:trPr>
        <w:tc>
          <w:tcPr>
            <w:tcW w:type="dxa" w:w="27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页面空白，Network 中无 main.js 请求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index.html 缺少入口脚本引用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在 body 末尾补加 script type="module" src="/src/main.js"</w:t>
            </w:r>
          </w:p>
        </w:tc>
      </w:tr>
      <w:tr>
        <w:trPr>
          <w:cantSplit/>
        </w:trPr>
        <w:tc>
          <w:tcPr>
            <w:tcW w:type="dxa" w:w="27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运行报模块解析失败（Failed to resolve import）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mockApi.js 与三个视图引用 ../utils.js，实际文件名为 util.js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将 util.js 重命名为 utils.js，与全部四处引用对齐</w:t>
            </w:r>
          </w:p>
        </w:tc>
      </w:tr>
      <w:tr>
        <w:trPr>
          <w:cantSplit/>
        </w:trPr>
        <w:tc>
          <w:tcPr>
            <w:tcW w:type="dxa" w:w="27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界面无任何样式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assets/main.css 未被任何文件引入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在 main.js 中补加 import './assets/main.css'</w:t>
            </w:r>
          </w:p>
        </w:tc>
      </w:tr>
      <w:tr>
        <w:trPr>
          <w:cantSplit/>
        </w:trPr>
        <w:tc>
          <w:tcPr>
            <w:tcW w:type="dxa" w:w="27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开发服务器未监听 5173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本机另一进程占用 5173 端口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Vite 自动切换至 5174；或释放端口后重启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（五）环境验证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验证方式与实测结果：执行 npm run dev 后开发服务器正常启动，对首页与入口模块的请求均返回 HTTP 200；各视图模块（LoginView、SelectView、ScheduleView、ManageView）与工具模块均能正确编译返回。另执行运行时验证 20 项全部通过，覆盖登录、错误密码拒绝、课程池加载、选课、重复选课拦截、时间冲突拦截、满员拦截、退课、课程新增/编辑/删除，详见「十一、课程实践报告」第 6 节测试用例表。以上结果即视为环境配置成功；部署环境验证待按「七、代码运行说明」完成部署后补充。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【填写要点】安装命令、版本号必须与实际一致；问题与解决记录是过程考核「工具熟练度」的重要证据，表 4 为本项目真实修复记录，可直接采用。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三、可行性分析报告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可行性分析报告围绕选题分析需求，完成功能架构构想与技术/工具选型，并针对复杂工程问题约束条件开展可行性分析。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（一）需求分析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功能需求：系统面向高校选课与课表查询场景，以 Web 网页形式提供用户登录（学生/管理员双角色）、选课中心（课程检索、选课、退课、容量与冲突校验）、我的课程表（按周视图展示、周次切换、课表文本导出）、课程管理（管理员新增/编辑/删除课程）与全局提示等功能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非功能需求：页面在主流浏览器（Chrome、Edge、Firefox、Safari）下布局与交互正常；课程列表在数据量增大时检索仍流畅；数据本地化存储于浏览器，不涉及外部敏感数据；管理功能仅管理员角色可见可操作。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（二）总体方案构想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技术路线：HTML5 + CSS3 + JavaScript（基础）＋ Vue 3 + Vite（框架与脚手架）＋ 静态托管平台（部署，待实施）。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选型理由：Vue 3 组合式 API 与组件化开发便于页面复用与维护，响应式系统可自动驱动课表与学分统计刷新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[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1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]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；Vite 启动与构建速度快，适合 1 周实践周期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[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2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]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；项目为纯前端单页应用，数据经 localStorage 本地持久化，静态托管即可上线，免服务器运维。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（三）功能架构设计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表5　功能模块划分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545"/>
        <w:gridCol w:w="3610"/>
      </w:tblGrid>
      <w:tr>
        <w:trPr>
          <w:cantSplit/>
          <w:tblHeader/>
        </w:trPr>
        <w:tc>
          <w:tcPr>
            <w:tcW w:type="dxa" w:w="254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主要功能</w:t>
            </w:r>
          </w:p>
        </w:tc>
      </w:tr>
      <w:tr>
        <w:trPr>
          <w:cantSplit/>
        </w:trPr>
        <w:tc>
          <w:tcPr>
            <w:tcW w:type="dxa" w:w="2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登录认证模块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账号密码校验、登录会话保持（localStorage）、退出登录、表单非空校验</w:t>
            </w:r>
          </w:p>
        </w:tc>
      </w:tr>
      <w:tr>
        <w:trPr>
          <w:cantSplit/>
        </w:trPr>
        <w:tc>
          <w:tcPr>
            <w:tcW w:type="dxa" w:w="2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课程列表展示、按名称/教师关键词检索（防抖）、选课、退课、容量与已选状态标识</w:t>
            </w:r>
          </w:p>
        </w:tc>
      </w:tr>
      <w:tr>
        <w:trPr>
          <w:cantSplit/>
        </w:trPr>
        <w:tc>
          <w:tcPr>
            <w:tcW w:type="dxa" w:w="2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我的课程表模块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按周网格渲染课表、周次切换、课程详情弹窗、课表文本导出</w:t>
            </w:r>
          </w:p>
        </w:tc>
      </w:tr>
      <w:tr>
        <w:trPr>
          <w:cantSplit/>
        </w:trPr>
        <w:tc>
          <w:tcPr>
            <w:tcW w:type="dxa" w:w="25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课程新增、编辑、删除（仅管理员），表单校验与颜色配置</w:t>
            </w:r>
          </w:p>
        </w:tc>
      </w:tr>
      <w:tr>
        <w:trPr>
          <w:cantSplit/>
        </w:trPr>
        <w:tc>
          <w:tcPr>
            <w:tcW w:type="dxa" w:w="25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公共状态与数据模块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全局状态 store（用户、课程池、Toast）、模拟接口层 mockApi、周次节次常量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（四）复杂工程约束可行性分析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跨浏览器兼容约束：采用标准化 CSS 与 Flex 布局，全局 reset 样式统一盒模型，媒体查询适配平板宽度；未使用实验性 CSS 特性，特性支持差异以 MDN 兼容性数据为准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[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3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]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。以上措施技术可行。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性能约束：课程池使用 shallowRef 浅层响应，列表整体替换避免深度响应开销；检索输入做 300ms 防抖，减少无谓过滤计算；课表按当前周按需过滤渲染，控制 DOM 数量。以上措施可有效控制渲染开销，技术可行。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合规伦理约束：本系统为教学演示项目，课程、教师、账号均为虚构演示数据，不涉及真实个人信息与侵权资源，符合学术诚信要求。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AI 工具使用边界：AI 开发工具用于代码检查、错误定位与验证脚本编写；所有 AI 给出的修复均经本人逐条复核并运行验证（20 项运行时验证全部通过）后采纳，并在技术复盘中如实记录。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（五）风险分析与应对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表6　风险分析与应对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528"/>
        <w:gridCol w:w="1641"/>
        <w:gridCol w:w="3610"/>
      </w:tblGrid>
      <w:tr>
        <w:trPr>
          <w:cantSplit/>
          <w:tblHeader/>
        </w:trPr>
        <w:tc>
          <w:tcPr>
            <w:tcW w:type="dxa" w:w="352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风险</w:t>
            </w:r>
          </w:p>
        </w:tc>
        <w:tc>
          <w:tcPr>
            <w:tcW w:type="dxa" w:w="1641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影响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应对措施</w:t>
            </w:r>
          </w:p>
        </w:tc>
      </w:tr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Vue 组合式 API 与响应式原理学习成本较高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影响功能完整性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先实现登录与列表核心页面，再扩展管理模块</w:t>
            </w:r>
          </w:p>
        </w:tc>
      </w:tr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功能点较多，一周内开发不完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影响功能完整性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按模块优先级开发：先选课/课表，后管理与导出</w:t>
            </w:r>
          </w:p>
        </w:tc>
      </w:tr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纯前端存储导致数据仅存于单机浏览器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多设备数据不一致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明确演示边界，后续接入后端 API 持久化</w:t>
            </w:r>
          </w:p>
        </w:tc>
      </w:tr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部署后刷新 404 或资源路径异常</w:t>
            </w:r>
          </w:p>
        </w:tc>
        <w:tc>
          <w:tcPr>
            <w:tcW w:type="dxa" w:w="16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线上访问异常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部署时配置 SPA 回退，构建前验证产物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（六）个人进度计划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表7　个人进度计划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55"/>
        <w:gridCol w:w="3610"/>
        <w:gridCol w:w="3610"/>
      </w:tblGrid>
      <w:tr>
        <w:trPr>
          <w:cantSplit/>
          <w:tblHeader/>
        </w:trPr>
        <w:tc>
          <w:tcPr>
            <w:tcW w:type="dxa" w:w="95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时间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任务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dxa" w:w="9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第1天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基础学习与脚手架搭建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静态页面、环境配置文档</w:t>
            </w:r>
          </w:p>
        </w:tc>
      </w:tr>
      <w:tr>
        <w:trPr>
          <w:cantSplit/>
        </w:trPr>
        <w:tc>
          <w:tcPr>
            <w:tcW w:type="dxa" w:w="9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第2天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登录认证与全局状态开发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登录页、store.js、每日开发记录</w:t>
            </w:r>
          </w:p>
        </w:tc>
      </w:tr>
      <w:tr>
        <w:trPr>
          <w:cantSplit/>
        </w:trPr>
        <w:tc>
          <w:tcPr>
            <w:tcW w:type="dxa" w:w="9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第3天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选课中心与课表页组件化开发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选课页、课表页、每日开发记录</w:t>
            </w:r>
          </w:p>
        </w:tc>
      </w:tr>
      <w:tr>
        <w:trPr>
          <w:cantSplit/>
        </w:trPr>
        <w:tc>
          <w:tcPr>
            <w:tcW w:type="dxa" w:w="9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第4天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课程管理模块开发与综合集成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综合项目、代码库</w:t>
            </w:r>
          </w:p>
        </w:tc>
      </w:tr>
      <w:tr>
        <w:trPr>
          <w:cantSplit/>
        </w:trPr>
        <w:tc>
          <w:tcPr>
            <w:tcW w:type="dxa" w:w="95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第5天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验证测试、版本管理、部署与报告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验证记录、演示视频、复盘报告、实践报告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【填写要点】约束条件必须落实到具体技术措施，不能只写「考虑兼容性」这类空话；风险与应对要针对本人实际情况。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四、架构设计文档（含页面结构图/模块设计图）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架构设计文档明确页面组成、组件划分、模块职责与依赖关系、路由与交互逻辑，并附模块设计图。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（一）系统总体架构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系统采用前端分层结构：页面层（LoginView 登录页、SelectView 选课中心、ScheduleView 我的课程表、ManageView 课程管理）→ 组件层（根组件 App.vue 承担 Tab 导航与页面切换、角色权限控制、全局 Toast 提示）→ 状态层（store.js 维护 currentUser 会话、courses 课程池、myCourses 与 totalCredit 计算属性及选退课动作）→ 数据层（mockApi.js 模拟接口，含选课校验与 localStorage 持久化）→ 支撑层（utils.js 周次节次常量、Vue 3.5.42、Vite 8.3.0、静态托管部署）。分层设计使页面、状态与数据解耦，便于单人分阶段开发与后期维护。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（二）模块划分与职责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表8　模块职责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624"/>
        <w:gridCol w:w="3610"/>
        <w:gridCol w:w="3429"/>
      </w:tblGrid>
      <w:tr>
        <w:trPr>
          <w:cantSplit/>
          <w:tblHeader/>
        </w:trPr>
        <w:tc>
          <w:tcPr>
            <w:tcW w:type="dxa" w:w="162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模块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职责</w:t>
            </w:r>
          </w:p>
        </w:tc>
        <w:tc>
          <w:tcPr>
            <w:tcW w:type="dxa" w:w="342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16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登录认证模块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登录校验、会话保持、退出登录</w:t>
            </w:r>
          </w:p>
        </w:tc>
        <w:tc>
          <w:tcPr>
            <w:tcW w:type="dxa" w:w="34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store.js、mockApi.js、localStorage</w:t>
            </w:r>
          </w:p>
        </w:tc>
      </w:tr>
      <w:tr>
        <w:trPr>
          <w:cantSplit/>
        </w:trPr>
        <w:tc>
          <w:tcPr>
            <w:tcW w:type="dxa" w:w="16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课程展示、关键词检索、选课、退课</w:t>
            </w:r>
          </w:p>
        </w:tc>
        <w:tc>
          <w:tcPr>
            <w:tcW w:type="dxa" w:w="34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store.js、mockApi.js 选课校验</w:t>
            </w:r>
          </w:p>
        </w:tc>
      </w:tr>
      <w:tr>
        <w:trPr>
          <w:cantSplit/>
        </w:trPr>
        <w:tc>
          <w:tcPr>
            <w:tcW w:type="dxa" w:w="16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我的课程表模块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周视图渲染、周次切换、详情弹窗、文本导出</w:t>
            </w:r>
          </w:p>
        </w:tc>
        <w:tc>
          <w:tcPr>
            <w:tcW w:type="dxa" w:w="34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store.js、utils.js 常量</w:t>
            </w:r>
          </w:p>
        </w:tc>
      </w:tr>
      <w:tr>
        <w:trPr>
          <w:cantSplit/>
        </w:trPr>
        <w:tc>
          <w:tcPr>
            <w:tcW w:type="dxa" w:w="16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课程新增/编辑/删除、表单校验</w:t>
            </w:r>
          </w:p>
        </w:tc>
        <w:tc>
          <w:tcPr>
            <w:tcW w:type="dxa" w:w="34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store.js、mockApi.js</w:t>
            </w:r>
          </w:p>
        </w:tc>
      </w:tr>
      <w:tr>
        <w:trPr>
          <w:cantSplit/>
        </w:trPr>
        <w:tc>
          <w:tcPr>
            <w:tcW w:type="dxa" w:w="16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公共状态模块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全局用户/课程池/Toast 状态与动作</w:t>
            </w:r>
          </w:p>
        </w:tc>
        <w:tc>
          <w:tcPr>
            <w:tcW w:type="dxa" w:w="34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mockApi.js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（三）模块设计图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模块设计图如下，展示五层结构与各层核心单元，层间为单向依赖：</w:t>
      </w:r>
    </w:p>
    <w:p>
      <w:pPr>
        <w:spacing w:after="6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图1　课程表与选课系统前端分层架构图" descr="图1　课程表与选课系统前端分层架构图" title="图1　课程表与选课系统前端分层架构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宋体"/>
          <w:color w:val="4D4D4D"/>
          <w:sz w:val="18"/>
          <w:szCs w:val="18"/>
        </w:rPr>
        <w:t xml:space="preserve">图1　课程表与选课系统前端分层架构图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（四）页面结构与切换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本项目未引入 vue-router，采用根组件条件渲染实现 Tab 切换：App.vue 依据登录态与当前 Tab 渲染对应视图，管理页额外受角色权限约束。该方案的取舍分析见「十、技术复盘报告」。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表9　页面结构与切换条件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79"/>
        <w:gridCol w:w="2256"/>
        <w:gridCol w:w="3610"/>
      </w:tblGrid>
      <w:tr>
        <w:trPr>
          <w:cantSplit/>
          <w:tblHeader/>
        </w:trPr>
        <w:tc>
          <w:tcPr>
            <w:tcW w:type="dxa" w:w="157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页面</w:t>
            </w:r>
          </w:p>
        </w:tc>
        <w:tc>
          <w:tcPr>
            <w:tcW w:type="dxa" w:w="2256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承载组件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显示条件</w:t>
            </w:r>
          </w:p>
        </w:tc>
      </w:tr>
      <w:tr>
        <w:trPr>
          <w:cantSplit/>
        </w:trPr>
        <w:tc>
          <w:tcPr>
            <w:tcW w:type="dxa" w:w="1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登录页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LoginView.vue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未登录（currentUser 为空）</w:t>
            </w:r>
          </w:p>
        </w:tc>
      </w:tr>
      <w:tr>
        <w:trPr>
          <w:cantSplit/>
        </w:trPr>
        <w:tc>
          <w:tcPr>
            <w:tcW w:type="dxa" w:w="1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SelectView.vue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已登录且当前 Tab 为选课中心</w:t>
            </w:r>
          </w:p>
        </w:tc>
      </w:tr>
      <w:tr>
        <w:trPr>
          <w:cantSplit/>
        </w:trPr>
        <w:tc>
          <w:tcPr>
            <w:tcW w:type="dxa" w:w="15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我的课程表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ScheduleView.vue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已登录且当前 Tab 为课程表</w:t>
            </w:r>
          </w:p>
        </w:tc>
      </w:tr>
      <w:tr>
        <w:trPr>
          <w:cantSplit/>
        </w:trPr>
        <w:tc>
          <w:tcPr>
            <w:tcW w:type="dxa" w:w="157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</w:t>
            </w:r>
          </w:p>
        </w:tc>
        <w:tc>
          <w:tcPr>
            <w:tcW w:type="dxa" w:w="22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ManageView.vue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已登录、角色为 admin 且当前 Tab 为课程管理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（五）关键业务流程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选课流程：学生点击选课 → 校验课程存在 → 校验未重复选课 → 校验课程未满员 → 校验与已选课程无时间冲突（同一天 + 同一节次 + 周次区间有交集）→ 写入选课名单并持久化 → 刷新已选人数与学分统计 → 提示选课成功。任一校验不通过即拦截并给出具体原因。</w:t>
      </w:r>
    </w:p>
    <w:p>
      <w:pPr>
        <w:spacing w:after="6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图2　学生选课校验流程图" descr="图2　学生选课校验流程图" title="图2　学生选课校验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宋体"/>
          <w:color w:val="4D4D4D"/>
          <w:sz w:val="18"/>
          <w:szCs w:val="18"/>
        </w:rPr>
        <w:t xml:space="preserve">图2　学生选课校验流程图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退课流程：确认弹窗 → 从课程选课名单移除该学生 → 持久化 → 刷新列表与学分统计。课程管理流程：管理员填写表单 → 校验名称/教师非空、开始周不大于结束周 → 新增或更新课程（编辑时保留已选名单）→ 刷新课程池。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【填写要点】模块设计图是架构设计的核心证据，图 1、图 2 均按本项目真实代码结构绘制，可配合文字说明独立理解。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五、每日开发记录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每日开发记录用于记录个人当日任务、完成情况、问题与解决过程及 AI 工具使用情况，是过程考核的重要证据。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表10　每日开发记录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94"/>
        <w:gridCol w:w="1050"/>
        <w:gridCol w:w="1322"/>
        <w:gridCol w:w="2178"/>
        <w:gridCol w:w="2178"/>
        <w:gridCol w:w="1400"/>
      </w:tblGrid>
      <w:tr>
        <w:trPr>
          <w:cantSplit/>
          <w:tblHeader/>
        </w:trPr>
        <w:tc>
          <w:tcPr>
            <w:tcW w:type="dxa" w:w="89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日期</w:t>
            </w:r>
          </w:p>
        </w:tc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今日任务</w:t>
            </w:r>
          </w:p>
        </w:tc>
        <w:tc>
          <w:tcPr>
            <w:tcW w:type="dxa" w:w="132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完成情况</w:t>
            </w:r>
          </w:p>
        </w:tc>
        <w:tc>
          <w:tcPr>
            <w:tcW w:type="dxa" w:w="217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问题与解决</w:t>
            </w:r>
          </w:p>
        </w:tc>
        <w:tc>
          <w:tcPr>
            <w:tcW w:type="dxa" w:w="2178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AI工具使用</w:t>
            </w:r>
          </w:p>
        </w:tc>
        <w:tc>
          <w:tcPr>
            <w:tcW w:type="dxa" w:w="14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明日计划</w:t>
            </w:r>
          </w:p>
        </w:tc>
      </w:tr>
      <w:tr>
        <w:trPr>
          <w:cantSplit/>
        </w:trPr>
        <w:tc>
          <w:tcPr>
            <w:tcW w:type="dxa" w:w="8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第1天（按实际填写）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基础学习；Vite 创建项目</w:t>
            </w:r>
          </w:p>
        </w:tc>
        <w:tc>
          <w:tcPr>
            <w:tcW w:type="dxa" w:w="13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完成；脚手架可用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登录与状态模块</w:t>
            </w:r>
          </w:p>
        </w:tc>
      </w:tr>
      <w:tr>
        <w:trPr>
          <w:cantSplit/>
        </w:trPr>
        <w:tc>
          <w:tcPr>
            <w:tcW w:type="dxa" w:w="8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第2天（按实际填写）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登录认证与全局状态开发</w:t>
            </w:r>
          </w:p>
        </w:tc>
        <w:tc>
          <w:tcPr>
            <w:tcW w:type="dxa" w:w="13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完成；登录与会话可用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选课与课表页</w:t>
            </w:r>
          </w:p>
        </w:tc>
      </w:tr>
      <w:tr>
        <w:trPr>
          <w:cantSplit/>
        </w:trPr>
        <w:tc>
          <w:tcPr>
            <w:tcW w:type="dxa" w:w="8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第3天（按实际填写）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选课中心与课表页开发</w:t>
            </w:r>
          </w:p>
        </w:tc>
        <w:tc>
          <w:tcPr>
            <w:tcW w:type="dxa" w:w="13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完成；选课校验生效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课程管理模块</w:t>
            </w:r>
          </w:p>
        </w:tc>
      </w:tr>
      <w:tr>
        <w:trPr>
          <w:cantSplit/>
        </w:trPr>
        <w:tc>
          <w:tcPr>
            <w:tcW w:type="dxa" w:w="8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第4天（按实际填写）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课程管理模块与综合集成</w:t>
            </w:r>
          </w:p>
        </w:tc>
        <w:tc>
          <w:tcPr>
            <w:tcW w:type="dxa" w:w="13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完成；三角色流程贯通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（按实际填写）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验证与补齐材料</w:t>
            </w:r>
          </w:p>
        </w:tc>
      </w:tr>
      <w:tr>
        <w:trPr>
          <w:cantSplit/>
        </w:trPr>
        <w:tc>
          <w:tcPr>
            <w:tcW w:type="dxa" w:w="8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2026-09-11</w:t>
            </w:r>
          </w:p>
        </w:tc>
        <w:tc>
          <w:tcPr>
            <w:tcW w:type="dxa" w:w="10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项目环境检查与缺陷修复</w:t>
            </w:r>
          </w:p>
        </w:tc>
        <w:tc>
          <w:tcPr>
            <w:tcW w:type="dxa" w:w="13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完成；运行时验证 20 项全部通过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定位并修复三处白屏级缺陷：入口文件内容错误、index.html 缺少入口引用、工具模块文件名与引用不一致；另补齐全局样式引入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AI 辅助代码检查、错误定位与 20 项运行时验证脚本编写，修复逐条人工复核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补齐版本管理与部署，录制演示视频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【填写要点】第 1—4 天为记录框架，请按本人真实开发日期与内容填写；2026-09-11 行为本项目已实际发生并验证的记录，可直接采用。问题与解决过程、AI 工具使用情况是技术复盘和课程报告的重要素材，测试数据（验证项数、缺陷数）建议一并记录。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六、代码库（含版本管理记录）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代码库用于提交完整可运行的项目代码，并通过版本管理记录体现开发过程与工具链使用痕迹。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（一）仓库目录结构（当前真实结构）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course-system/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├── index.html              # 入口 HTML（已补加 main.js 模块引用）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├── vite.config.js          # Vite 配置（插件、@ 别名、端口、产物目录）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├── package.json            # 依赖与脚本（engines 声明 Node 版本要求）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├── jsconfig.json           # 编辑器路径别名配置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├── public/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│   └── favicon.ico         # 站点图标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├── docs/                   # 文档与配图（本提交材料所在目录）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└── src/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├── main.js             # 应用入口（createApp 挂载 + 全局样式引入）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├── App.vue             # 根组件（Tab 切换、权限控制、Toast）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├── store.js            # 状态层（用户/课程池/计算属性/动作）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├── utils.js            # 周次、节次常量与命名函数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├── api/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│   └── mockApi.js      # 模拟接口层（选课校验、localStorage 持久化）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├── views/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│   ├── LoginView.vue   # 登录页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│   ├── SelectView.vue  # 选课中心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│   ├── ScheduleView.vue# 我的课程表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│   └── ManageView.vue  # 课程管理（管理员）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└── assets/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        └── main.css        # 全局样式</w:t>
      </w:r>
    </w:p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源码规模：10 个源文件，合计 597 行（不含依赖与构建产物）。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（二）Git 提交历史（现状与补齐步骤）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如实说明：截至本材料提交时，项目目录尚未初始化 Git 仓库（无 .git 目录），因此暂无真实提交历史可附。补齐步骤如下，执行后即产生可核验的版本管理记录：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cd course-system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init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add .gitignore index.html package.json package-lock.json jsconfig.json vite.config.js src public docs README.md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commit -m "feat: 课程表与选课系统完整功能（登录/选课/课表/管理）"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后续每次修改独立提交，示例：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commit -m "fix: 修复入口文件与模块引用导致的白屏问题"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git commit -m "docs: 补充学生提交材料与架构配图"</w:t>
      </w:r>
    </w:p>
    <w:p>
      <w:pPr>
        <w:spacing w:after="120"/>
      </w:pP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表11　建议提交拆分方案（执行后即为真实记录）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610"/>
        <w:gridCol w:w="3610"/>
      </w:tblGrid>
      <w:tr>
        <w:trPr>
          <w:cantSplit/>
          <w:tblHeader/>
        </w:trPr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提交说明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覆盖内容</w:t>
            </w:r>
          </w:p>
        </w:tc>
      </w:tr>
      <w:tr>
        <w:trPr>
          <w:cantSplit/>
        </w:trP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feat: 初始化 Vite + Vue 项目结构与全局样式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脚手架配置、main.css、入口文件</w:t>
            </w:r>
          </w:p>
        </w:tc>
      </w:tr>
      <w:tr>
        <w:trPr>
          <w:cantSplit/>
        </w:trP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feat: 登录认证与全局状态层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LoginView.vue、store.js、mockApi.js 登录部分</w:t>
            </w:r>
          </w:p>
        </w:tc>
      </w:tr>
      <w:tr>
        <w:trPr>
          <w:cantSplit/>
        </w:trP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feat: 选课中心与我的课程表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SelectView.vue、ScheduleView.vue</w:t>
            </w:r>
          </w:p>
        </w:tc>
      </w:tr>
      <w:tr>
        <w:trPr>
          <w:cantSplit/>
        </w:trP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feat: 课程管理模块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ManageView.vue、mockApi.js 增删改部分</w:t>
            </w:r>
          </w:p>
        </w:tc>
      </w:tr>
      <w:tr>
        <w:trPr>
          <w:cantSplit/>
        </w:trPr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fix: 修复入口与模块引用缺陷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main.js、index.html、utils.js 重命名</w:t>
            </w:r>
          </w:p>
        </w:tc>
      </w:tr>
      <w:tr>
        <w:trPr>
          <w:cantSplit/>
        </w:trPr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docs: 提交材料与架构配图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docs/ 目录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（三）分支管理与忽略配置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采用主分支加功能分支策略：main 分支保持稳定可用，功能开发在 feature 分支进行，完成并自测后合并回 main；验收时提供仓库地址供教师查看提交历史。.gitignore 建议内容：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node_modules/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dist/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.DS_Store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*.local</w:t>
      </w:r>
    </w:p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【填写要点】提交说明采用「类型＋简述」格式（feat/fix/perf/docs）；每日至少提交一次；补齐仓库后请将表 11 替换为 git log 的真实输出。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七、代码运行说明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代码运行说明让未参与开发的人员也能按文档运行与部署项目，是代码验收「可复现性」的直接依据。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（一）运行环境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同「二、环境配置文档」：Windows 11 + Node.js v25.2.1 + npm 11.6.2 + Vue 3.5.42（Vite 8.3.0）。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（二）安装与配置步骤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cd course-system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install</w:t>
      </w:r>
    </w:p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（三）启动方式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run dev      # 本地开发，浏览器访问 http://localhost:5173（端口被占时自动递增）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run build    # 构建产物输出到 dist/ 目录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npm run preview  # 本地预览构建结果</w:t>
      </w:r>
    </w:p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（四）部署方式（待实施，步骤如下）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1. 执行 npm run build 生成 dist/ 目录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2. 将 dist/ 上传至静态托管平台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3. 在平台配置 SPA 回退（rewrites/fallback 到 index.html）</w:t>
      </w:r>
    </w:p>
    <w:p>
      <w:pPr>
        <w:shd w:fill="F5F5F5" w:val="clear"/>
        <w:spacing w:after="0" w:line="280"/>
        <w:ind w:left="240" w:right="240"/>
        <w:jc w:val="left"/>
      </w:pPr>
      <w:r>
        <w:rPr>
          <w:rFonts w:ascii="Consolas" w:eastAsia="宋体"/>
          <w:color w:val="000000"/>
          <w:sz w:val="21"/>
          <w:szCs w:val="21"/>
        </w:rPr>
        <w:t xml:space="preserve"># 4. 访问线上地址验证登录与选课流程</w:t>
      </w:r>
    </w:p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如实说明：截至本材料提交时项目尚未部署上线，以上为既定部署步骤；完成后请在此处补记线上访问地址。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（五）功能操作说明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表12　功能操作说明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05"/>
        <w:gridCol w:w="3610"/>
      </w:tblGrid>
      <w:tr>
        <w:trPr>
          <w:cantSplit/>
          <w:tblHeader/>
        </w:trPr>
        <w:tc>
          <w:tcPr>
            <w:tcW w:type="dxa" w:w="180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功能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操作步骤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学生登录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访问站点 → 输入账号 2021001、密码 123456 → 进入选课中心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管理员登录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输入账号 admin、密码 admin123 → 进入课程管理页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课程检索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 → 搜索框输入课程名或教师关键词 → 列表自动过滤（300ms 防抖）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 → 点击目标课程「选课」→ 校验通过后提示选课成功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退课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 → 点击已选课程「退课」→ 确认弹窗 → 退课成功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课表查看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我的课程表 → 下拉或左右按钮切换周次 → 网格显示当周课程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课表导出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我的课程表 → 点击「导出课表(文本)」→ 下载当周课表 txt 文件</w:t>
            </w:r>
          </w:p>
        </w:tc>
      </w:tr>
      <w:tr>
        <w:trPr>
          <w:cantSplit/>
        </w:trPr>
        <w:tc>
          <w:tcPr>
            <w:tcW w:type="dxa" w:w="18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 → 新增/编辑/删除课程 → 表单校验通过后保存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（六）常见问题（FAQ）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表13　常见问题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195"/>
        <w:gridCol w:w="3610"/>
      </w:tblGrid>
      <w:tr>
        <w:trPr>
          <w:cantSplit/>
          <w:tblHeader/>
        </w:trPr>
        <w:tc>
          <w:tcPr>
            <w:tcW w:type="dxa" w:w="2195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问题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解决方法</w:t>
            </w:r>
          </w:p>
        </w:tc>
      </w:tr>
      <w:tr>
        <w:trPr>
          <w:cantSplit/>
        </w:trPr>
        <w:tc>
          <w:tcPr>
            <w:tcW w:type="dxa" w:w="21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页面白屏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确认 src/main.js 为应用入口且 index.html 含入口脚本引用（本项目曾因此白屏，已修复）</w:t>
            </w:r>
          </w:p>
        </w:tc>
      </w:tr>
      <w:tr>
        <w:trPr>
          <w:cantSplit/>
        </w:trPr>
        <w:tc>
          <w:tcPr>
            <w:tcW w:type="dxa" w:w="21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报模块解析失败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确认工具模块文件名为 utils.js，与四处引用一致</w:t>
            </w:r>
          </w:p>
        </w:tc>
      </w:tr>
      <w:tr>
        <w:trPr>
          <w:cantSplit/>
        </w:trPr>
        <w:tc>
          <w:tcPr>
            <w:tcW w:type="dxa" w:w="21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端口不是 5173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5173 被占用时 Vite 自动递增端口，查看终端输出的实际地址</w:t>
            </w:r>
          </w:p>
        </w:tc>
      </w:tr>
      <w:tr>
        <w:trPr>
          <w:cantSplit/>
        </w:trPr>
        <w:tc>
          <w:tcPr>
            <w:tcW w:type="dxa" w:w="21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演示数据想重置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清除浏览器 localStorage 中 cs_courses 与 cs_user 两项后刷新</w:t>
            </w:r>
          </w:p>
        </w:tc>
      </w:tr>
      <w:tr>
        <w:trPr>
          <w:cantSplit/>
        </w:trPr>
        <w:tc>
          <w:tcPr>
            <w:tcW w:type="dxa" w:w="219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登录一直失败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确认使用表 12 所列演示账号；会话保存在 localStorage，清除后需重新登录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（七）示例输入与输出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输入：学生 2021001 登录后对《前端开发技术》点击选课。输出：提示「选课成功：前端开发技术」，该课已选人数加 1，「我的课程表」第 1—16 周周一第 1-2 节出现该课程块，学分统计加 4。输入：同一学生再对《操作系统》选课（与《前端开发技术》同为周一第 1-2 节且周次重叠）。输出：拦截提示「时间冲突！与已选课程《前端开发技术》（周一 第1-2节）冲突」，选课名单不变。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【填写要点】验收时教师将按运行说明从零搭建、运行并访问线上部署；版本号、命令、操作步骤必须与实际完全一致，提交前务必完整走一遍流程。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八、功能演示视频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演示视频完整展示系统主要功能与部署效果，突出技术亮点，是成果验收的重要材料。如实说明：视频尚未录制，以下为既定信息与分镜脚本，录制完成后请补记实际文件名与时长。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表14　演示视频信息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334"/>
        <w:gridCol w:w="3610"/>
      </w:tblGrid>
      <w:tr>
        <w:trPr>
          <w:cantSplit/>
          <w:tblHeader/>
        </w:trPr>
        <w:tc>
          <w:tcPr>
            <w:tcW w:type="dxa" w:w="233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项目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3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视频名称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________（学号_姓名_功能演示视频.mp4）</w:t>
            </w:r>
          </w:p>
        </w:tc>
      </w:tr>
      <w:tr>
        <w:trPr>
          <w:cantSplit/>
        </w:trPr>
        <w:tc>
          <w:tcPr>
            <w:tcW w:type="dxa" w:w="23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时长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计划约 5 分钟（录制后按实际填写）</w:t>
            </w:r>
          </w:p>
        </w:tc>
      </w:tr>
      <w:tr>
        <w:trPr>
          <w:cantSplit/>
        </w:trPr>
        <w:tc>
          <w:tcPr>
            <w:tcW w:type="dxa" w:w="23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格式/分辨率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MP4，1080P，屏幕录制＋配音讲解</w:t>
            </w:r>
          </w:p>
        </w:tc>
      </w:tr>
      <w:tr>
        <w:trPr>
          <w:cantSplit/>
        </w:trPr>
        <w:tc>
          <w:tcPr>
            <w:tcW w:type="dxa" w:w="23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录制工具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OBS Studio 或系统自带录屏（按实际填写）</w:t>
            </w:r>
          </w:p>
        </w:tc>
      </w:tr>
    </w:tbl>
    <w:p>
      <w:pPr>
        <w:spacing w:after="120"/>
      </w:pP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表15　演示视频分镜脚本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344"/>
        <w:gridCol w:w="3610"/>
        <w:gridCol w:w="2304"/>
      </w:tblGrid>
      <w:tr>
        <w:trPr>
          <w:cantSplit/>
          <w:tblHeader/>
        </w:trPr>
        <w:tc>
          <w:tcPr>
            <w:tcW w:type="dxa" w:w="13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时间段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演示内容</w:t>
            </w:r>
          </w:p>
        </w:tc>
        <w:tc>
          <w:tcPr>
            <w:tcW w:type="dxa" w:w="230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讲解要点</w:t>
            </w:r>
          </w:p>
        </w:tc>
      </w:tr>
      <w:tr>
        <w:trPr>
          <w:cantSplit/>
        </w:trPr>
        <w:tc>
          <w:tcPr>
            <w:tcW w:type="dxa" w:w="13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0:00—0:30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片头：课程名、题目、姓名学号</w:t>
            </w:r>
          </w:p>
        </w:tc>
        <w:tc>
          <w:tcPr>
            <w:tcW w:type="dxa" w:w="2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项目简介与目标</w:t>
            </w:r>
          </w:p>
        </w:tc>
      </w:tr>
      <w:tr>
        <w:trPr>
          <w:cantSplit/>
        </w:trPr>
        <w:tc>
          <w:tcPr>
            <w:tcW w:type="dxa" w:w="13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0:30—1:20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登录演示：学生登录、错误密码校验、管理员登录</w:t>
            </w:r>
          </w:p>
        </w:tc>
        <w:tc>
          <w:tcPr>
            <w:tcW w:type="dxa" w:w="2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双角色与登录会话</w:t>
            </w:r>
          </w:p>
        </w:tc>
      </w:tr>
      <w:tr>
        <w:trPr>
          <w:cantSplit/>
        </w:trPr>
        <w:tc>
          <w:tcPr>
            <w:tcW w:type="dxa" w:w="13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1:20—2:30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选课中心：检索、选课、重复选课拦截、时间冲突拦截、满员拦截</w:t>
            </w:r>
          </w:p>
        </w:tc>
        <w:tc>
          <w:tcPr>
            <w:tcW w:type="dxa" w:w="2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选课校验逻辑与提示</w:t>
            </w:r>
          </w:p>
        </w:tc>
      </w:tr>
      <w:tr>
        <w:trPr>
          <w:cantSplit/>
        </w:trPr>
        <w:tc>
          <w:tcPr>
            <w:tcW w:type="dxa" w:w="13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2:30—3:30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我的课程表：周次切换、课程详情弹窗、课表文本导出</w:t>
            </w:r>
          </w:p>
        </w:tc>
        <w:tc>
          <w:tcPr>
            <w:tcW w:type="dxa" w:w="2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周视图渲染与导出</w:t>
            </w:r>
          </w:p>
        </w:tc>
      </w:tr>
      <w:tr>
        <w:trPr>
          <w:cantSplit/>
        </w:trPr>
        <w:tc>
          <w:tcPr>
            <w:tcW w:type="dxa" w:w="13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3:30—4:20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课程管理：新增、编辑、删除课程</w:t>
            </w:r>
          </w:p>
        </w:tc>
        <w:tc>
          <w:tcPr>
            <w:tcW w:type="dxa" w:w="23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管理员权限与表单校验</w:t>
            </w:r>
          </w:p>
        </w:tc>
      </w:tr>
      <w:tr>
        <w:trPr>
          <w:cantSplit/>
        </w:trPr>
        <w:tc>
          <w:tcPr>
            <w:tcW w:type="dxa" w:w="13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4:20—5:00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退课与学分统计联动；部署效果（完成部署后补录）</w:t>
            </w:r>
          </w:p>
        </w:tc>
        <w:tc>
          <w:tcPr>
            <w:tcW w:type="dxa" w:w="230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状态联动与线上验证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【填写要点】录制前先演练一遍，保证操作流畅；演示覆盖全部核心功能并突出选课校验这一技术亮点；务必演示线上部署效果；片尾可说明性能优化与 AI 工具使用情况，便于答辩引用。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九、答辩材料（PPT 等）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答辩 PPT 用于成果验收环节的个人陈述，应覆盖项目简介、架构、关键技术、开发过程与成果。本材料配套 PPT 已按下列 12 页大纲单独成文（9 页标准结构 + 3 页技术亮点专页）。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表16　答辩 PPT 大纲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829"/>
        <w:gridCol w:w="3112"/>
        <w:gridCol w:w="3610"/>
      </w:tblGrid>
      <w:tr>
        <w:trPr>
          <w:cantSplit/>
          <w:tblHeader/>
        </w:trPr>
        <w:tc>
          <w:tcPr>
            <w:tcW w:type="dxa" w:w="82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页号</w:t>
            </w:r>
          </w:p>
        </w:tc>
        <w:tc>
          <w:tcPr>
            <w:tcW w:type="dxa" w:w="311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页面标题</w:t>
            </w:r>
          </w:p>
        </w:tc>
        <w:tc>
          <w:tcPr>
            <w:tcW w:type="dxa" w:w="361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要点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封面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题目、姓名学号、指导教师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项目简介与需求分析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选课与课表场景、功能需求、非功能需求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可行性分析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技术路线、选型理由、复杂工程约束考量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系统架构设计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五层架构、模块划分、页面结构与切换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关键技术实现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Vue 组合式 API、响应式状态、shallowRef 与防抖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功能演示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演示视频或现场演示，突出选课核心流程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开发过程与问题解决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白屏缺陷定位与修复、AI 工具使用与验证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工具/框架局限性分析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无路由库、纯前端存储、构建环境限制、AI 验证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总结与展望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成果、不足、后续改进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技术亮点一：选课冲突检测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同天+同节次+周次区间相交的判定算法与四类拦截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技术亮点二：性能与工程实践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shallowRef、防抖检索、按需渲染、分层解耦</w:t>
            </w:r>
          </w:p>
        </w:tc>
      </w:tr>
      <w:tr>
        <w:trPr>
          <w:cantSplit/>
        </w:trPr>
        <w:tc>
          <w:tcPr>
            <w:tcW w:type="dxa" w:w="8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31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技术亮点三：质量验证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 项运行时验证清单与缺陷修复闭环</w:t>
            </w:r>
          </w:p>
        </w:tc>
      </w:tr>
    </w:tbl>
    <w:p>
      <w:pPr>
        <w:spacing w:after="120"/>
      </w:pP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【填写要点】答辩中需说明个人独立完成情况与技术理解；准备技术选型合理性、问题解决过程、AI 工具使用与验证、工具局限性四类问题的回答；如实说明未完成功能（部署与演示视频）。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十、技术复盘报告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技术复盘报告总结技术选择合理性、问题解决过程与工具/框架局限性，帮助从「完成开发」上升到「理解技术逻辑」。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（一）技术选择合理性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选择 Vue 3 + Vite 主要基于开发效率与维护性：组合式 API 使状态逻辑（store.js）可独立于页面复用与测试，响应式系统让课表渲染、学分统计随选课动作自动刷新，显著减少手动 DOM 操作；Vite 冷启动与热更新快，适合 1 周实践周期。与原生 JavaScript 相比，组件化使四个页面各自封装模板与样式，互不污染；代价是引入框架学习成本与构建链依赖。未引入 vue-router 与 Pinia 是为了控制规模：单页四视图的切换用条件渲染即可表达，全局状态用一个手写 store 模块足够，避免为小项目引入额外抽象。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（二）问题解决过程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典型问题一：页面白屏。排查发现 src/main.js 内容为 Vite 配置而非应用入口，应用从未被创建；同时 index.html 缺少入口脚本引用，浏览器根本不会加载入口文件。两处叠加导致完全白屏且无报错线索，最终通过逐文件比对入口链路定位，改写入口并补引用后解决。典型问题二：模块解析失败。mockApi.js 与三个视图引用 ../utils.js，而磁盘文件名为 util.js；Windows 文件系统虽不区分大小写但区分文件名拼写，Vite 解析直接报错。将文件重命名为 utils.js 后解决，并以 20 项运行时验证确认全部引用链路连通。典型问题三：构建工具在受限环境报错。Vite 在 Windows 上需派生子进程解析真实路径，受限执行环境下返回 EPERM；确认为环境限制而非代码问题后，改用不派生子进程的运行时验证方案完成同等覆盖的验收。组合式 API 与响应式原理的系统学习以《Vue.js 3开发详解》为参考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[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4</w:t>
      </w:r>
      <w:r>
        <w:rPr>
          <w:rFonts w:ascii="Times New Roman" w:eastAsia="宋体"/>
          <w:color w:val="000000"/>
          <w:sz w:val="24"/>
          <w:szCs w:val="24"/>
          <w:vertAlign w:val="superscript"/>
        </w:rPr>
        <w:t xml:space="preserve">]</w:t>
      </w: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，结合官方文档完成。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（三）工具/框架局限性分析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Vue 框架：条件渲染切换页面导致地址栏无法反映当前页面状态，刷新后回到默认 Tab，深链接与浏览器前进后退不可用；若页面继续增长应引入 vue-router。Vite 构建链：对执行环境有子进程派生要求，受限沙箱内 build 命令无法运行，需换环境或替代验证手段。localStorage 方案：数据仅存于单机浏览器，无多用户共享与并发控制能力，选课冲突校验仅为演示级实现。AI 开发工具：能快速定位入口链路与命名不一致类缺陷，但给出的修复仍需人工逐条复核与运行验证，不能盲用；对业务规则（如冲突判定边界）的理解仍需开发者自行把关。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（四）改进方向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引入 vue-router 使页面状态可寻址、支持前进后退；以 Pinia 或模块化 store 拆分状态；接入后端 API 与数据库实现多用户数据持久化与真实并发选课；补充 Vitest 单元测试覆盖选课校验边界；补齐 Git 仓库与持续集成，构建产物自动部署。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【填写要点】局限性分析要具体到框架/工具本身的特性与实测表现，避免泛泛而谈；AI 工具使用情况须如实记录，说明如何验证其输出。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十一、课程实践报告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课程实践报告总结开发全流程（含环境搭建、架构设计、开发过程与局限性分析），是课程报告考核的载体。</w:t>
      </w:r>
    </w:p>
    <w:p>
      <w:pPr>
        <w:spacing w:after="60" w:before="120"/>
        <w:jc w:val="center"/>
      </w:pPr>
      <w:r>
        <w:rPr>
          <w:rFonts w:ascii="Times New Roman" w:eastAsia="宋体"/>
          <w:b/>
          <w:bCs/>
          <w:color w:val="4D4D4D"/>
          <w:sz w:val="24"/>
          <w:szCs w:val="24"/>
        </w:rPr>
        <w:t xml:space="preserve">实习实践报告封面信息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599"/>
        <w:gridCol w:w="3313"/>
        <w:gridCol w:w="1599"/>
        <w:gridCol w:w="2513"/>
      </w:tblGrid>
      <w:tr>
        <w:trPr>
          <w:cantSplit/>
          <w:tblHeader/>
        </w:trPr>
        <w:tc>
          <w:tcPr>
            <w:tcW w:type="dxa" w:w="159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学生姓名：</w:t>
            </w:r>
          </w:p>
        </w:tc>
        <w:tc>
          <w:tcPr>
            <w:tcW w:type="dxa" w:w="331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________</w:t>
            </w:r>
          </w:p>
        </w:tc>
        <w:tc>
          <w:tcPr>
            <w:tcW w:type="dxa" w:w="159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学号：</w:t>
            </w:r>
          </w:p>
        </w:tc>
        <w:tc>
          <w:tcPr>
            <w:tcW w:type="dxa" w:w="2513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________</w:t>
            </w:r>
          </w:p>
        </w:tc>
      </w:tr>
      <w:tr>
        <w:trPr>
          <w:cantSplit/>
        </w:trPr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专业班级：</w:t>
            </w:r>
          </w:p>
        </w:tc>
        <w:tc>
          <w:tcPr>
            <w:tcW w:type="dxa" w:w="33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________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实习单位：</w:t>
            </w:r>
          </w:p>
        </w:tc>
        <w:tc>
          <w:tcPr>
            <w:tcW w:type="dxa" w:w="2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河北科技大学</w:t>
            </w:r>
          </w:p>
        </w:tc>
      </w:tr>
      <w:tr>
        <w:trPr>
          <w:cantSplit/>
        </w:trPr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实习类别：</w:t>
            </w:r>
          </w:p>
        </w:tc>
        <w:tc>
          <w:tcPr>
            <w:tcW w:type="dxa" w:w="33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认识实习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实习方式：</w:t>
            </w:r>
          </w:p>
        </w:tc>
        <w:tc>
          <w:tcPr>
            <w:tcW w:type="dxa" w:w="2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集中实习</w:t>
            </w:r>
          </w:p>
        </w:tc>
      </w:tr>
      <w:tr>
        <w:trPr>
          <w:cantSplit/>
        </w:trPr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指导教师：</w:t>
            </w:r>
          </w:p>
        </w:tc>
        <w:tc>
          <w:tcPr>
            <w:tcW w:type="dxa" w:w="33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________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所属学院：</w:t>
            </w:r>
          </w:p>
        </w:tc>
        <w:tc>
          <w:tcPr>
            <w:tcW w:type="dxa" w:w="2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信息科学与工程学院</w:t>
            </w:r>
          </w:p>
        </w:tc>
      </w:tr>
      <w:tr>
        <w:trPr>
          <w:cantSplit/>
        </w:trPr>
        <w:tc>
          <w:tcPr>
            <w:tcW w:type="dxa" w:w="15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实习时间：</w:t>
            </w:r>
          </w:p>
        </w:tc>
        <w:tc>
          <w:tcPr>
            <w:tcW w:type="dxa" w:w="33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第 8 周到第 9 周，共 2 周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报告日期：</w:t>
            </w:r>
          </w:p>
        </w:tc>
        <w:tc>
          <w:tcPr>
            <w:tcW w:type="dxa" w:w="25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2026 年 9 月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摘　要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本报告以「课程表与选课系统」为例，总结 1 周 Web 前端开发的完整过程。系统采用 HTML5、CSS3、JavaScript 与 Vue 3（Vite）实现，包含登录认证、选课中心、我的课程表、课程管理四大功能模块与公共状态/数据层，数据经 localStorage 本地持久化。开发中运用了组件化开发、组合式 API、浅层响应式状态、防抖检索与按需渲染等手段，落实了跨浏览器兼容、合规伦理与 AI 工具使用边界等约束考量；针对选课业务实现了存在性、重复、满员、时间冲突四类校验拦截。环境验证阶段定位并修复三处白屏级缺陷，运行时验证 20 项全部通过。通过本项目，实现了从 Web 前端基础到综合应用开发的能力跃迁，也认识到无路由库、纯前端存储与 AI 工具在适用场景上的局限。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目　录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1、需求与选题分析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2、可行性分析（含复杂工程约束考量）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3、系统架构设计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4、环境搭建与工具使用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5、开发过程与问题解决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6、部署与功能测试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7、工具/框架局限性分析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8、总结与改进方向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1　需求与选题分析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高校每学期选课与课表查询是学生的高频需求，现有教务系统往往移动端体验差、课表展示不直观。本选题以纯前端单页应用形式复现选课核心业务：学生登录后查看可选课程并完成选退课，系统实时给出容量与时间冲突反馈；课表以周视图网格呈现，支持周次切换与文本导出；管理员维护课程池。选题规模适中、业务规则清晰（容量上限、时间冲突、角色权限），既能覆盖 Vue 组件化与状态管理的全部核心知识点，又留有校验算法与性能优化的发挥空间，适合 1 周实践周期独立完成。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2　可行性分析（含复杂工程约束考量）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技术上，Vue 3 + Vite 组合成熟稳定，选课校验为纯前端可计算的规则集合，无需后端即可完成演示闭环；数据以 localStorage 持久化，刷新不丢失，满足单机演示需求。工程约束方面：跨浏览器兼容通过标准化 CSS、Flex 布局与全局 reset 落实；性能方面课程池采用 shallowRef 浅层响应、检索 300ms 防抖、课表按周按需渲染；合规方面课程与账号均为虚构演示数据；AI 工具使用坚持「辅助生成、人工复核、运行验证」原则。风险主要集中在框架学习成本与功能规模，通过按模块优先级推进（先选课/课表、后管理/导出）化解。综合判断选题技术可行、进度可控。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3　系统架构设计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系统采用「页面层—组件层—状态层—数据层—支撑层」的前端分层架构。页面层四个视图各自封装模板、逻辑与私有样式；组件层由根组件 App.vue 承担导航切换、角色权限与全局 Toast；状态层 store.js 以组合式 API 集中维护用户会话、课程池与计算属性（myCourses、totalCredit），并向视图暴露动作函数；数据层 mockApi.js 以 Promise + 延时模拟网络接口，内部实现选课四类校验与 localStorage 读写；支撑层提供周次节次常量与工程链配置。分层使各模块职责单一：视图只消费状态与动作，状态层不感知 DOM，数据层不感知界面，便于单人分阶段开发与后期接入真实后端。页面切换采用根组件条件渲染而非路由库，其取舍在局限性一节分析。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4　环境搭建与工具使用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完成 Node.js v25.2.1 与 npm 11.6.2 环境验证（满足 package.json 的 engines 要求），VS Code 配合 Vue.volar 扩展开发；使用 Vite 8.3.0 脚手架与 @vitejs/plugin-vue 6.0.8，启用 vite-plugin-vue-devtools 调试组件状态。版本管理截至提交时尚未初始化，已给出初始化与提交拆分方案（见提交材料第六节）。使用 AI 开发工具辅助代码检查与错误定位：环境验证阶段由其比对入口链路，定位出 main.js 内容错误、index.html 缺引用、util.js 命名不一致三处缺陷，修复方案逐条人工复核后落地。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5　开发过程与问题解决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开发按「登录与状态层 → 选课与课表 → 课程管理 → 验证与材料」推进。选课校验是业务难点：时间冲突判定需同时满足同一天、同一节次、周次区间相交三个条件，任一不满足即不冲突；实现为 isConflict 函数并在选课入口串联存在性、重复、满员三道前置校验，每道校验给出可读的拦截原因。课表导出生成 Blob 文本文件下载。验证阶段发现的三处白屏级缺陷（入口文件被误写为构建配置、index.html 缺入口引用、工具模块文件名与引用不一致）均通过逐文件比对入口链路定位并修复，另补齐全局样式引入；端口占用问题确认由 Vite 自动递增端口化解。全部修复以 20 项运行时验证确认生效。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6　部署与功能测试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部署截至提交时未完成，既定步骤为 npm run build 产出 dist 后部署至静态托管平台并配置 SPA 回退。功能测试在本地开发服务器完成：开发服务器启动后首页与入口模块请求返回 HTTP 200，四个视图与工具模块均正确编译；运行时验证设计 20 项，覆盖登录、鉴权、选课业务与课程管理，全部通过。</w:t>
      </w:r>
    </w:p>
    <w:p>
      <w:pPr>
        <w:spacing w:after="100" w:before="200"/>
        <w:jc w:val="center"/>
      </w:pPr>
      <w:r>
        <w:rPr>
          <w:rFonts w:ascii="Times New Roman" w:eastAsia="宋体"/>
          <w:b/>
          <w:bCs/>
          <w:i w:val="false"/>
          <w:iCs w:val="false"/>
          <w:strike w:val="false"/>
          <w:color w:val="000000"/>
          <w:sz w:val="18"/>
          <w:szCs w:val="18"/>
        </w:rPr>
        <w:t xml:space="preserve">表17　功能测试用例与结果（节选）</w:t>
      </w:r>
    </w:p>
    <w:p>
      <w:pPr>
        <w:spacing w:before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962"/>
        <w:gridCol w:w="3490"/>
        <w:gridCol w:w="3129"/>
        <w:gridCol w:w="1444"/>
      </w:tblGrid>
      <w:tr>
        <w:trPr>
          <w:cantSplit/>
          <w:tblHeader/>
        </w:trPr>
        <w:tc>
          <w:tcPr>
            <w:tcW w:type="dxa" w:w="962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编号</w:t>
            </w:r>
          </w:p>
        </w:tc>
        <w:tc>
          <w:tcPr>
            <w:tcW w:type="dxa" w:w="349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测试内容</w:t>
            </w:r>
          </w:p>
        </w:tc>
        <w:tc>
          <w:tcPr>
            <w:tcW w:type="dxa" w:w="3129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预期结果</w:t>
            </w:r>
          </w:p>
        </w:tc>
        <w:tc>
          <w:tcPr>
            <w:tcW w:type="dxa" w:w="1444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Times New Roman" w:eastAsia="黑体"/>
                <w:b/>
                <w:bCs/>
                <w:color w:val="000000"/>
                <w:sz w:val="21"/>
                <w:szCs w:val="21"/>
              </w:rPr>
              <w:t xml:space="preserve">实测结果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学生 2021001 正确密码登录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登录成功并加载课程池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错误密码登录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提示账号或密码错误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课程池加载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返回 6 门演示课程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正常选课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提示选课成功并更新人数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重复选同一门课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拦截并提示已选过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选时间冲突课程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拦截并提示冲突课程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选已满员课程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拦截并提示人数已满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退课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名单移除并刷新统计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管理员新增课程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课程池新增记录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编辑课程名称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记录更新且保留已选名单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删除课程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记录从课程池移除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type="dxa" w:w="9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dxa" w:w="34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各视图模块编译</w:t>
            </w:r>
          </w:p>
        </w:tc>
        <w:tc>
          <w:tcPr>
            <w:tcW w:type="dxa" w:w="31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全部返回 HTTP 200</w:t>
            </w:r>
          </w:p>
        </w:tc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Times New Roman" w:eastAsia="宋体"/>
                <w:b w:val="false"/>
                <w:bCs w:val="false"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通过</w:t>
            </w:r>
          </w:p>
        </w:tc>
      </w:tr>
    </w:tbl>
    <w:p>
      <w:pPr>
        <w:spacing w:after="120"/>
      </w:pP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7　工具/框架局限性分析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条件渲染切换页面使地址栏不反映页面状态、刷新回默认 Tab，深链接与前进后退缺失，页面规模增长后应引入 vue-router；localStorage 仅单机存储，无并发控制，选课校验为演示级；Vite 构建链依赖子进程派生，受限执行环境内 build 无法运行；AI 工具定位缺陷高效，但修复与业务边界仍需人工复核。浏览器兼容需持续关注新特性支持差异。</w:t>
      </w:r>
    </w:p>
    <w:p>
      <w:pPr>
        <w:pStyle w:val="Heading2"/>
        <w:spacing w:after="160" w:before="280"/>
        <w:jc w:val="left"/>
      </w:pPr>
      <w:r>
        <w:rPr>
          <w:rFonts w:ascii="Times New Roman" w:eastAsia="黑体"/>
          <w:b/>
          <w:bCs/>
          <w:color w:val="000000"/>
          <w:sz w:val="28"/>
          <w:szCs w:val="28"/>
        </w:rPr>
        <w:t xml:space="preserve">8　总结与改进方向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本项目在 1 周内完成了登录、选课、课表、管理四大模块的开发与验证，落实了分层架构、响应式状态与选课校验算法，验证 20 项全部通过，达成了从基础到综合应用的能力跃迁。不足在于版本管理与部署尚未补齐、页面状态不可寻址、数据仅单机持久化。后续改进：初始化 Git 仓库并按拆分方案提交；完成静态托管部署与 SPA 回退配置；引入 vue-router 与后端 API；补充单元测试覆盖校验边界；录制演示视频并完善答辩材料。</w:t>
      </w:r>
    </w:p>
    <w:p>
      <w:pPr>
        <w:pStyle w:val="Body"/>
        <w:jc w:val="both"/>
      </w:pPr>
      <w:r>
        <w:rPr>
          <w:rFonts w:ascii="Times New Roman" w:eastAsia="宋体"/>
          <w:b w:val="false"/>
          <w:bCs w:val="false"/>
          <w:i w:val="false"/>
          <w:iCs w:val="false"/>
          <w:strike w:val="false"/>
          <w:color w:val="000000"/>
          <w:sz w:val="24"/>
          <w:szCs w:val="24"/>
        </w:rPr>
        <w:t xml:space="preserve">【填写要点】报告要体现「技术/工具的实践应用与功能实现逻辑」，重点说明「为什么这么设计、为什么这么做」；测试数据、开发记录须真实可核；篇幅不少于 5000 字，本稿正文已满足，个人信息与日期请按实际补齐。</w:t>
      </w:r>
    </w:p>
    <w:p>
      <w:pPr>
        <w:pStyle w:val="Heading1"/>
        <w:spacing w:after="200" w:before="360"/>
        <w:jc w:val="left"/>
      </w:pPr>
      <w:r>
        <w:rPr>
          <w:rFonts w:ascii="Times New Roman" w:eastAsia="黑体"/>
          <w:b/>
          <w:bCs/>
          <w:color w:val="000000"/>
          <w:sz w:val="32"/>
          <w:szCs w:val="32"/>
        </w:rPr>
        <w:t xml:space="preserve">参考文献</w:t>
      </w:r>
    </w:p>
    <w:p>
      <w:pPr>
        <w:spacing w:after="60" w:line="300"/>
        <w:jc w:val="left"/>
      </w:pPr>
      <w:r>
        <w:rPr>
          <w:rFonts w:ascii="Times New Roman" w:eastAsia="宋体"/>
          <w:b/>
          <w:bCs/>
          <w:color w:val="000000"/>
          <w:sz w:val="21"/>
          <w:szCs w:val="21"/>
        </w:rPr>
        <w:t xml:space="preserve">[1]</w:t>
      </w:r>
      <w:r>
        <w:rPr>
          <w:rFonts w:ascii="Times New Roman" w:eastAsia="宋体"/>
          <w:color w:val="000000"/>
          <w:sz w:val="21"/>
          <w:szCs w:val="21"/>
        </w:rPr>
        <w:t xml:space="preserve"> Vue.js 官方文档[EB/OL]. https://vuejs.org/</w:t>
      </w:r>
    </w:p>
    <w:p>
      <w:pPr>
        <w:spacing w:after="60" w:line="300"/>
        <w:jc w:val="left"/>
      </w:pPr>
      <w:r>
        <w:rPr>
          <w:rFonts w:ascii="Times New Roman" w:eastAsia="宋体"/>
          <w:b/>
          <w:bCs/>
          <w:color w:val="000000"/>
          <w:sz w:val="21"/>
          <w:szCs w:val="21"/>
        </w:rPr>
        <w:t xml:space="preserve">[2]</w:t>
      </w:r>
      <w:r>
        <w:rPr>
          <w:rFonts w:ascii="Times New Roman" w:eastAsia="宋体"/>
          <w:color w:val="000000"/>
          <w:sz w:val="21"/>
          <w:szCs w:val="21"/>
        </w:rPr>
        <w:t xml:space="preserve"> Vite 官方文档[EB/OL]. https://vite.dev/</w:t>
      </w:r>
    </w:p>
    <w:p>
      <w:pPr>
        <w:spacing w:after="60" w:line="300"/>
        <w:jc w:val="left"/>
      </w:pPr>
      <w:r>
        <w:rPr>
          <w:rFonts w:ascii="Times New Roman" w:eastAsia="宋体"/>
          <w:b/>
          <w:bCs/>
          <w:color w:val="000000"/>
          <w:sz w:val="21"/>
          <w:szCs w:val="21"/>
        </w:rPr>
        <w:t xml:space="preserve">[3]</w:t>
      </w:r>
      <w:r>
        <w:rPr>
          <w:rFonts w:ascii="Times New Roman" w:eastAsia="宋体"/>
          <w:color w:val="000000"/>
          <w:sz w:val="21"/>
          <w:szCs w:val="21"/>
        </w:rPr>
        <w:t xml:space="preserve"> MDN Web Docs. Web开发技术文档[EB/OL]. https://developer.mozilla.org/</w:t>
      </w:r>
    </w:p>
    <w:p>
      <w:pPr>
        <w:spacing w:after="60" w:line="300"/>
        <w:jc w:val="left"/>
      </w:pPr>
      <w:r>
        <w:rPr>
          <w:rFonts w:ascii="Times New Roman" w:eastAsia="宋体"/>
          <w:b/>
          <w:bCs/>
          <w:color w:val="000000"/>
          <w:sz w:val="21"/>
          <w:szCs w:val="21"/>
        </w:rPr>
        <w:t xml:space="preserve">[4]</w:t>
      </w:r>
      <w:r>
        <w:rPr>
          <w:rFonts w:ascii="Times New Roman" w:eastAsia="宋体"/>
          <w:color w:val="000000"/>
          <w:sz w:val="21"/>
          <w:szCs w:val="21"/>
        </w:rPr>
        <w:t xml:space="preserve"> 蔡冰. Vue.js 3开发详解[M]. 北京：清华大学出版社，2023.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页，共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eastAsia="宋体"/>
        <w:color w:val="808080"/>
        <w:sz w:val="18"/>
        <w:szCs w:val="18"/>
      </w:rPr>
      <w:t xml:space="default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840" w:hanging="240"/>
      </w:pPr>
    </w:lvl>
    <w:lvl w:ilvl="2" w15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  <w:lvl w:ilvl="1" w15:tentative="1">
      <w:start w:val="1"/>
      <w:numFmt w:val="decimal"/>
      <w:lvlText w:val="%2."/>
      <w:lvlJc w:val="left"/>
      <w:pPr>
        <w:ind w:left="840" w:hanging="300"/>
      </w:pPr>
    </w:lvl>
    <w:lvl w:ilvl="2" w15:tentative="1">
      <w:start w:val="1"/>
      <w:numFmt w:val="decimal"/>
      <w:lvlText w:val="%3."/>
      <w:lvlJc w:val="left"/>
      <w:pPr>
        <w:ind w:left="12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/>
        <w:color w:val="000000"/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40"/>
      <w:jc w:val="center"/>
    </w:pPr>
    <w:rPr>
      <w:rFonts w:ascii="Times New Roman" w:eastAsia="黑体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60"/>
      <w:jc w:val="left"/>
      <w:outlineLvl w:val="0"/>
    </w:pPr>
    <w:rPr>
      <w:rFonts w:ascii="Times New Roman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jc w:val="left"/>
      <w:outlineLvl w:val="1"/>
    </w:pPr>
    <w:rPr>
      <w:rFonts w:ascii="Times New Roman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jc w:val="left"/>
      <w:outlineLvl w:val="2"/>
    </w:pPr>
    <w:rPr>
      <w:rFonts w:ascii="Times New Roman" w:eastAsia="黑体"/>
      <w:b/>
      <w:bCs/>
      <w:color w:val="000000"/>
      <w:sz w:val="24"/>
      <w:szCs w:val="24"/>
    </w:rPr>
  </w:style>
  <w:style w:type="paragraph" w:styleId="Body">
    <w:name w:val="Body"/>
    <w:basedOn w:val="Normal"/>
    <w:pPr>
      <w:spacing w:after="120" w:line="360"/>
      <w:ind w:firstLine="480"/>
      <w:jc w:val="both"/>
    </w:pPr>
    <w:rPr>
      <w:rFonts w:ascii="Times New Roman" w:eastAsia="宋体"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97f6af697b4a698b28cba478d4da82f356baa8.png"/><Relationship Id="rId10" Type="http://schemas.openxmlformats.org/officeDocument/2006/relationships/image" Target="media/bc4dbd794844265a00648a12bad77044c2b14e8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2026-09-11T13:29:40.096Z</dcterms:created>
  <dcterms:modified xsi:type="dcterms:W3CDTF">2026-09-11T13:29:40.098Z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