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﻿Any raw assets you want to be deployed with your application can be placed 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(and child directories). Deployment of the asset to your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automatically handled by the following `MauiAsset` Build Action within your `.csproj`.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&lt;MauiAsset Include="Resources\Raw\**" LogicalName="%(RecursiveDir)%(Filename)%(Extension)" /&gt;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will be deployed with you package and will be accessible using Essentials: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async Task LoadMauiAsset()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var stream = await FileSystem.OpenAppPackageFileAsync("AboutAssets.txt");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var reader = new StreamReader(stream);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contents = reader.ReadToEnd();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