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pb4panuwem" w:id="0"/>
      <w:bookmarkEnd w:id="0"/>
      <w:r w:rsidDel="00000000" w:rsidR="00000000" w:rsidRPr="00000000">
        <w:rPr>
          <w:rtl w:val="0"/>
        </w:rPr>
        <w:t xml:space="preserve">Jetson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Nvidia has a really good guide detailing how to setup the Jetson. It should be easy to follow even if you don’t have any experience. Find it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https://developer.nvidia.com/embedded/learn/get-started-jetson-nano-devkit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embedded/learn/get-started-jetson-nano-dev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