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692mh20eaak" w:id="0"/>
      <w:bookmarkEnd w:id="0"/>
      <w:r w:rsidDel="00000000" w:rsidR="00000000" w:rsidRPr="00000000">
        <w:rPr>
          <w:rtl w:val="0"/>
        </w:rPr>
        <w:t xml:space="preserve">Zed Camera: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download the Zed SDK go to this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https://www.stereolabs.com/developers/release/</w:t>
        </w:r>
      </w:hyperlink>
      <w:r w:rsidDel="00000000" w:rsidR="00000000" w:rsidRPr="00000000">
        <w:rPr>
          <w:rtl w:val="0"/>
        </w:rPr>
        <w:t xml:space="preserve"> and download the version compatible with your computer (probably Ubuntu if you’re using a Jetson).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information for what the SDK is capable of and a guide go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https://www.stereolabs.com/docs/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m7a6vn05d9r" w:id="1"/>
      <w:bookmarkEnd w:id="1"/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Object Detection: You can read through this webpage and follow the installation instructions at this link.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Yolo Darknet is a program that can be used to detect and recognize objects.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ereolabs.com/developers/release/" TargetMode="External"/><Relationship Id="rId7" Type="http://schemas.openxmlformats.org/officeDocument/2006/relationships/hyperlink" Target="https://www.stereolabs.com/docs/" TargetMode="External"/><Relationship Id="rId8" Type="http://schemas.openxmlformats.org/officeDocument/2006/relationships/hyperlink" Target="https://pjreddie.com/darknet/yo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