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ListNode</w:t>
      </w:r>
      <w:r>
        <w:rPr>
          <w:rFonts w:hint="eastAsia" w:ascii="新宋体" w:hAnsi="新宋体" w:eastAsia="新宋体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*func()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 head, * p, *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head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q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5;i++)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*)malloc(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scanf_s(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000000"/>
          <w:sz w:val="19"/>
        </w:rPr>
        <w:t>, &amp;p-&gt;val);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(head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head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q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q-&gt;next = p;q = p;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change(func());</w:t>
      </w:r>
    </w:p>
    <w:p>
      <w:r>
        <w:rPr>
          <w:rFonts w:hint="eastAsia" w:ascii="新宋体" w:hAnsi="新宋体" w:eastAsia="新宋体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86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2020-02-22T09:50:11Z</dcterms:created>
  <dc:creator>HP</dc:creator>
  <cp:lastModifiedBy>Trap</cp:lastModifiedBy>
  <dcterms:modified xsi:type="dcterms:W3CDTF">2020-02-22T09:50:26Z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