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4FB8D">
      <w:pPr>
        <w:pStyle w:val="4"/>
        <w:bidi w:val="0"/>
        <w:jc w:val="center"/>
        <w:rPr>
          <w:rFonts w:hint="default"/>
        </w:rPr>
      </w:pPr>
      <w:r>
        <w:rPr>
          <w:rFonts w:hint="default"/>
        </w:rPr>
        <w:t>AgentOps 工业实战</w:t>
      </w:r>
    </w:p>
    <w:p w14:paraId="492357B6">
      <w:pPr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D:\agentops_gateway_lab</w:t>
      </w:r>
    </w:p>
    <w:p w14:paraId="626C9675">
      <w:pPr>
        <w:bidi w:val="0"/>
      </w:pPr>
      <w:r>
        <w:t>当一个任务已经超出“一个角色一次性回答”的能力边界时，才值得拆成多个 Agent</w:t>
      </w:r>
    </w:p>
    <w:p w14:paraId="3869C7FA">
      <w:pPr>
        <w:bidi w:val="0"/>
      </w:pPr>
      <w:r>
        <w:t>作业初筛与风险检查助手</w:t>
      </w:r>
    </w:p>
    <w:p w14:paraId="2917CFFF">
      <w:pPr>
        <w:bidi w:val="0"/>
      </w:pPr>
      <w:r>
        <w:drawing>
          <wp:inline distT="0" distB="0" distL="114300" distR="114300">
            <wp:extent cx="5267960" cy="18472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6D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先执行初始化框架</w:t>
      </w:r>
    </w:p>
    <w:p w14:paraId="596FBB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环境准备与验证：安装openclaw，hermes agent（WSL）</w:t>
      </w:r>
    </w:p>
    <w:p w14:paraId="58CB9D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打开hermes过程：</w:t>
      </w:r>
    </w:p>
    <w:p w14:paraId="2BABA0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-打开终端（PowerShell）</w:t>
      </w:r>
    </w:p>
    <w:p w14:paraId="15C32B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-wsl -d Ubuntu</w:t>
      </w:r>
    </w:p>
    <w:p w14:paraId="2ECC32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-在 WSL 里执行 hermes 相关命令</w:t>
      </w:r>
    </w:p>
    <w:p w14:paraId="1772B25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-用完 exit 退出</w:t>
      </w:r>
    </w:p>
    <w:p w14:paraId="33E347E4">
      <w:pPr>
        <w:bidi w:val="0"/>
      </w:pPr>
      <w:r>
        <w:drawing>
          <wp:inline distT="0" distB="0" distL="114300" distR="114300">
            <wp:extent cx="3421380" cy="360045"/>
            <wp:effectExtent l="0" t="0" r="762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A451">
      <w:pPr>
        <w:bidi w:val="0"/>
      </w:pPr>
      <w:r>
        <w:drawing>
          <wp:inline distT="0" distB="0" distL="114300" distR="114300">
            <wp:extent cx="4535170" cy="1171575"/>
            <wp:effectExtent l="0" t="0" r="1143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08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配置deepseek</w:t>
      </w:r>
    </w:p>
    <w:p w14:paraId="5B620F94">
      <w:pPr>
        <w:bidi w:val="0"/>
      </w:pPr>
      <w:r>
        <w:drawing>
          <wp:inline distT="0" distB="0" distL="114300" distR="114300">
            <wp:extent cx="5271135" cy="2131695"/>
            <wp:effectExtent l="0" t="0" r="1206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1D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创建environment.md      ← 环境验证 + 系统图</w:t>
      </w:r>
    </w:p>
    <w:p w14:paraId="65498A01">
      <w:pPr>
        <w:bidi w:val="0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 xml:space="preserve">    hermes_check.md     ← Hermes 基础检查</w:t>
      </w:r>
    </w:p>
    <w:p w14:paraId="632A4BB4">
      <w:pPr>
        <w:pStyle w:val="4"/>
        <w:bidi w:val="0"/>
      </w:pPr>
      <w:r>
        <w:rPr>
          <w:rFonts w:hint="eastAsia"/>
          <w:lang w:val="en-US" w:eastAsia="zh-CN"/>
        </w:rPr>
        <w:t>一、</w:t>
      </w:r>
      <w:r>
        <w:rPr>
          <w:rFonts w:hint="default"/>
        </w:rPr>
        <w:t>AgentOps 网关概念导入</w:t>
      </w:r>
    </w:p>
    <w:p w14:paraId="2493FF54">
      <w:pPr>
        <w:bidi w:val="0"/>
        <w:rPr>
          <w:rFonts w:hint="eastAsia" w:eastAsia="楷体"/>
          <w:lang w:val="en-US" w:eastAsia="zh-CN"/>
        </w:rPr>
      </w:pPr>
    </w:p>
    <w:p w14:paraId="31E33295">
      <w:pPr>
        <w:bidi w:val="0"/>
      </w:pPr>
      <w:r>
        <w:t>路由概念：Router 决定“谁来做”，LLM Router 决定“这条自然语言指令应该拆成哪些子任务、按什么顺序交给哪些 Agent 做”，Gateway 负责让这件事可控、可审计、可回滚。</w:t>
      </w:r>
    </w:p>
    <w:p w14:paraId="472D5E61">
      <w:pPr>
        <w:pStyle w:val="4"/>
        <w:bidi w:val="0"/>
      </w:pPr>
      <w:r>
        <w:rPr>
          <w:rFonts w:hint="eastAsia"/>
          <w:lang w:val="en-US" w:eastAsia="zh-CN"/>
        </w:rPr>
        <w:t>二、</w:t>
      </w:r>
      <w:r>
        <w:rPr>
          <w:rFonts w:hint="default"/>
        </w:rPr>
        <w:t>OpenClaw 网关启动与健康检查</w:t>
      </w:r>
    </w:p>
    <w:p w14:paraId="46CFBE8D">
      <w:pPr>
        <w:bidi w:val="0"/>
      </w:pPr>
      <w:r>
        <w:drawing>
          <wp:inline distT="0" distB="0" distL="114300" distR="114300">
            <wp:extent cx="5266055" cy="2226945"/>
            <wp:effectExtent l="0" t="0" r="444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9B85">
      <w:pPr>
        <w:bidi w:val="0"/>
      </w:pPr>
      <w:r>
        <w:drawing>
          <wp:inline distT="0" distB="0" distL="114300" distR="114300">
            <wp:extent cx="5267960" cy="3758565"/>
            <wp:effectExtent l="0" t="0" r="2540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47BD">
      <w:pPr>
        <w:pStyle w:val="4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云端 Provider 与 Agent 接入</w:t>
      </w:r>
    </w:p>
    <w:p w14:paraId="3B61D53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直连烟测deepseek</w:t>
      </w:r>
    </w:p>
    <w:p w14:paraId="3C3C79AD">
      <w:pPr>
        <w:numPr>
          <w:numId w:val="0"/>
        </w:numPr>
      </w:pPr>
      <w:r>
        <w:drawing>
          <wp:inline distT="0" distB="0" distL="114300" distR="114300">
            <wp:extent cx="5270500" cy="3851910"/>
            <wp:effectExtent l="0" t="0" r="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F7A6">
      <w:pPr>
        <w:bidi w:val="0"/>
      </w:pPr>
      <w:r>
        <w:rPr>
          <w:rFonts w:hint="default"/>
        </w:rPr>
        <w:t>写入 OpenClaw Provider 与 Agent</w:t>
      </w:r>
    </w:p>
    <w:p w14:paraId="24C35CEA">
      <w:pPr>
        <w:numPr>
          <w:numId w:val="0"/>
        </w:numPr>
      </w:pPr>
      <w:r>
        <w:drawing>
          <wp:inline distT="0" distB="0" distL="114300" distR="114300">
            <wp:extent cx="5267325" cy="3879215"/>
            <wp:effectExtent l="0" t="0" r="3175" b="698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C0B8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</w:t>
      </w:r>
      <w:r>
        <w:rPr>
          <w:rFonts w:hint="default"/>
        </w:rPr>
        <w:t>飞书 Channel/Gateway 与最小权限配置</w:t>
      </w:r>
    </w:p>
    <w:p w14:paraId="7490EAC4">
      <w:pPr>
        <w:bidi w:val="0"/>
      </w:pPr>
      <w:r>
        <w:drawing>
          <wp:inline distT="0" distB="0" distL="114300" distR="114300">
            <wp:extent cx="5270500" cy="2220595"/>
            <wp:effectExtent l="0" t="0" r="0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E1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飞书机器人可以正常回复</w:t>
      </w:r>
    </w:p>
    <w:p w14:paraId="4D08A706">
      <w:pPr>
        <w:bidi w:val="0"/>
      </w:pPr>
      <w:r>
        <w:drawing>
          <wp:inline distT="0" distB="0" distL="114300" distR="114300">
            <wp:extent cx="4688205" cy="2848610"/>
            <wp:effectExtent l="0" t="0" r="10795" b="889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3692">
      <w:pPr>
        <w:bidi w:val="0"/>
      </w:pPr>
      <w:r>
        <w:drawing>
          <wp:inline distT="0" distB="0" distL="114300" distR="114300">
            <wp:extent cx="4688840" cy="2362835"/>
            <wp:effectExtent l="0" t="0" r="10160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499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五、本地智能体接入</w:t>
      </w:r>
    </w:p>
    <w:p w14:paraId="194C612A">
      <w:pPr>
        <w:pStyle w:val="4"/>
        <w:bidi w:val="0"/>
      </w:pPr>
      <w:r>
        <w:rPr>
          <w:rFonts w:hint="eastAsia"/>
          <w:lang w:val="en-US" w:eastAsia="zh-CN"/>
        </w:rPr>
        <w:t>六、</w:t>
      </w:r>
      <w:r>
        <w:rPr>
          <w:rFonts w:hint="default"/>
        </w:rPr>
        <w:t>Router、LLM Router 与端到端验收</w:t>
      </w:r>
    </w:p>
    <w:p w14:paraId="126DB518">
      <w:pPr>
        <w:bidi w:val="0"/>
      </w:pPr>
      <w:r>
        <w:t>本阶段把前面的 Channel、Agent 和 Provider 串起来。Router 是网关中的调度层，它根据前缀、上下文、用户、群组或其他规则，把消息发给不同 Agent。</w:t>
      </w:r>
    </w:p>
    <w:p w14:paraId="77ADC0E5">
      <w:pPr>
        <w:bidi w:val="0"/>
      </w:pPr>
      <w:r>
        <w:t>把同一条任务按 LLM Router 的计划拆给两个或三个 Agent，并记录每个 Agent 的输出。这个过程不要求框架已经自动实现工作流引擎，重点是观察路由计划是否合理、权限边界是否清楚、最后由谁汇总。</w:t>
      </w:r>
    </w:p>
    <w:p w14:paraId="401701C3">
      <w:pPr>
        <w:bidi w:val="0"/>
      </w:pPr>
      <w:r>
        <w:drawing>
          <wp:inline distT="0" distB="0" distL="114300" distR="114300">
            <wp:extent cx="5266055" cy="2649220"/>
            <wp:effectExtent l="0" t="0" r="4445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CEDE">
      <w:pPr>
        <w:bidi w:val="0"/>
      </w:pPr>
      <w:r>
        <w:drawing>
          <wp:inline distT="0" distB="0" distL="114300" distR="114300">
            <wp:extent cx="5271135" cy="2211070"/>
            <wp:effectExtent l="0" t="0" r="12065" b="1143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DCC1">
      <w:pPr>
        <w:bidi w:val="0"/>
      </w:pPr>
      <w:r>
        <w:t>指令缺少“哪个配置、哪个平台、期望输出是什么”等关键信息。合格的 LLM Router 不应强行编排，而应输出低置信度并要求反问。</w:t>
      </w:r>
    </w:p>
    <w:p w14:paraId="2550A49F">
      <w:pPr>
        <w:bidi w:val="0"/>
      </w:pPr>
    </w:p>
    <w:p w14:paraId="0FC24355">
      <w:pPr>
        <w:pStyle w:val="4"/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Hermes 双模型 Agent 与飞书 Gateway 实践</w:t>
      </w:r>
    </w:p>
    <w:p w14:paraId="7791D73E">
      <w:pPr>
        <w:rPr>
          <w:rFonts w:hint="default"/>
        </w:rPr>
      </w:pPr>
    </w:p>
    <w:p w14:paraId="545BBF34">
      <w:pPr>
        <w:rPr>
          <w:rFonts w:hint="default"/>
        </w:rPr>
      </w:pPr>
      <w:bookmarkStart w:id="0" w:name="_GoBack"/>
      <w:bookmarkEnd w:id="0"/>
    </w:p>
    <w:p w14:paraId="230FAD32">
      <w:pPr>
        <w:pStyle w:val="4"/>
        <w:bidi w:val="0"/>
      </w:pPr>
      <w:r>
        <w:rPr>
          <w:rFonts w:hint="eastAsia"/>
          <w:lang w:val="en-US" w:eastAsia="zh-CN"/>
        </w:rPr>
        <w:t xml:space="preserve"> 八、</w:t>
      </w:r>
      <w:r>
        <w:rPr>
          <w:rFonts w:hint="default"/>
        </w:rPr>
        <w:t>双框架配置落盘与优缺点对比</w:t>
      </w:r>
    </w:p>
    <w:p w14:paraId="09B57295">
      <w:pPr>
        <w:numPr>
          <w:numId w:val="0"/>
        </w:numPr>
      </w:pPr>
    </w:p>
    <w:p w14:paraId="541AA6F0">
      <w:pPr>
        <w:bidi w:val="0"/>
        <w:rPr>
          <w:rFonts w:hint="eastAsia" w:eastAsia="楷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57F5B"/>
    <w:multiLevelType w:val="singleLevel"/>
    <w:tmpl w:val="8A257F5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691E21A"/>
    <w:multiLevelType w:val="singleLevel"/>
    <w:tmpl w:val="9691E21A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307F52"/>
    <w:rsid w:val="24463799"/>
    <w:rsid w:val="44F47EB3"/>
    <w:rsid w:val="519E7363"/>
    <w:rsid w:val="6432663C"/>
    <w:rsid w:val="7724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</Words>
  <Characters>93</Characters>
  <Lines>0</Lines>
  <Paragraphs>0</Paragraphs>
  <TotalTime>49</TotalTime>
  <ScaleCrop>false</ScaleCrop>
  <LinksUpToDate>false</LinksUpToDate>
  <CharactersWithSpaces>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2026-07-13T11:10:00Z</dcterms:created>
  <dc:creator>pc</dc:creator>
  <cp:lastModifiedBy>曦曦</cp:lastModifiedBy>
  <dcterms:modified xsi:type="dcterms:W3CDTF">2026-07-14T13:39:22Z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21A17E1E84E14458BA4F3BEA9A5738DC_12</vt:lpwstr>
  </property>
</Properties>
</file>