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55EAB">
      <w:pPr>
        <w:pStyle w:val="4"/>
        <w:bidi w:val="0"/>
        <w:jc w:val="center"/>
        <w:rPr>
          <w:rFonts w:hint="default"/>
        </w:rPr>
      </w:pPr>
      <w:r>
        <w:rPr>
          <w:rFonts w:hint="default"/>
        </w:rPr>
        <w:t>Skill 工程实战：智能体能力扩展与工作流沉淀</w:t>
      </w:r>
    </w:p>
    <w:p w14:paraId="258AD451">
      <w:r>
        <w:rPr>
          <w:rFonts w:hint="eastAsia"/>
        </w:rPr>
        <w:t>D:\skill_engineering_lab</w:t>
      </w:r>
    </w:p>
    <w:p w14:paraId="52789EA3">
      <w:pPr>
        <w:bidi w:val="0"/>
      </w:pPr>
      <w:r>
        <w:t>一次成功任务 -&gt; 工作流记录 -&gt; 手写最小 Skill -&gt; 挂载到 Agent -&gt; 复现实验</w:t>
      </w:r>
    </w:p>
    <w:p w14:paraId="16DE8FA5">
      <w:pPr>
        <w:bidi w:val="0"/>
      </w:pPr>
      <w:r>
        <w:t xml:space="preserve">             -&gt; AI 辅助总结 Skill -&gt; 人工校订 -&gt; 有无 Skill 对比 -&gt; 外部 Skill 复用</w:t>
      </w:r>
    </w:p>
    <w:p w14:paraId="0B864207"/>
    <w:p w14:paraId="355A6A67"/>
    <w:p w14:paraId="51223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数据字段约定</w:t>
      </w:r>
    </w:p>
    <w:p w14:paraId="51FC4E8D">
      <w:r>
        <w:drawing>
          <wp:inline distT="0" distB="0" distL="114300" distR="114300">
            <wp:extent cx="5270500" cy="30822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67EF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</w:t>
      </w:r>
    </w:p>
    <w:p w14:paraId="5515BBCF">
      <w:pPr>
        <w:bidi w:val="0"/>
        <w:rPr>
          <w:rFonts w:hint="default"/>
        </w:rPr>
      </w:pPr>
      <w:r>
        <w:t>把一类任务的稳定经验写成 Agent 能读懂、能遵循、能复用的能力包</w:t>
      </w:r>
      <w:r>
        <w:rPr>
          <w:rFonts w:hint="default"/>
        </w:rPr>
        <w:t>。</w:t>
      </w:r>
    </w:p>
    <w:p w14:paraId="52B45C8C">
      <w:pPr>
        <w:numPr>
          <w:numId w:val="0"/>
        </w:numPr>
      </w:pPr>
      <w:r>
        <w:drawing>
          <wp:inline distT="0" distB="0" distL="114300" distR="114300">
            <wp:extent cx="5024120" cy="2541270"/>
            <wp:effectExtent l="0" t="0" r="508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BF9F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skill结构拆解</w:t>
      </w:r>
    </w:p>
    <w:p w14:paraId="640CABCC">
      <w:pPr>
        <w:numPr>
          <w:numId w:val="0"/>
        </w:numPr>
        <w:ind w:leftChars="0"/>
      </w:pPr>
      <w:r>
        <w:drawing>
          <wp:inline distT="0" distB="0" distL="114300" distR="114300">
            <wp:extent cx="5267325" cy="1233805"/>
            <wp:effectExtent l="0" t="0" r="317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803E">
      <w:pPr>
        <w:numPr>
          <w:numId w:val="0"/>
        </w:numPr>
        <w:ind w:leftChars="0"/>
      </w:pPr>
      <w:r>
        <w:drawing>
          <wp:inline distT="0" distB="0" distL="114300" distR="114300">
            <wp:extent cx="5269230" cy="1473835"/>
            <wp:effectExtent l="0" t="0" r="127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1D64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手写最小skill</w:t>
      </w:r>
    </w:p>
    <w:p w14:paraId="62F20F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反思：</w:t>
      </w:r>
    </w:p>
    <w:p w14:paraId="599B756B">
      <w:pPr>
        <w:numPr>
          <w:ilvl w:val="0"/>
          <w:numId w:val="2"/>
        </w:numPr>
        <w:bidi w:val="0"/>
      </w:pPr>
      <w:r>
        <w:t>这个 Skill 触发场景是否足够明确？</w:t>
      </w:r>
    </w:p>
    <w:p w14:paraId="3F99967D">
      <w:pPr>
        <w:numPr>
          <w:ilvl w:val="0"/>
          <w:numId w:val="2"/>
        </w:numPr>
        <w:bidi w:val="0"/>
      </w:pPr>
      <w:r>
        <w:rPr>
          <w:rFonts w:hint="default"/>
        </w:rPr>
        <w:t>如果 Agent 每次触发都读取这份 Skill，是否会浪费大量无关上下文？</w:t>
      </w:r>
    </w:p>
    <w:p w14:paraId="5F0C42DA">
      <w:pPr>
        <w:numPr>
          <w:ilvl w:val="0"/>
          <w:numId w:val="2"/>
        </w:numPr>
        <w:bidi w:val="0"/>
      </w:pPr>
      <w:r>
        <w:rPr>
          <w:rFonts w:hint="default"/>
        </w:rPr>
        <w:t>这份 Skill 是否把“建议”误写成了“安全保证”？</w:t>
      </w:r>
    </w:p>
    <w:p w14:paraId="5CCB38E4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挂载到 Agent 并验证</w:t>
      </w:r>
    </w:p>
    <w:p w14:paraId="2846DDA4">
      <w:pPr>
        <w:numPr>
          <w:numId w:val="0"/>
        </w:numPr>
        <w:ind w:leftChars="0"/>
      </w:pPr>
      <w:r>
        <w:drawing>
          <wp:inline distT="0" distB="0" distL="114300" distR="114300">
            <wp:extent cx="5264150" cy="3693795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28DF">
      <w:pPr>
        <w:numPr>
          <w:numId w:val="0"/>
        </w:numPr>
        <w:ind w:leftChars="0"/>
      </w:pPr>
      <w:r>
        <w:drawing>
          <wp:inline distT="0" distB="0" distL="114300" distR="114300">
            <wp:extent cx="5272405" cy="261683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F212">
      <w:pPr>
        <w:pStyle w:val="4"/>
        <w:bidi w:val="0"/>
      </w:pPr>
      <w:r>
        <w:rPr>
          <w:rFonts w:hint="eastAsia"/>
          <w:lang w:val="en-US" w:eastAsia="zh-CN"/>
        </w:rPr>
        <w:t>五、</w:t>
      </w:r>
      <w:r>
        <w:rPr>
          <w:rFonts w:hint="default"/>
        </w:rPr>
        <w:t>从成功工作流总结 Skill</w:t>
      </w:r>
    </w:p>
    <w:p w14:paraId="2B9523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 工作流记录</w:t>
      </w:r>
    </w:p>
    <w:p w14:paraId="2631F0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## 任务</w:t>
      </w:r>
    </w:p>
    <w:p w14:paraId="3D355D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</w:p>
    <w:p w14:paraId="20FFE6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>本次完成了什么任务？</w:t>
      </w:r>
    </w:p>
    <w:p w14:paraId="54E16B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## 输入资料</w:t>
      </w:r>
    </w:p>
    <w:p w14:paraId="47B0C5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抓取了哪些页面？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每个页面属于官方、半官方还是第三方来源？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使用了哪些抓取工具或命令？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页面中哪些原文片段支持兑换码和有效期判断？</w:t>
      </w:r>
    </w:p>
    <w:p w14:paraId="528321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## 实际步骤</w:t>
      </w:r>
    </w:p>
    <w:p w14:paraId="0FB9EA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1.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...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2.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...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3.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...</w:t>
      </w:r>
    </w:p>
    <w:p w14:paraId="6780D3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## 中途失败或返工</w:t>
      </w:r>
    </w:p>
    <w:p w14:paraId="7DD040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哪一步第一次做错了？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后来如何修正？</w:t>
      </w:r>
    </w:p>
    <w:p w14:paraId="343351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## 最终产物</w:t>
      </w:r>
    </w:p>
    <w:p w14:paraId="79970C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兑换码汇总表、JSON 结果或抓取日志。</w:t>
      </w:r>
    </w:p>
    <w:p w14:paraId="5274A6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A31515"/>
          <w:spacing w:val="0"/>
          <w:sz w:val="21"/>
          <w:szCs w:val="21"/>
          <w:bdr w:val="none" w:color="auto" w:sz="0" w:space="0"/>
        </w:rPr>
        <w:t>## 可复用经验</w:t>
      </w:r>
    </w:p>
    <w:p w14:paraId="5D745D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i w:val="0"/>
          <w:iCs w:val="0"/>
          <w:caps w:val="0"/>
          <w:color w:val="4C4F69"/>
          <w:spacing w:val="0"/>
          <w:sz w:val="14"/>
          <w:szCs w:val="14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下次遇到类似任务，哪些步骤应该固定下来？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00B0E8"/>
          <w:spacing w:val="0"/>
          <w:sz w:val="21"/>
          <w:szCs w:val="21"/>
          <w:bdr w:val="none" w:color="auto" w:sz="0" w:space="0"/>
        </w:rPr>
        <w:t>-</w:t>
      </w:r>
      <w:r>
        <w:rPr>
          <w:rStyle w:val="10"/>
          <w:rFonts w:hint="default" w:ascii="monospace)" w:hAnsi="monospace)" w:eastAsia="monospace)" w:cs="monospace)"/>
          <w:i w:val="0"/>
          <w:iCs w:val="0"/>
          <w:caps w:val="0"/>
          <w:color w:val="4C4F69"/>
          <w:spacing w:val="0"/>
          <w:sz w:val="21"/>
          <w:szCs w:val="21"/>
          <w:bdr w:val="none" w:color="auto" w:sz="0" w:space="0"/>
        </w:rPr>
        <w:t xml:space="preserve"> 哪些内容需要视情况判断？</w:t>
      </w:r>
    </w:p>
    <w:p w14:paraId="2FD89DA7">
      <w:pPr>
        <w:numPr>
          <w:numId w:val="0"/>
        </w:numPr>
        <w:ind w:leftChars="0"/>
        <w:rPr>
          <w:rFonts w:hint="eastAsia" w:eastAsia="楷体"/>
          <w:lang w:val="en-US" w:eastAsia="zh-CN"/>
        </w:rPr>
      </w:pPr>
    </w:p>
    <w:p w14:paraId="6933F3E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再让ai生成skill草稿</w:t>
      </w:r>
    </w:p>
    <w:p w14:paraId="217DF71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人工校订</w:t>
      </w:r>
    </w:p>
    <w:p w14:paraId="16DD638C">
      <w:pPr>
        <w:numPr>
          <w:numId w:val="0"/>
        </w:numPr>
        <w:ind w:leftChars="0"/>
      </w:pPr>
      <w:r>
        <w:drawing>
          <wp:inline distT="0" distB="0" distL="114300" distR="114300">
            <wp:extent cx="4019550" cy="19685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26B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5F10A2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6738A2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00E05D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FD4D57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8EDFA4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3903DA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A400D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04A6A0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38A00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-无skill组：</w:t>
      </w:r>
    </w:p>
    <w:p w14:paraId="5453936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83535"/>
            <wp:effectExtent l="0" t="0" r="63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BAF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-有skill组：</w:t>
      </w:r>
    </w:p>
    <w:p w14:paraId="0DFFDD5F">
      <w:pPr>
        <w:numPr>
          <w:numId w:val="0"/>
        </w:numPr>
        <w:ind w:leftChars="0"/>
      </w:pPr>
      <w:r>
        <w:drawing>
          <wp:inline distT="0" distB="0" distL="114300" distR="114300">
            <wp:extent cx="5266690" cy="1823085"/>
            <wp:effectExtent l="0" t="0" r="381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B58C">
      <w:pPr>
        <w:numPr>
          <w:numId w:val="0"/>
        </w:numPr>
        <w:ind w:leftChars="0"/>
      </w:pPr>
      <w:r>
        <w:drawing>
          <wp:inline distT="0" distB="0" distL="114300" distR="114300">
            <wp:extent cx="4462145" cy="3320415"/>
            <wp:effectExtent l="0" t="0" r="825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9DCA">
      <w:pPr>
        <w:bidi w:val="0"/>
      </w:pPr>
      <w:r>
        <w:t>有 Skill 并不一定让单次输入 Token 永远更少，因为 Skill 被触发后也会加载内容。Skill 的价值通常体现在减少重复说明、减少返工、提升可复现性和让输出更接近标准。</w:t>
      </w:r>
    </w:p>
    <w:p w14:paraId="5833C112">
      <w:pPr>
        <w:bidi w:val="0"/>
      </w:pPr>
    </w:p>
    <w:p w14:paraId="1C4066F8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外部skill复用</w:t>
      </w:r>
    </w:p>
    <w:p w14:paraId="5DA2DAC0">
      <w:pPr>
        <w:bidi w:val="0"/>
      </w:pPr>
      <w:r>
        <w:rPr>
          <w:rFonts w:hint="default"/>
        </w:rPr>
        <w:t>复用前检查</w:t>
      </w:r>
    </w:p>
    <w:p w14:paraId="173F2698">
      <w:pPr>
        <w:bidi w:val="0"/>
        <w:rPr>
          <w:rFonts w:hint="default"/>
        </w:rPr>
      </w:pPr>
      <w:r>
        <w:rPr>
          <w:rFonts w:hint="default"/>
        </w:rPr>
        <w:t>使用外部 Skill 前，应先完成下面检查：</w:t>
      </w:r>
    </w:p>
    <w:p w14:paraId="78C3B301">
      <w:pPr>
        <w:bidi w:val="0"/>
      </w:pPr>
      <w:r>
        <w:rPr>
          <w:rFonts w:hint="default"/>
        </w:rPr>
        <w:t>这个 Skill 是否真正匹配当前任务？</w:t>
      </w:r>
    </w:p>
    <w:p w14:paraId="27EE58FB">
      <w:pPr>
        <w:bidi w:val="0"/>
      </w:pPr>
      <w:r>
        <w:rPr>
          <w:rFonts w:hint="default"/>
        </w:rPr>
        <w:t>它需要哪些工具、插件、账号或网络权限？</w:t>
      </w:r>
    </w:p>
    <w:p w14:paraId="231FD69C">
      <w:pPr>
        <w:bidi w:val="0"/>
      </w:pPr>
      <w:r>
        <w:rPr>
          <w:rFonts w:hint="default"/>
        </w:rPr>
        <w:t>它是否会访问私人文件、邮件、仓库或云资源？</w:t>
      </w:r>
    </w:p>
    <w:p w14:paraId="32240E24">
      <w:pPr>
        <w:bidi w:val="0"/>
      </w:pPr>
      <w:r>
        <w:rPr>
          <w:rFonts w:hint="default"/>
        </w:rPr>
        <w:t>它的输出是否需要人工复核？</w:t>
      </w:r>
    </w:p>
    <w:p w14:paraId="7CCDE674">
      <w:pPr>
        <w:bidi w:val="0"/>
      </w:pPr>
      <w:r>
        <w:rPr>
          <w:rFonts w:hint="default"/>
        </w:rPr>
        <w:t>是否应该直接使用、复制后改造，还是只借鉴它的结构？</w:t>
      </w:r>
    </w:p>
    <w:p w14:paraId="54373CE3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0FEE42A7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程化维护总结</w:t>
      </w:r>
    </w:p>
    <w:p w14:paraId="39B4EABA">
      <w:pPr>
        <w:bidi w:val="0"/>
        <w:rPr>
          <w:rFonts w:hint="default"/>
        </w:rPr>
      </w:pPr>
      <w:r>
        <w:t>理解 Skill 不是一次性文档，而是团队知识资产。一个有用的 Skill 应该能被版本管理、被复查、被验证、被迭代。</w:t>
      </w:r>
    </w:p>
    <w:p w14:paraId="2F768EF1">
      <w:pPr>
        <w:numPr>
          <w:numId w:val="0"/>
        </w:numPr>
        <w:ind w:leftChars="0"/>
      </w:pPr>
      <w:r>
        <w:drawing>
          <wp:inline distT="0" distB="0" distL="114300" distR="114300">
            <wp:extent cx="3425825" cy="2548890"/>
            <wp:effectExtent l="0" t="0" r="317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AA79B3">
      <w:pPr>
        <w:numPr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2DE97"/>
    <w:multiLevelType w:val="singleLevel"/>
    <w:tmpl w:val="9B22DE9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2C8D3BE"/>
    <w:multiLevelType w:val="singleLevel"/>
    <w:tmpl w:val="A2C8D3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4BA3BAE"/>
    <w:multiLevelType w:val="multilevel"/>
    <w:tmpl w:val="24BA3B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FC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2026-07-13T11:57:54Z</dcterms:created>
  <dc:creator>pc</dc:creator>
  <cp:lastModifiedBy>曦曦</cp:lastModifiedBy>
  <dcterms:modified xsi:type="dcterms:W3CDTF">2026-07-13T12:49:25Z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CD20C00654FF48D8A256B8734C5DC823_12</vt:lpwstr>
  </property>
</Properties>
</file>