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15755">
      <w:pPr>
        <w:pStyle w:val="4"/>
        <w:bidi w:val="0"/>
        <w:jc w:val="center"/>
      </w:pPr>
      <w:r>
        <w:rPr>
          <w:rFonts w:hint="default"/>
        </w:rPr>
        <w:t>提示词工程验证、EDD 与 AI 系统安全伦理</w:t>
      </w:r>
    </w:p>
    <w:p w14:paraId="2F351F88">
      <w:pPr>
        <w:rPr>
          <w:rFonts w:hint="eastAsia"/>
        </w:rPr>
      </w:pPr>
      <w:r>
        <w:rPr>
          <w:rFonts w:hint="eastAsia"/>
        </w:rPr>
        <w:t xml:space="preserve"> D:\prompt_edd_lab</w:t>
      </w:r>
    </w:p>
    <w:p w14:paraId="396C9B8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创建文件结构</w:t>
      </w:r>
    </w:p>
    <w:p w14:paraId="4C202B7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接入deepseek</w:t>
      </w:r>
    </w:p>
    <w:p w14:paraId="0F0F76F2">
      <w:pPr>
        <w:numPr>
          <w:numId w:val="0"/>
        </w:numPr>
        <w:rPr>
          <w:rFonts w:hint="eastAsia"/>
          <w:lang w:val="en-US" w:eastAsia="zh-CN"/>
        </w:rPr>
      </w:pPr>
    </w:p>
    <w:p w14:paraId="4210D8EB">
      <w:pPr>
        <w:pStyle w:val="4"/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提示词验证与 EDD 导入</w:t>
      </w:r>
    </w:p>
    <w:p w14:paraId="7A3A5493">
      <w:pPr>
        <w:numPr>
          <w:numId w:val="0"/>
        </w:numPr>
      </w:pPr>
      <w:r>
        <w:drawing>
          <wp:inline distT="0" distB="0" distL="114300" distR="114300">
            <wp:extent cx="5271135" cy="2620010"/>
            <wp:effectExtent l="0" t="0" r="1206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C3D6">
      <w:pPr>
        <w:numPr>
          <w:numId w:val="0"/>
        </w:numPr>
        <w:rPr>
          <w:rFonts w:hint="eastAsia"/>
        </w:rPr>
      </w:pPr>
      <w:r>
        <w:rPr>
          <w:rFonts w:hint="eastAsia"/>
        </w:rPr>
        <w:t>constrained 输出质量很高</w:t>
      </w:r>
    </w:p>
    <w:p w14:paraId="57C5733E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任务定义与样本集设计</w:t>
      </w:r>
    </w:p>
    <w:p w14:paraId="69926604">
      <w:pPr>
        <w:bidi w:val="0"/>
      </w:pPr>
      <w:r>
        <w:t>样本集不应只包含容易成功的普通样本。一个有价值的提示词评估集至少应包含普通样本、信息缺失样本、边界约束样本、注入攻击样本和隐私脱敏样本。</w:t>
      </w:r>
    </w:p>
    <w:p w14:paraId="1F453609">
      <w:pPr>
        <w:numPr>
          <w:numId w:val="0"/>
        </w:numPr>
      </w:pPr>
      <w:r>
        <w:drawing>
          <wp:inline distT="0" distB="0" distL="114300" distR="114300">
            <wp:extent cx="5265420" cy="1712595"/>
            <wp:effectExtent l="0" t="0" r="508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08E7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评分量表与评估指标</w:t>
      </w:r>
    </w:p>
    <w:p w14:paraId="59C46F5B">
      <w:pPr>
        <w:bidi w:val="0"/>
      </w:pPr>
      <w:r>
        <w:t>把评分标准写成程序可读取的配置</w:t>
      </w:r>
    </w:p>
    <w:p w14:paraId="003F1248">
      <w:pPr>
        <w:pStyle w:val="4"/>
        <w:bidi w:val="0"/>
      </w:pPr>
      <w:r>
        <w:rPr>
          <w:rFonts w:hint="eastAsia"/>
          <w:lang w:val="en-US" w:eastAsia="zh-CN"/>
        </w:rPr>
        <w:t>四、</w:t>
      </w:r>
      <w:r>
        <w:rPr>
          <w:rFonts w:hint="default"/>
        </w:rPr>
        <w:t>提示词版本管理</w:t>
      </w:r>
    </w:p>
    <w:p w14:paraId="641806A5">
      <w:pPr>
        <w:numPr>
          <w:numId w:val="0"/>
        </w:numPr>
      </w:pPr>
      <w:r>
        <w:drawing>
          <wp:inline distT="0" distB="0" distL="114300" distR="114300">
            <wp:extent cx="5270500" cy="18446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A8606">
      <w:pPr>
        <w:bidi w:val="0"/>
        <w:rPr>
          <w:rFonts w:hint="default"/>
          <w:lang w:val="en-US" w:eastAsia="zh-CN"/>
        </w:rPr>
      </w:pPr>
      <w:r>
        <w:t>提示词版本管理的关键不是命名本身，而是每个版本都要能说清楚：这次改了什么、希望解决什么问题、可能引入什么副作用。</w:t>
      </w:r>
    </w:p>
    <w:p w14:paraId="4CFF4DC3">
      <w:pPr>
        <w:numPr>
          <w:numId w:val="0"/>
        </w:numPr>
        <w:rPr>
          <w:rFonts w:hint="default"/>
          <w:lang w:val="en-US" w:eastAsia="zh-CN"/>
        </w:rPr>
      </w:pPr>
    </w:p>
    <w:p w14:paraId="1EA056C8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五、</w:t>
      </w:r>
      <w:r>
        <w:rPr>
          <w:rFonts w:hint="default"/>
        </w:rPr>
        <w:t>基线提示词与改进提示词</w:t>
      </w:r>
    </w:p>
    <w:p w14:paraId="5873A0BB">
      <w:r>
        <w:drawing>
          <wp:inline distT="0" distB="0" distL="114300" distR="114300">
            <wp:extent cx="5267960" cy="4712335"/>
            <wp:effectExtent l="0" t="0" r="254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1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C57BC">
      <w:pPr>
        <w:pStyle w:val="4"/>
        <w:numPr>
          <w:ilvl w:val="0"/>
          <w:numId w:val="3"/>
        </w:numPr>
        <w:bidi w:val="0"/>
        <w:rPr>
          <w:rFonts w:hint="default"/>
        </w:rPr>
      </w:pPr>
      <w:r>
        <w:rPr>
          <w:rFonts w:hint="default"/>
        </w:rPr>
        <w:t>Few-shot 与反例提示</w:t>
      </w:r>
    </w:p>
    <w:p w14:paraId="37347F2E">
      <w:pPr>
        <w:bidi w:val="0"/>
      </w:pPr>
      <w:r>
        <w:t>Few-shot 不只是给模型“好答案”，也可以给模型“不要这样回答”的反例，帮助模型理解边界</w:t>
      </w:r>
    </w:p>
    <w:p w14:paraId="56DDB796">
      <w:r>
        <w:drawing>
          <wp:inline distT="0" distB="0" distL="114300" distR="114300">
            <wp:extent cx="4150360" cy="2299335"/>
            <wp:effectExtent l="0" t="0" r="254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8D66D"/>
    <w:p w14:paraId="03350042">
      <w:pPr>
        <w:pStyle w:val="4"/>
        <w:bidi w:val="0"/>
      </w:pPr>
      <w:r>
        <w:rPr>
          <w:rFonts w:hint="eastAsia"/>
          <w:lang w:val="en-US" w:eastAsia="zh-CN"/>
        </w:rPr>
        <w:t>七、</w:t>
      </w:r>
      <w:r>
        <w:rPr>
          <w:rFonts w:hint="default"/>
        </w:rPr>
        <w:t>模拟目标系统</w:t>
      </w:r>
    </w:p>
    <w:p w14:paraId="68021A6A">
      <w:pPr>
        <w:rPr>
          <w:rFonts w:hint="eastAsia" w:eastAsiaTheme="minorEastAsia"/>
          <w:lang w:val="en-US" w:eastAsia="zh-CN"/>
        </w:rPr>
      </w:pPr>
    </w:p>
    <w:p w14:paraId="67F75C2F">
      <w:pPr>
        <w:bidi w:val="0"/>
        <w:rPr>
          <w:rFonts w:hint="default"/>
        </w:rPr>
      </w:pPr>
      <w:r>
        <w:t>模拟目标系统不是为了展示“模型很聪明”，而是为了让评估流程可以稳定运行。后续如果接入真实模型，只需要替换</w:t>
      </w:r>
      <w:r>
        <w:rPr>
          <w:rFonts w:hint="default"/>
        </w:rPr>
        <w:t> </w:t>
      </w:r>
      <w:r>
        <w:t>target_answer</w:t>
      </w:r>
      <w:r>
        <w:rPr>
          <w:rFonts w:hint="default"/>
        </w:rPr>
        <w:t> 的实现。</w:t>
      </w:r>
    </w:p>
    <w:p w14:paraId="5B882030">
      <w:pPr>
        <w:bidi w:val="0"/>
        <w:rPr>
          <w:rFonts w:hint="eastAsia"/>
          <w:lang w:eastAsia="zh-CN"/>
        </w:rPr>
      </w:pPr>
      <w:r>
        <w:t>模拟一个 AI 输出系统。它根据输入类型返回可评估文本，用于后续 Evaluator、批量评估和错误分析</w:t>
      </w:r>
      <w:r>
        <w:rPr>
          <w:rFonts w:hint="eastAsia"/>
          <w:lang w:eastAsia="zh-CN"/>
        </w:rPr>
        <w:t>：</w:t>
      </w:r>
    </w:p>
    <w:p w14:paraId="7E21CA83">
      <w:pPr>
        <w:bidi w:val="0"/>
      </w:pPr>
      <w:r>
        <w:drawing>
          <wp:inline distT="0" distB="0" distL="114300" distR="114300">
            <wp:extent cx="5266690" cy="3846830"/>
            <wp:effectExtent l="0" t="0" r="381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376E8">
      <w:pPr>
        <w:bidi w:val="0"/>
      </w:pPr>
      <w:r>
        <w:drawing>
          <wp:inline distT="0" distB="0" distL="114300" distR="114300">
            <wp:extent cx="5273675" cy="2395855"/>
            <wp:effectExtent l="0" t="0" r="952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0F765">
      <w:pPr>
        <w:pStyle w:val="4"/>
        <w:bidi w:val="0"/>
      </w:pPr>
      <w:r>
        <w:rPr>
          <w:rFonts w:hint="eastAsia"/>
          <w:lang w:val="en-US" w:eastAsia="zh-CN"/>
        </w:rPr>
        <w:t>八、</w:t>
      </w:r>
      <w:r>
        <w:rPr>
          <w:rFonts w:hint="default"/>
        </w:rPr>
        <w:t>输出格式自动检查</w:t>
      </w:r>
    </w:p>
    <w:p w14:paraId="2C297650">
      <w:pPr>
        <w:bidi w:val="0"/>
        <w:rPr>
          <w:rFonts w:hint="eastAsia"/>
          <w:lang w:val="en-US" w:eastAsia="zh-CN"/>
        </w:rPr>
      </w:pPr>
    </w:p>
    <w:p w14:paraId="55E4CC0A">
      <w:pPr>
        <w:bidi w:val="0"/>
      </w:pPr>
      <w:r>
        <w:t>意图是实现第一层自动检查：检查输出是否包含必需栏目、是否过短、是否出现样本中禁止出现的内容。它适合快速筛掉明显失败的模型输出。</w:t>
      </w:r>
    </w:p>
    <w:p w14:paraId="6DF51112">
      <w:pPr>
        <w:bidi w:val="0"/>
      </w:pPr>
      <w:r>
        <w:t>自动检查适合检查“可机械判断”的问题</w:t>
      </w:r>
    </w:p>
    <w:p w14:paraId="270D488B">
      <w:pPr>
        <w:pStyle w:val="4"/>
        <w:bidi w:val="0"/>
      </w:pPr>
      <w:r>
        <w:rPr>
          <w:rFonts w:hint="eastAsia"/>
          <w:lang w:val="en-US" w:eastAsia="zh-CN"/>
        </w:rPr>
        <w:t>九、</w:t>
      </w:r>
      <w:r>
        <w:rPr>
          <w:rFonts w:hint="default"/>
        </w:rPr>
        <w:t>Evaluator 与质量评分</w:t>
      </w:r>
    </w:p>
    <w:p w14:paraId="24F29979">
      <w:pPr>
        <w:bidi w:val="0"/>
      </w:pPr>
      <w:r>
        <w:drawing>
          <wp:inline distT="0" distB="0" distL="114300" distR="114300">
            <wp:extent cx="5271770" cy="1997710"/>
            <wp:effectExtent l="0" t="0" r="1143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98F77"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敏感信息脱敏</w:t>
      </w:r>
    </w:p>
    <w:p w14:paraId="70134DF2">
      <w:pPr>
        <w:numPr>
          <w:numId w:val="0"/>
        </w:numPr>
      </w:pPr>
      <w:r>
        <w:drawing>
          <wp:inline distT="0" distB="0" distL="114300" distR="114300">
            <wp:extent cx="5269230" cy="280035"/>
            <wp:effectExtent l="0" t="0" r="127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BDC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成功完成敏感信息的隐藏</w:t>
      </w:r>
    </w:p>
    <w:p w14:paraId="47BD6234">
      <w:pPr>
        <w:numPr>
          <w:numId w:val="0"/>
        </w:numPr>
        <w:rPr>
          <w:rFonts w:hint="eastAsia"/>
          <w:lang w:val="en-US" w:eastAsia="zh-CN"/>
        </w:rPr>
      </w:pPr>
    </w:p>
    <w:p w14:paraId="27FE8F33">
      <w:pPr>
        <w:pStyle w:val="4"/>
        <w:bidi w:val="0"/>
      </w:pPr>
      <w:r>
        <w:rPr>
          <w:rFonts w:hint="eastAsia"/>
          <w:lang w:val="en-US" w:eastAsia="zh-CN"/>
        </w:rPr>
        <w:t>十一、</w:t>
      </w:r>
      <w:r>
        <w:rPr>
          <w:rFonts w:hint="default"/>
        </w:rPr>
        <w:t>批量评估与报告生成</w:t>
      </w:r>
    </w:p>
    <w:p w14:paraId="36D1B5A2">
      <w:pPr>
        <w:bidi w:val="0"/>
      </w:pPr>
      <w:r>
        <w:t>批量运行样本集，调用目标系统生成输出，再使用 Evaluator 生成评估报告。EDD 的核心不是一次性得到高分，而是让系统改进有明确方向。</w:t>
      </w:r>
    </w:p>
    <w:p w14:paraId="738074EB">
      <w:pPr>
        <w:bidi w:val="0"/>
      </w:pPr>
      <w:r>
        <w:rPr>
          <w:rFonts w:hint="default"/>
        </w:rPr>
        <w:t>评估报告应至少包含：</w:t>
      </w:r>
    </w:p>
    <w:p w14:paraId="625CB89F">
      <w:pPr>
        <w:bidi w:val="0"/>
      </w:pPr>
      <w:r>
        <w:rPr>
          <w:rFonts w:hint="default"/>
        </w:rPr>
        <w:t>总样本数与通过数。</w:t>
      </w:r>
    </w:p>
    <w:p w14:paraId="6E0D8B96">
      <w:pPr>
        <w:bidi w:val="0"/>
      </w:pPr>
      <w:r>
        <w:rPr>
          <w:rFonts w:hint="default"/>
        </w:rPr>
        <w:t>总通过率。</w:t>
      </w:r>
    </w:p>
    <w:p w14:paraId="2433017F">
      <w:pPr>
        <w:bidi w:val="0"/>
      </w:pPr>
      <w:r>
        <w:rPr>
          <w:rFonts w:hint="default"/>
        </w:rPr>
        <w:t>分类型通过率。</w:t>
      </w:r>
    </w:p>
    <w:p w14:paraId="55BB7A26">
      <w:pPr>
        <w:bidi w:val="0"/>
      </w:pPr>
      <w:r>
        <w:rPr>
          <w:rFonts w:hint="default"/>
        </w:rPr>
        <w:t>每条样本的输出和检查项。</w:t>
      </w:r>
    </w:p>
    <w:p w14:paraId="72F407E2">
      <w:pPr>
        <w:bidi w:val="0"/>
      </w:pPr>
      <w:r>
        <w:rPr>
          <w:rFonts w:hint="default"/>
        </w:rPr>
        <w:t>失败样本的错误原因。</w:t>
      </w:r>
    </w:p>
    <w:p w14:paraId="45CDB6E1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"D:/prompt_edd_lab/eval_dashboard.html"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提示词评估报告 — 可视化仪表盘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7F46E12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报告 </w:t>
      </w:r>
      <w:r>
        <w:rPr>
          <w:rFonts w:ascii="Consolas" w:hAnsi="Consolas" w:eastAsia="Consolas" w:cs="Consolas"/>
          <w:i w:val="0"/>
          <w:iCs w:val="0"/>
          <w:caps w:val="0"/>
          <w:color w:val="4C4F69"/>
          <w:spacing w:val="0"/>
          <w:sz w:val="14"/>
          <w:szCs w:val="14"/>
        </w:rPr>
        <w:t>outputs/eval_report.json</w:t>
      </w:r>
    </w:p>
    <w:p w14:paraId="6D139619">
      <w:pPr>
        <w:bidi w:val="0"/>
      </w:pPr>
      <w:r>
        <w:drawing>
          <wp:inline distT="0" distB="0" distL="114300" distR="114300">
            <wp:extent cx="5273040" cy="2458720"/>
            <wp:effectExtent l="0" t="0" r="1016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1D11C">
      <w:pPr>
        <w:bidi w:val="0"/>
      </w:pPr>
    </w:p>
    <w:p w14:paraId="34676C14">
      <w:pPr>
        <w:pStyle w:val="4"/>
        <w:bidi w:val="0"/>
      </w:pPr>
      <w:r>
        <w:rPr>
          <w:rFonts w:hint="eastAsia"/>
          <w:lang w:val="en-US" w:eastAsia="zh-CN"/>
        </w:rPr>
        <w:t>十二、</w:t>
      </w:r>
      <w:r>
        <w:rPr>
          <w:rFonts w:hint="default"/>
        </w:rPr>
        <w:t>鲁棒性与安全攻击评估</w:t>
      </w:r>
    </w:p>
    <w:p w14:paraId="32D52EFA">
      <w:pPr>
        <w:bidi w:val="0"/>
      </w:pPr>
      <w:r>
        <w:drawing>
          <wp:inline distT="0" distB="0" distL="114300" distR="114300">
            <wp:extent cx="5271770" cy="1731010"/>
            <wp:effectExtent l="0" t="0" r="1143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7AEB1">
      <w:pPr>
        <w:pStyle w:val="4"/>
        <w:bidi w:val="0"/>
      </w:pPr>
      <w:r>
        <w:rPr>
          <w:rFonts w:hint="eastAsia"/>
          <w:lang w:val="en-US" w:eastAsia="zh-CN"/>
        </w:rPr>
        <w:t>十三、</w:t>
      </w:r>
      <w:r>
        <w:rPr>
          <w:rFonts w:hint="default"/>
        </w:rPr>
        <w:t>成对比较与人工评审</w:t>
      </w:r>
    </w:p>
    <w:p w14:paraId="14429CCE">
      <w:pPr>
        <w:bidi w:val="0"/>
      </w:pPr>
      <w:r>
        <w:t>意图是提供一个简单的成对比较模板。它不会自动判断谁更好，而是把比较维度固定下来</w:t>
      </w:r>
    </w:p>
    <w:p w14:paraId="1A77FB50">
      <w:pPr>
        <w:pStyle w:val="4"/>
        <w:bidi w:val="0"/>
      </w:pPr>
      <w:r>
        <w:rPr>
          <w:rFonts w:hint="eastAsia"/>
          <w:lang w:val="en-US" w:eastAsia="zh-CN"/>
        </w:rPr>
        <w:t>十四、</w:t>
      </w:r>
      <w:r>
        <w:rPr>
          <w:rFonts w:hint="default"/>
        </w:rPr>
        <w:t>错误分析与提示词迭代</w:t>
      </w:r>
    </w:p>
    <w:p w14:paraId="79D189C1">
      <w:pPr>
        <w:bidi w:val="0"/>
      </w:pPr>
      <w:r>
        <w:drawing>
          <wp:inline distT="0" distB="0" distL="114300" distR="114300">
            <wp:extent cx="5268595" cy="1890395"/>
            <wp:effectExtent l="0" t="0" r="190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F09B0">
      <w:pPr>
        <w:bidi w:val="0"/>
      </w:pPr>
    </w:p>
    <w:p w14:paraId="42B1F6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最终：final_report</w:t>
      </w:r>
    </w:p>
    <w:p w14:paraId="2D3DBD61">
      <w:pPr>
        <w:bidi w:val="0"/>
      </w:pPr>
      <w:r>
        <w:drawing>
          <wp:inline distT="0" distB="0" distL="114300" distR="114300">
            <wp:extent cx="5268595" cy="3848735"/>
            <wp:effectExtent l="0" t="0" r="1905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51DD9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416935"/>
            <wp:effectExtent l="0" t="0" r="0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38543C">
      <w:pPr>
        <w:bidi w:val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169BF7"/>
    <w:multiLevelType w:val="singleLevel"/>
    <w:tmpl w:val="BA169BF7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D423915"/>
    <w:multiLevelType w:val="singleLevel"/>
    <w:tmpl w:val="3D423915"/>
    <w:lvl w:ilvl="0" w:tentative="0">
      <w:start w:val="10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4BB2E556"/>
    <w:multiLevelType w:val="singleLevel"/>
    <w:tmpl w:val="4BB2E5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D61CE5F"/>
    <w:multiLevelType w:val="singleLevel"/>
    <w:tmpl w:val="7D61CE5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B011B"/>
    <w:rsid w:val="21E67AB1"/>
    <w:rsid w:val="7C21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FollowedHyperlink"/>
    <w:basedOn w:val="7"/>
    <w:uiPriority w:val="0"/>
    <w:rPr>
      <w:color w:val="800080"/>
      <w:u w:val="single"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245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2026-07-13T12:49:48Z</dcterms:created>
  <dc:creator>pc</dc:creator>
  <cp:lastModifiedBy>曦曦</cp:lastModifiedBy>
  <dcterms:modified xsi:type="dcterms:W3CDTF">2026-07-14T12:01:35Z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eyJoZGlkIjoiNWY2OWEzOGU5ZDEwZjg5MGYzODNkYTgyNmRlMjQxNTAiLCJ1c2VySWQiOiIxNjIxMTI2MzUyIn0=</vt:lpwstr>
  </property>
  <property fmtid="{D5CDD505-2E9C-101B-9397-08002B2CF9AE}" pid="4" name="ICV">
    <vt:lpwstr>3A4E86196EF2467CBCDDC1FE29B61060_12</vt:lpwstr>
  </property>
</Properties>
</file>