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技术 / 服务方案结构骨架</w:t>
      </w:r>
    </w:p>
    <w:p>
      <w:pPr>
        <w:jc w:val="center"/>
      </w:pPr>
      <w:r>
        <w:rPr>
          <w:b/>
          <w:sz w:val="44"/>
        </w:rPr>
        <w:t>（科研课题式 + 采购服务式 双模板）</w:t>
      </w:r>
    </w:p>
    <w:p>
      <w:pPr>
        <w:jc w:val="center"/>
      </w:pPr>
      <w:r>
        <w:rPr>
          <w:b/>
          <w:sz w:val="28"/>
        </w:rPr>
        <w:t>生态环境类</w:t>
      </w:r>
    </w:p>
    <w:p>
      <w:r>
        <w:br w:type="page"/>
      </w:r>
    </w:p>
    <w:p>
      <w:pPr>
        <w:pStyle w:val="Heading1"/>
      </w:pPr>
      <w:r>
        <w:rPr>
          <w:color w:val="16284A"/>
        </w:rPr>
        <w:t>模板A · 科研课题式方案（院所/课题/专项）</w:t>
      </w:r>
    </w:p>
    <w:p>
      <w:r>
        <w:rPr>
          <w:b/>
        </w:rPr>
        <w:t>一、项目研究背景和意义（立项背景依据 / 发展趋势及研究现状）</w:t>
      </w:r>
    </w:p>
    <w:p>
      <w:r>
        <w:rPr>
          <w:b/>
        </w:rPr>
        <w:t>二、项目研究内容（监测站位设置表 / 评价指标与标准表 / 监测方案规划表）</w:t>
      </w:r>
    </w:p>
    <w:p>
      <w:r>
        <w:rPr>
          <w:b/>
        </w:rPr>
        <w:t>三、研究工作计划（年度计划与工作安排表：时间/工作内容/备注）</w:t>
      </w:r>
    </w:p>
    <w:p>
      <w:r>
        <w:rPr>
          <w:b/>
        </w:rPr>
        <w:t>四、预期成果和考核指标（成果清单化：报告/图谱/评价图，逐条可验收）</w:t>
      </w:r>
    </w:p>
    <w:p>
      <w:r>
        <w:rPr>
          <w:b/>
        </w:rPr>
        <w:t>五、研究经费预算（分年度预算表）</w:t>
      </w:r>
    </w:p>
    <w:p>
      <w:r>
        <w:rPr>
          <w:b/>
        </w:rPr>
        <w:t>六、项目参加单位及人员分工（姓名/职称/单位/分工表）</w:t>
      </w:r>
    </w:p>
    <w:p>
      <w:r>
        <w:rPr>
          <w:i/>
          <w:color w:val="D6336C"/>
          <w:sz w:val="21"/>
        </w:rPr>
        <w:t>〔编制要点〕考核指标必须写成『编制《XX报告》、绘制XX图』这种可数点交付物，写『提升XX能力』的方案过不了立项评审。</w:t>
      </w:r>
    </w:p>
    <w:p>
      <w:pPr>
        <w:pStyle w:val="Heading1"/>
      </w:pPr>
      <w:r>
        <w:rPr>
          <w:color w:val="16284A"/>
        </w:rPr>
        <w:t>模板B · 采购服务式方案（政府购买服务/企业委托）</w:t>
      </w:r>
    </w:p>
    <w:p>
      <w:r>
        <w:rPr>
          <w:b/>
        </w:rPr>
        <w:t>1. 总体服务方案（分阶段：系统梳理与总体方案(第1-20天)→企业调研与一企一策(第21-50天)→效果评估与报告(第51-80天)）</w:t>
      </w:r>
    </w:p>
    <w:p>
      <w:r>
        <w:rPr>
          <w:b/>
        </w:rPr>
        <w:t>2. 服务质量保障方案（质保措施+监管措施）</w:t>
      </w:r>
    </w:p>
    <w:p>
      <w:r>
        <w:rPr>
          <w:b/>
        </w:rPr>
        <w:t>3. 现场服务计划（服务计划+仪器设备清单）</w:t>
      </w:r>
    </w:p>
    <w:p>
      <w:r>
        <w:rPr>
          <w:b/>
        </w:rPr>
        <w:t>4. 人员配置（配置表+岗位职责+内部考核）</w:t>
      </w:r>
    </w:p>
    <w:p>
      <w:r>
        <w:rPr>
          <w:b/>
        </w:rPr>
        <w:t>5. 组织协调方案</w:t>
      </w:r>
    </w:p>
    <w:p>
      <w:r>
        <w:rPr>
          <w:b/>
        </w:rPr>
        <w:t>6. 项目重点问题分析与应对</w:t>
      </w:r>
    </w:p>
    <w:p>
      <w:r>
        <w:rPr>
          <w:b/>
        </w:rPr>
        <w:t>7. 项目难点问题分析与应对</w:t>
      </w:r>
    </w:p>
    <w:p>
      <w:r>
        <w:rPr>
          <w:b/>
        </w:rPr>
        <w:t>8. 安全制度</w:t>
      </w:r>
    </w:p>
    <w:p>
      <w:r>
        <w:rPr>
          <w:b/>
        </w:rPr>
        <w:t>9. 应急处理预案</w:t>
      </w:r>
    </w:p>
    <w:p>
      <w:r>
        <w:rPr>
          <w:i/>
          <w:color w:val="D6336C"/>
          <w:sz w:val="21"/>
        </w:rPr>
        <w:t>〔编制要点〕9件套对应磋商评分表逐项给分——评分表有的项一个不能缺；天数区间写法（第X-Y天）比『第一阶段』更占进度分。</w:t>
      </w:r>
    </w:p>
    <w:p>
      <w:pPr>
        <w:pStyle w:val="Heading1"/>
      </w:pPr>
      <w:r>
        <w:rPr>
          <w:color w:val="16284A"/>
        </w:rPr>
        <w:t>附 · 采样类专项方案要件（土壤/水）</w:t>
      </w:r>
    </w:p>
    <w:p>
      <w:r>
        <w:rPr>
          <w:b/>
        </w:rPr>
        <w:t>1. 地块基础信息（项目性质规模/现状/平面图/位置图）</w:t>
      </w:r>
    </w:p>
    <w:p>
      <w:r>
        <w:rPr>
          <w:b/>
        </w:rPr>
        <w:t>2. 布点方案及检测项目（监测范围对象/布点依据/布点位置筛选信息表/点位列表）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点位名称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点位编码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经度(预估,现场可微调)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纬度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采样深度(m)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i/>
          <w:color w:val="D6336C"/>
          <w:sz w:val="21"/>
        </w:rPr>
        <w:t>〔编制要点〕点位坐标写『预估、现场可微调』是实操保护条款——避免验收时以坐标偏差为由挑刺。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