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1EC3" w:rsidRPr="00540671" w:rsidRDefault="00000000" w:rsidP="00540671">
      <w:pPr>
        <w:pStyle w:val="1"/>
        <w:spacing w:before="0" w:after="0"/>
        <w:jc w:val="center"/>
        <w:rPr>
          <w:rFonts w:asciiTheme="minorEastAsia" w:eastAsiaTheme="minorEastAsia" w:hAnsiTheme="minorEastAsia" w:cs="Arial"/>
          <w:b/>
          <w:bCs/>
          <w:color w:val="000000"/>
          <w:sz w:val="24"/>
          <w:szCs w:val="24"/>
        </w:rPr>
      </w:pPr>
      <w:r w:rsidRPr="00540671">
        <w:rPr>
          <w:rFonts w:asciiTheme="minorEastAsia" w:eastAsiaTheme="minorEastAsia" w:hAnsiTheme="minorEastAsia" w:cs="Arial Unicode MS"/>
          <w:b/>
          <w:bCs/>
          <w:color w:val="000000"/>
          <w:sz w:val="24"/>
          <w:szCs w:val="24"/>
        </w:rPr>
        <w:t>SKAI WorldWide - DeepCube 보안 및 비밀유지 협약서(초안)</w:t>
      </w:r>
    </w:p>
    <w:p w14:paraId="00000002" w14:textId="77777777" w:rsidR="00171EC3" w:rsidRPr="00540671" w:rsidRDefault="00171EC3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</w:p>
    <w:p w14:paraId="00000003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제1조(목적) 본 협약은 SKAI WorldWide(이하 “SKAI”)와 (주)딥큐브(이하 “딥큐브”)가 공동 사업 검토, 기술 연동, 통합 솔루션 제공 과정에서 취득하는 비밀정보를 보호하고, 정보 유출 및 무단 사용을 방지하는 데 필요한 제반 사항을 정함을 목적으로 한다.</w:t>
      </w:r>
    </w:p>
    <w:p w14:paraId="00000004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제2조(정의)</w:t>
      </w:r>
    </w:p>
    <w:p w14:paraId="00000005" w14:textId="77777777" w:rsidR="00171EC3" w:rsidRPr="00540671" w:rsidRDefault="00000000" w:rsidP="005406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“비밀정보”란 문서, 도면, 소스코드, 실행파일, 모델, 알고리즘, 프롬프트, 아키텍처, 데이터, 사업계획, 영업정보, 가격정책, 고객정보, 계약조건, 회의자료, 구두 또는 전자적 방식으로 제공된 정보 등 일체를 말한다.</w:t>
      </w:r>
    </w:p>
    <w:p w14:paraId="00000006" w14:textId="77777777" w:rsidR="00171EC3" w:rsidRPr="00540671" w:rsidRDefault="00000000" w:rsidP="005406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다음 비밀정보에서 제외한다.</w:t>
      </w:r>
    </w:p>
    <w:p w14:paraId="00000007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가. 제공 시점에 이미 공지된 정보</w:t>
      </w:r>
    </w:p>
    <w:p w14:paraId="00000008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나. 수령 당사자의 귀책사유 없이 공지된 정보</w:t>
      </w:r>
    </w:p>
    <w:p w14:paraId="00000009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다. 적법한 권한이 있는 제3자로부터 비밀유지 의무 없이 취득한 정보</w:t>
      </w:r>
    </w:p>
    <w:p w14:paraId="0000000A" w14:textId="182BB4F3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라. 법령 또는 법원·행정기관의 명령으로 공개가 필요한 정보(단, 사전 통지 및 최소 범위 공개</w:t>
      </w:r>
      <w:r w:rsidR="00540671">
        <w:rPr>
          <w:rFonts w:asciiTheme="minorEastAsia" w:hAnsiTheme="minorEastAsia" w:cs="Arial Unicode MS"/>
          <w:sz w:val="20"/>
          <w:szCs w:val="20"/>
        </w:rPr>
        <w:br/>
      </w:r>
      <w:r w:rsidRPr="00540671">
        <w:rPr>
          <w:rFonts w:asciiTheme="minorEastAsia" w:hAnsiTheme="minorEastAsia" w:cs="Arial Unicode MS"/>
          <w:sz w:val="20"/>
          <w:szCs w:val="20"/>
        </w:rPr>
        <w:t xml:space="preserve"> </w:t>
      </w:r>
      <w:r w:rsidR="00540671">
        <w:rPr>
          <w:rFonts w:asciiTheme="minorEastAsia" w:hAnsiTheme="minorEastAsia" w:cs="Arial Unicode MS" w:hint="eastAsia"/>
          <w:sz w:val="20"/>
          <w:szCs w:val="20"/>
        </w:rPr>
        <w:t xml:space="preserve">                 </w:t>
      </w:r>
      <w:r w:rsidRPr="00540671">
        <w:rPr>
          <w:rFonts w:asciiTheme="minorEastAsia" w:hAnsiTheme="minorEastAsia" w:cs="Arial Unicode MS"/>
          <w:sz w:val="20"/>
          <w:szCs w:val="20"/>
        </w:rPr>
        <w:t>원칙</w:t>
      </w:r>
      <w:r w:rsidR="00540671">
        <w:rPr>
          <w:rFonts w:asciiTheme="minorEastAsia" w:hAnsiTheme="minorEastAsia" w:cs="Arial" w:hint="eastAsia"/>
          <w:sz w:val="20"/>
          <w:szCs w:val="20"/>
        </w:rPr>
        <w:t xml:space="preserve"> </w:t>
      </w:r>
      <w:r w:rsidRPr="00540671">
        <w:rPr>
          <w:rFonts w:asciiTheme="minorEastAsia" w:hAnsiTheme="minorEastAsia" w:cs="Arial Unicode MS"/>
          <w:sz w:val="20"/>
          <w:szCs w:val="20"/>
        </w:rPr>
        <w:t>준수)</w:t>
      </w:r>
    </w:p>
    <w:p w14:paraId="0000000B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제3조(비밀유지의무 및 목적외 사용금지)</w:t>
      </w:r>
    </w:p>
    <w:p w14:paraId="0000000C" w14:textId="77777777" w:rsidR="00171EC3" w:rsidRPr="00540671" w:rsidRDefault="00000000" w:rsidP="005406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양 당사자는 상대방의 비밀정보를 본 협력 목적 범위 내에서만 사용하며, 계약 체결·영업·기술지원 과정에서 취득한 정보 일체를 경쟁제품 개발, 우회영업, 역설계 또는 제3자 사업지원에 사용할 수 없다.</w:t>
      </w:r>
    </w:p>
    <w:p w14:paraId="0000000D" w14:textId="77777777" w:rsidR="00171EC3" w:rsidRPr="00540671" w:rsidRDefault="00000000" w:rsidP="005406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상대방의 사전 서면 동의 없이 비밀정보를 제3자에게 제공, 누설, 공개, 복제, 전송, 게시 또는 반출할 수 없다.</w:t>
      </w:r>
    </w:p>
    <w:p w14:paraId="0000000E" w14:textId="77777777" w:rsidR="00171EC3" w:rsidRPr="00540671" w:rsidRDefault="00000000" w:rsidP="005406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각 당사자는 자사 임직원, 계열사, 외주인력 및 재위탁사에 대하여 본 협약과 동등 이상의 비밀유지의무를 부과하고 이를 감독한다.</w:t>
      </w:r>
    </w:p>
    <w:p w14:paraId="0000000F" w14:textId="77777777" w:rsidR="00171EC3" w:rsidRPr="00540671" w:rsidRDefault="00000000" w:rsidP="005406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비밀정보 접근 권한은 업무상 필요 최소한으로 제한하며, 접근기록을 보존한다.</w:t>
      </w:r>
    </w:p>
    <w:p w14:paraId="00000010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제4조(보안조치)</w:t>
      </w:r>
    </w:p>
    <w:p w14:paraId="00000011" w14:textId="77777777" w:rsidR="00171EC3" w:rsidRPr="00540671" w:rsidRDefault="00000000" w:rsidP="005406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양 당사자는 비밀정보 보호를 위하여 다음의 기술적·관리적 조치를 이행한다.</w:t>
      </w:r>
    </w:p>
    <w:p w14:paraId="00000012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가. 계정 기반 접근통제 및 권한관리</w:t>
      </w:r>
    </w:p>
    <w:p w14:paraId="00000013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나. 전송구간 및 저장구간 암호화</w:t>
      </w:r>
    </w:p>
    <w:p w14:paraId="00000014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다. 로그 모니터링 및 이상행위 탐지</w:t>
      </w:r>
    </w:p>
    <w:p w14:paraId="00000015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라. 악성코드·취약점 점검 및 보안패치</w:t>
      </w:r>
    </w:p>
    <w:p w14:paraId="00000016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    마. 백업 및 복구 절차 운영</w:t>
      </w:r>
    </w:p>
    <w:p w14:paraId="00000017" w14:textId="77777777" w:rsidR="00171EC3" w:rsidRPr="00540671" w:rsidRDefault="00000000" w:rsidP="005406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SKAI는 딥큐브가 제공하는 솔루션 핵심 기술, 프레임워크, 모델 구성요소, 운영정책 관련 정보에 대해 별도 망분리 또는 동등 수준의 보호조치를 시행한다.</w:t>
      </w:r>
    </w:p>
    <w:p w14:paraId="00000018" w14:textId="77777777" w:rsidR="00171EC3" w:rsidRPr="00540671" w:rsidRDefault="00000000" w:rsidP="005406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 xml:space="preserve">SKAI는 딥큐브 핵심기술 정보의 접근자 명단, 접근 이력, 반출 기록을 보관하고, 딥큐브의 요청 시 합리적 범위에서 이를 입증자료로 제출한다. </w:t>
      </w:r>
    </w:p>
    <w:p w14:paraId="00000019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lastRenderedPageBreak/>
        <w:t>제5조(재위탁 및 제3자 제공 제한)</w:t>
      </w:r>
    </w:p>
    <w:p w14:paraId="0000001A" w14:textId="77777777" w:rsidR="00171EC3" w:rsidRPr="00540671" w:rsidRDefault="00000000" w:rsidP="005406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SKAI가 본 협력 업무의 전부 또는 일부를 제3자에게 재위탁하거나 공동 수행하려면 딥큐브의 사전 서면 승인을 받아야 한다.</w:t>
      </w:r>
    </w:p>
    <w:p w14:paraId="0000001B" w14:textId="77777777" w:rsidR="00171EC3" w:rsidRPr="00540671" w:rsidRDefault="00000000" w:rsidP="005406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재위탁이 승인된 경우에도 SKAI는 재위탁인의 행위에 대해 SKAI 본인이 행한 것과 동일한 책임을 부담한다.</w:t>
      </w:r>
    </w:p>
    <w:p w14:paraId="0000001C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제6조(감사권 및 시정요구권)</w:t>
      </w:r>
    </w:p>
    <w:p w14:paraId="0000001D" w14:textId="77777777" w:rsidR="00171EC3" w:rsidRPr="00540671" w:rsidRDefault="00000000" w:rsidP="005406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딥큐브는 본 협약의 준수 여부를 확인하기 위하여 연 1회 SKAI의 비밀정보 보호체계에 대한 서면 점검 또는 합리적 범위의 현장 점검을 실시할 수 있다.</w:t>
      </w:r>
    </w:p>
    <w:p w14:paraId="0000001E" w14:textId="77777777" w:rsidR="00171EC3" w:rsidRPr="00540671" w:rsidRDefault="00000000" w:rsidP="005406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비밀정보 유출 또는 중대한 위반 정황이 있는 경우 딥큐브는 추가 점검을 요청할 수 있으며, SKAI는 정당한 사유 없이 이를 거부할 수 없다.</w:t>
      </w:r>
    </w:p>
    <w:p w14:paraId="0000001F" w14:textId="77777777" w:rsidR="00171EC3" w:rsidRPr="00540671" w:rsidRDefault="00000000" w:rsidP="005406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점검 결과 위반사항이 확인되는 경우 SKAI는 딥큐브가 정한 합리적 기간 내에 이를 시정하고 결과를 서면으로 제출하여야 한다.</w:t>
      </w:r>
    </w:p>
    <w:p w14:paraId="00000020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제7조(침해사고 대응)</w:t>
      </w:r>
    </w:p>
    <w:p w14:paraId="00000021" w14:textId="77777777" w:rsidR="00171EC3" w:rsidRPr="00540671" w:rsidRDefault="00000000" w:rsidP="005406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비밀정보 유출, 무단접근, 해킹, 랜섬웨어 등 보안 침해사고가 발생하거나 발생이 예상되는 경우, 사고 인지 당사자는 지체 없이(최대 24시간 이내) 상대방에게 서면 통지하여야 한다.</w:t>
      </w:r>
    </w:p>
    <w:p w14:paraId="00000022" w14:textId="77777777" w:rsidR="00171EC3" w:rsidRPr="00540671" w:rsidRDefault="00000000" w:rsidP="005406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사고 발생 당사자는 즉시 확산 방지, 원인 분석, 복구 및 재발 방지 조치를 수행하고 그 결과를 상대방에게 제공한다.</w:t>
      </w:r>
    </w:p>
    <w:p w14:paraId="00000023" w14:textId="77777777" w:rsidR="00171EC3" w:rsidRPr="00540671" w:rsidRDefault="00000000" w:rsidP="0054067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사고 원인 제공 당사자는 사고 대응에 필요한 합리적 비용 및 손해를 배상한다.</w:t>
      </w:r>
    </w:p>
    <w:p w14:paraId="00000024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제8조(정보의 반환 및 파기)</w:t>
      </w:r>
    </w:p>
    <w:p w14:paraId="00000025" w14:textId="77777777" w:rsidR="00171EC3" w:rsidRPr="00540671" w:rsidRDefault="00000000" w:rsidP="005406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계약 종료, 목적 달성, 상대방 요청 시 수령 당사자는 비밀정보 및 그 복제본 일체를 즉시 반환 또는 파기한다.</w:t>
      </w:r>
    </w:p>
    <w:p w14:paraId="00000026" w14:textId="77777777" w:rsidR="00171EC3" w:rsidRPr="00540671" w:rsidRDefault="00000000" w:rsidP="005406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전자적 매체에 저장된 비밀정보는 복구 불가능한 방식으로 삭제한다.</w:t>
      </w:r>
    </w:p>
    <w:p w14:paraId="00000027" w14:textId="77777777" w:rsidR="00171EC3" w:rsidRPr="00540671" w:rsidRDefault="00000000" w:rsidP="005406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수령 당사자는 반환 또는 파기 완료 사실을 서면으로 확인하여 제공한다.</w:t>
      </w:r>
    </w:p>
    <w:p w14:paraId="00000028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제9조(지식재산권 비양도 및 권리표시 보호)</w:t>
      </w:r>
    </w:p>
    <w:p w14:paraId="00000029" w14:textId="77777777" w:rsidR="00171EC3" w:rsidRPr="00540671" w:rsidRDefault="00000000" w:rsidP="005406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비밀정보의 제공은 해당 정보에 관한 소유권, 저작권, 특허권, 영업비밀 및 기타 권리를 양도하거나 사용허락하는 것으로 해석되지 않는다.</w:t>
      </w:r>
    </w:p>
    <w:p w14:paraId="0000002A" w14:textId="77777777" w:rsidR="00171EC3" w:rsidRPr="00540671" w:rsidRDefault="00000000" w:rsidP="005406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특히 딥큐브의 AI Workflow 저작도구, 기업형 구동엔진, 인프라 관리기능, RDB 자연어 조회 Agent, 솔루션 핵심 기술 및 프레임워크에 대한 권리는 전적으로 딥큐브에 귀속된다.</w:t>
      </w:r>
    </w:p>
    <w:p w14:paraId="0000002B" w14:textId="77777777" w:rsidR="00171EC3" w:rsidRPr="00540671" w:rsidRDefault="00000000" w:rsidP="005406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SKAI는 딥큐브의 저작권 고지, 권리표시, 출처표시 또는 기술 식별정보를 임의로 삭제·변경·은닉할 수 없다.</w:t>
      </w:r>
    </w:p>
    <w:p w14:paraId="0000002C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제10조(유인 및 우회 금지)</w:t>
      </w:r>
    </w:p>
    <w:p w14:paraId="0000002D" w14:textId="77777777" w:rsidR="00171EC3" w:rsidRPr="00540671" w:rsidRDefault="00000000" w:rsidP="005406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SKAI는 딥큐브의 사전 서면 동의 없이 딥큐브 임직원, 파트너, 또는 하도급사에 대해 직접 계약 체결을 유도하거나 우회 거래를 시도할 수 없다.</w:t>
      </w:r>
    </w:p>
    <w:p w14:paraId="0000002E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제11조(손해배상, 위약벌 및 금지청구)</w:t>
      </w:r>
    </w:p>
    <w:p w14:paraId="0000002F" w14:textId="77777777" w:rsidR="00171EC3" w:rsidRPr="00540671" w:rsidRDefault="00000000" w:rsidP="005406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 위반으로 상대방에게 손해가 발생한 경우, 위반 당사자는 통상손해 및 특별손해(예견 가능 범위 내)를 배상한다.</w:t>
      </w:r>
    </w:p>
    <w:p w14:paraId="00000030" w14:textId="77777777" w:rsidR="00171EC3" w:rsidRPr="00540671" w:rsidRDefault="00000000" w:rsidP="005406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lastRenderedPageBreak/>
        <w:t>SKAI의 고의 또는 중대한 과실로 딥큐브 핵심기술이 유출되거나 제3자에게 무단 제공된 경우, SKAI는 손해배상과 별도로 위약벌로 금 일억원(₩100,000,000) 또는 실제 손해액 중 큰 금액을 지급한다.</w:t>
      </w:r>
    </w:p>
    <w:p w14:paraId="00000031" w14:textId="77777777" w:rsidR="00171EC3" w:rsidRPr="00540671" w:rsidRDefault="00000000" w:rsidP="005406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비밀정보 유출 또는 무단 사용이 발생한 경우, 피해 당사자는 금전배상과 별도로 침해행위 금지, 자료 폐기, 서비스 중지 등 가처분 및 금지청구를 할 수 있다.</w:t>
      </w:r>
    </w:p>
    <w:p w14:paraId="00000032" w14:textId="77777777" w:rsidR="00171EC3" w:rsidRPr="00540671" w:rsidRDefault="00000000" w:rsidP="005406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조의 권리행사는 다른 계약상 권리 또는 법령상 구제수단을 배제하지 않는다.</w:t>
      </w:r>
    </w:p>
    <w:p w14:paraId="00000033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제12조(유효기간 및 존속)</w:t>
      </w:r>
    </w:p>
    <w:p w14:paraId="00000034" w14:textId="77777777" w:rsidR="00171EC3" w:rsidRPr="00540671" w:rsidRDefault="00000000" w:rsidP="005406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협약의 유효기간은 서명일로부터 3년으로 한다.</w:t>
      </w:r>
    </w:p>
    <w:p w14:paraId="00000035" w14:textId="77777777" w:rsidR="00171EC3" w:rsidRPr="00540671" w:rsidRDefault="00000000" w:rsidP="005406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 종료 후에도 제3조(비밀유지의무 및 목적외 사용금지), 제6조(감사권 및 시정요구권), 제7조(침해사고 대응), 제8조(반환 및 파기), 제9조(지식재산권 비양도 및 권리표시 보호), 제10조(유인 및 우회 금지), 제11조(손해배상, 위약벌 및 금지청구)는 5년간 존속한다</w:t>
      </w:r>
      <w:r w:rsidRPr="00540671">
        <w:rPr>
          <w:rFonts w:asciiTheme="minorEastAsia" w:hAnsiTheme="minorEastAsia" w:cs="Arial"/>
          <w:sz w:val="20"/>
          <w:szCs w:val="20"/>
        </w:rPr>
        <w:t>.</w:t>
      </w:r>
    </w:p>
    <w:p w14:paraId="00000036" w14:textId="77777777" w:rsidR="00171EC3" w:rsidRPr="00540671" w:rsidRDefault="00000000" w:rsidP="005406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제1항 및 제2항에도 불구하고, 영업비밀에 해당하는 정보에 대한 보호의무는 해당 정보가 적법하게 공지될 때까지 존속한다.</w:t>
      </w:r>
    </w:p>
    <w:p w14:paraId="00000037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제13조(준거법 및 관할)</w:t>
      </w:r>
    </w:p>
    <w:p w14:paraId="00000038" w14:textId="77777777" w:rsidR="00171EC3" w:rsidRPr="00540671" w:rsidRDefault="00000000" w:rsidP="005406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협약은 대한민국 법령에 따라 해석 및 적용한다.</w:t>
      </w:r>
    </w:p>
    <w:p w14:paraId="00000039" w14:textId="77777777" w:rsidR="00171EC3" w:rsidRPr="00540671" w:rsidRDefault="00000000" w:rsidP="005406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협약과 관련하여 분쟁이 발생할 경우, 서울중앙지방법원을 관할 법원으로 한다.</w:t>
      </w:r>
    </w:p>
    <w:p w14:paraId="0000003A" w14:textId="77777777" w:rsidR="00171EC3" w:rsidRPr="00540671" w:rsidRDefault="00000000" w:rsidP="00540671">
      <w:pPr>
        <w:pStyle w:val="2"/>
        <w:spacing w:before="0" w:after="0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 w:rsidRPr="00540671">
        <w:rPr>
          <w:rFonts w:asciiTheme="minorEastAsia" w:eastAsiaTheme="minorEastAsia" w:hAnsiTheme="minorEastAsia" w:cs="Arial Unicode MS"/>
          <w:color w:val="000000"/>
          <w:sz w:val="20"/>
          <w:szCs w:val="20"/>
        </w:rPr>
        <w:t>제14조(기타)</w:t>
      </w:r>
    </w:p>
    <w:p w14:paraId="0000003B" w14:textId="77777777" w:rsidR="00171EC3" w:rsidRPr="00540671" w:rsidRDefault="00000000" w:rsidP="005406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협약의 변경 또는 추가는 양 당사자의 서면 합의로만 가능하다.</w:t>
      </w:r>
    </w:p>
    <w:p w14:paraId="0000003C" w14:textId="77777777" w:rsidR="00171EC3" w:rsidRPr="00540671" w:rsidRDefault="00000000" w:rsidP="005406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협약의 일부 조항이 무효가 되더라도 나머지 조항의 효력에는 영향을 미치지 않는다.</w:t>
      </w:r>
    </w:p>
    <w:p w14:paraId="0000003D" w14:textId="77777777" w:rsidR="00171EC3" w:rsidRPr="00540671" w:rsidRDefault="00000000" w:rsidP="00540671">
      <w:pP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/>
        </w:rPr>
        <w:pict w14:anchorId="34508ACB">
          <v:rect id="_x0000_i1025" style="width:0;height:1.5pt" o:hralign="center" o:hrstd="t" o:hr="t" fillcolor="#a0a0a0" stroked="f"/>
        </w:pict>
      </w:r>
    </w:p>
    <w:p w14:paraId="0000003E" w14:textId="77777777" w:rsidR="00171EC3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 Unicode MS"/>
          <w:sz w:val="20"/>
          <w:szCs w:val="20"/>
        </w:rPr>
      </w:pPr>
      <w:r w:rsidRPr="00540671">
        <w:rPr>
          <w:rFonts w:asciiTheme="minorEastAsia" w:hAnsiTheme="minorEastAsia" w:cs="Arial Unicode MS"/>
          <w:sz w:val="20"/>
          <w:szCs w:val="20"/>
        </w:rPr>
        <w:t>본 협약의 체결을 증명하기 위하여 본 협약서 2부를 작성하여, 양 당사자가 기명날인 후 각 1부씩 보관한다.</w:t>
      </w:r>
    </w:p>
    <w:p w14:paraId="19BA0928" w14:textId="77777777" w:rsidR="00F72DBE" w:rsidRPr="00540671" w:rsidRDefault="00F72DBE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</w:p>
    <w:p w14:paraId="0000003F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"/>
          <w:sz w:val="20"/>
          <w:szCs w:val="20"/>
        </w:rPr>
        <w:t>20_</w:t>
      </w:r>
      <w:r w:rsidRPr="00540671">
        <w:rPr>
          <w:rFonts w:asciiTheme="minorEastAsia" w:hAnsiTheme="minorEastAsia" w:cs="Arial Unicode MS"/>
          <w:sz w:val="20"/>
          <w:szCs w:val="20"/>
        </w:rPr>
        <w:t>년 _월 ___일</w:t>
      </w:r>
    </w:p>
    <w:p w14:paraId="00000040" w14:textId="77777777" w:rsidR="00171EC3" w:rsidRPr="00540671" w:rsidRDefault="00171EC3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b/>
          <w:bCs/>
          <w:sz w:val="20"/>
          <w:szCs w:val="20"/>
        </w:rPr>
      </w:pPr>
    </w:p>
    <w:p w14:paraId="00000041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"/>
          <w:b/>
          <w:bCs/>
          <w:sz w:val="20"/>
          <w:szCs w:val="20"/>
        </w:rPr>
        <w:t>SKAI</w:t>
      </w:r>
      <w:r w:rsidRPr="00540671">
        <w:rPr>
          <w:rFonts w:asciiTheme="minorEastAsia" w:hAnsiTheme="minorEastAsia" w:cs="Arial Unicode MS"/>
          <w:sz w:val="20"/>
          <w:szCs w:val="20"/>
        </w:rPr>
        <w:br/>
        <w:t>상호: SKAI WorldWide</w:t>
      </w:r>
      <w:r w:rsidRPr="00540671">
        <w:rPr>
          <w:rFonts w:asciiTheme="minorEastAsia" w:hAnsiTheme="minorEastAsia" w:cs="Arial Unicode MS"/>
          <w:sz w:val="20"/>
          <w:szCs w:val="20"/>
        </w:rPr>
        <w:br/>
        <w:t>주소: ______________________________</w:t>
      </w:r>
      <w:r w:rsidRPr="00540671">
        <w:rPr>
          <w:rFonts w:asciiTheme="minorEastAsia" w:hAnsiTheme="minorEastAsia" w:cs="Arial Unicode MS"/>
          <w:sz w:val="20"/>
          <w:szCs w:val="20"/>
        </w:rPr>
        <w:br/>
        <w:t>대표자: _________________________ (인)</w:t>
      </w:r>
    </w:p>
    <w:p w14:paraId="00000042" w14:textId="77777777" w:rsidR="00171EC3" w:rsidRPr="00540671" w:rsidRDefault="00171EC3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b/>
          <w:bCs/>
          <w:sz w:val="20"/>
          <w:szCs w:val="20"/>
        </w:rPr>
      </w:pPr>
    </w:p>
    <w:p w14:paraId="00000043" w14:textId="77777777" w:rsidR="00171EC3" w:rsidRPr="00540671" w:rsidRDefault="00000000" w:rsidP="005406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EastAsia" w:hAnsiTheme="minorEastAsia" w:cs="Arial"/>
          <w:sz w:val="20"/>
          <w:szCs w:val="20"/>
        </w:rPr>
      </w:pPr>
      <w:r w:rsidRPr="00540671">
        <w:rPr>
          <w:rFonts w:asciiTheme="minorEastAsia" w:hAnsiTheme="minorEastAsia" w:cs="Arial Unicode MS"/>
          <w:b/>
          <w:bCs/>
          <w:sz w:val="20"/>
          <w:szCs w:val="20"/>
        </w:rPr>
        <w:t>딥큐브</w:t>
      </w:r>
      <w:r w:rsidRPr="00540671">
        <w:rPr>
          <w:rFonts w:asciiTheme="minorEastAsia" w:hAnsiTheme="minorEastAsia" w:cs="Arial Unicode MS"/>
          <w:sz w:val="20"/>
          <w:szCs w:val="20"/>
        </w:rPr>
        <w:br/>
        <w:t>상호: 주식회사 딥큐브</w:t>
      </w:r>
      <w:r w:rsidRPr="00540671">
        <w:rPr>
          <w:rFonts w:asciiTheme="minorEastAsia" w:hAnsiTheme="minorEastAsia" w:cs="Arial Unicode MS"/>
          <w:sz w:val="20"/>
          <w:szCs w:val="20"/>
        </w:rPr>
        <w:br/>
        <w:t>주소: 서울시 서초구 효령로 53길 18 석탑오피스텔 910호</w:t>
      </w:r>
      <w:r w:rsidRPr="00540671">
        <w:rPr>
          <w:rFonts w:asciiTheme="minorEastAsia" w:hAnsiTheme="minorEastAsia" w:cs="Arial Unicode MS"/>
          <w:sz w:val="20"/>
          <w:szCs w:val="20"/>
        </w:rPr>
        <w:br/>
        <w:t>대표자: 전성욱 (인)</w:t>
      </w:r>
    </w:p>
    <w:sectPr w:rsidR="00171EC3" w:rsidRPr="00540671">
      <w:footerReference w:type="default" r:id="rId7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C9096" w14:textId="77777777" w:rsidR="001655F3" w:rsidRDefault="001655F3" w:rsidP="00540671">
      <w:pPr>
        <w:spacing w:after="0"/>
      </w:pPr>
      <w:r>
        <w:separator/>
      </w:r>
    </w:p>
  </w:endnote>
  <w:endnote w:type="continuationSeparator" w:id="0">
    <w:p w14:paraId="1FC959B0" w14:textId="77777777" w:rsidR="001655F3" w:rsidRDefault="001655F3" w:rsidP="005406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8C75150-1160-4AF2-BE9C-89D6CF16EEB4}"/>
    <w:embedItalic r:id="rId2" w:fontKey="{790E7B22-7B44-4728-9A44-D6E6E2AD4014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7F8BE1AB-85F4-4DE4-9920-CB35F2357D0F}"/>
    <w:embedBold r:id="rId4" w:subsetted="1" w:fontKey="{6C5C685B-9482-4072-8BCC-806F0D44AC8F}"/>
  </w:font>
  <w:font w:name="Play">
    <w:charset w:val="00"/>
    <w:family w:val="auto"/>
    <w:pitch w:val="default"/>
    <w:embedRegular r:id="rId5" w:fontKey="{6CC3E611-18E3-42B9-A891-D9B7983978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42FCE98-7803-488E-8730-797BE8E5A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AB54187-4C91-48DB-8AD1-FBD8163848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393799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0"/>
        <w:szCs w:val="20"/>
      </w:rPr>
    </w:sdtEndPr>
    <w:sdtContent>
      <w:p w14:paraId="0817171E" w14:textId="600B55D3" w:rsidR="00540671" w:rsidRPr="00540671" w:rsidRDefault="00540671">
        <w:pPr>
          <w:pStyle w:val="a6"/>
          <w:jc w:val="center"/>
          <w:rPr>
            <w:rFonts w:asciiTheme="minorEastAsia" w:hAnsiTheme="minorEastAsia"/>
            <w:sz w:val="20"/>
            <w:szCs w:val="20"/>
          </w:rPr>
        </w:pPr>
        <w:r w:rsidRPr="00540671">
          <w:rPr>
            <w:rFonts w:asciiTheme="minorEastAsia" w:hAnsiTheme="minorEastAsia"/>
            <w:sz w:val="20"/>
            <w:szCs w:val="20"/>
          </w:rPr>
          <w:fldChar w:fldCharType="begin"/>
        </w:r>
        <w:r w:rsidRPr="00540671">
          <w:rPr>
            <w:rFonts w:asciiTheme="minorEastAsia" w:hAnsiTheme="minorEastAsia"/>
            <w:sz w:val="20"/>
            <w:szCs w:val="20"/>
          </w:rPr>
          <w:instrText>PAGE   \* MERGEFORMAT</w:instrText>
        </w:r>
        <w:r w:rsidRPr="00540671">
          <w:rPr>
            <w:rFonts w:asciiTheme="minorEastAsia" w:hAnsiTheme="minorEastAsia"/>
            <w:sz w:val="20"/>
            <w:szCs w:val="20"/>
          </w:rPr>
          <w:fldChar w:fldCharType="separate"/>
        </w:r>
        <w:r w:rsidRPr="00540671">
          <w:rPr>
            <w:rFonts w:asciiTheme="minorEastAsia" w:hAnsiTheme="minorEastAsia"/>
            <w:sz w:val="20"/>
            <w:szCs w:val="20"/>
            <w:lang w:val="ko-KR"/>
          </w:rPr>
          <w:t>2</w:t>
        </w:r>
        <w:r w:rsidRPr="00540671">
          <w:rPr>
            <w:rFonts w:asciiTheme="minorEastAsia" w:hAnsiTheme="minorEastAsia"/>
            <w:sz w:val="20"/>
            <w:szCs w:val="20"/>
          </w:rPr>
          <w:fldChar w:fldCharType="end"/>
        </w:r>
      </w:p>
    </w:sdtContent>
  </w:sdt>
  <w:p w14:paraId="33739D96" w14:textId="77777777" w:rsidR="00540671" w:rsidRDefault="0054067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4811" w14:textId="77777777" w:rsidR="001655F3" w:rsidRDefault="001655F3" w:rsidP="00540671">
      <w:pPr>
        <w:spacing w:after="0"/>
      </w:pPr>
      <w:r>
        <w:separator/>
      </w:r>
    </w:p>
  </w:footnote>
  <w:footnote w:type="continuationSeparator" w:id="0">
    <w:p w14:paraId="17784AA4" w14:textId="77777777" w:rsidR="001655F3" w:rsidRDefault="001655F3" w:rsidP="005406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614"/>
    <w:multiLevelType w:val="multilevel"/>
    <w:tmpl w:val="87401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02E68C1"/>
    <w:multiLevelType w:val="multilevel"/>
    <w:tmpl w:val="F46ED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5341408"/>
    <w:multiLevelType w:val="multilevel"/>
    <w:tmpl w:val="4F84F9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1A79F9"/>
    <w:multiLevelType w:val="multilevel"/>
    <w:tmpl w:val="293A0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4711456"/>
    <w:multiLevelType w:val="multilevel"/>
    <w:tmpl w:val="C3A05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4C40A5E"/>
    <w:multiLevelType w:val="multilevel"/>
    <w:tmpl w:val="F7FE8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2F3076F"/>
    <w:multiLevelType w:val="multilevel"/>
    <w:tmpl w:val="BB90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3C03689"/>
    <w:multiLevelType w:val="multilevel"/>
    <w:tmpl w:val="B26AF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FBB35A9"/>
    <w:multiLevelType w:val="multilevel"/>
    <w:tmpl w:val="9E525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1661FF7"/>
    <w:multiLevelType w:val="multilevel"/>
    <w:tmpl w:val="EFB828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6F9753E"/>
    <w:multiLevelType w:val="multilevel"/>
    <w:tmpl w:val="480EA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7E72ACE"/>
    <w:multiLevelType w:val="multilevel"/>
    <w:tmpl w:val="B47CA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F0F255D"/>
    <w:multiLevelType w:val="multilevel"/>
    <w:tmpl w:val="31DA0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008055">
    <w:abstractNumId w:val="8"/>
  </w:num>
  <w:num w:numId="2" w16cid:durableId="281033853">
    <w:abstractNumId w:val="2"/>
  </w:num>
  <w:num w:numId="3" w16cid:durableId="312026902">
    <w:abstractNumId w:val="12"/>
  </w:num>
  <w:num w:numId="4" w16cid:durableId="777070764">
    <w:abstractNumId w:val="6"/>
  </w:num>
  <w:num w:numId="5" w16cid:durableId="834489143">
    <w:abstractNumId w:val="9"/>
  </w:num>
  <w:num w:numId="6" w16cid:durableId="955209554">
    <w:abstractNumId w:val="11"/>
  </w:num>
  <w:num w:numId="7" w16cid:durableId="938834063">
    <w:abstractNumId w:val="10"/>
  </w:num>
  <w:num w:numId="8" w16cid:durableId="918368075">
    <w:abstractNumId w:val="0"/>
  </w:num>
  <w:num w:numId="9" w16cid:durableId="67699774">
    <w:abstractNumId w:val="3"/>
  </w:num>
  <w:num w:numId="10" w16cid:durableId="1876117855">
    <w:abstractNumId w:val="7"/>
  </w:num>
  <w:num w:numId="11" w16cid:durableId="419715948">
    <w:abstractNumId w:val="5"/>
  </w:num>
  <w:num w:numId="12" w16cid:durableId="714087836">
    <w:abstractNumId w:val="1"/>
  </w:num>
  <w:num w:numId="13" w16cid:durableId="1162041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EC3"/>
    <w:rsid w:val="001655F3"/>
    <w:rsid w:val="00171EC3"/>
    <w:rsid w:val="001A67A1"/>
    <w:rsid w:val="00540671"/>
    <w:rsid w:val="00BD7FDE"/>
    <w:rsid w:val="00F7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B613"/>
  <w15:docId w15:val="{EA1A4EC6-8C48-4F9C-B2E2-D608D934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5406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40671"/>
  </w:style>
  <w:style w:type="paragraph" w:styleId="a6">
    <w:name w:val="footer"/>
    <w:basedOn w:val="a"/>
    <w:link w:val="Char0"/>
    <w:uiPriority w:val="99"/>
    <w:unhideWhenUsed/>
    <w:rsid w:val="005406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4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Songwon Chi</cp:lastModifiedBy>
  <cp:revision>4</cp:revision>
  <dcterms:created xsi:type="dcterms:W3CDTF">2026-04-27T08:17:00Z</dcterms:created>
  <dcterms:modified xsi:type="dcterms:W3CDTF">2026-04-27T08:20:00Z</dcterms:modified>
</cp:coreProperties>
</file>