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50"/>
          <w:szCs w:val="50"/>
        </w:rPr>
      </w:pPr>
      <w:bookmarkStart w:colFirst="0" w:colLast="0" w:name="_jeouojr1z2y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System Overview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Updated: August 22, 2025</w:t>
      </w:r>
    </w:p>
    <w:p w:rsidR="00000000" w:rsidDel="00000000" w:rsidP="00000000" w:rsidRDefault="00000000" w:rsidRPr="00000000" w14:paraId="00000003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Last Updated: September 4, 2025</w:t>
      </w:r>
    </w:p>
    <w:p w:rsidR="00000000" w:rsidDel="00000000" w:rsidP="00000000" w:rsidRDefault="00000000" w:rsidRPr="00000000" w14:paraId="00000004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Last Updated: September 6,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guide explains the moving parts you’ll use to build the chatbot on the sunshinespend.com intern server.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n1sczunykuvy" w:id="1"/>
      <w:bookmarkEnd w:id="1"/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Team site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https://teamX.sunshinespend.com/</w:t>
      </w:r>
      <w:r w:rsidDel="00000000" w:rsidR="00000000" w:rsidRPr="00000000">
        <w:rPr>
          <w:rtl w:val="0"/>
        </w:rPr>
        <w:t xml:space="preserve"> (protected by Basic Auth)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Flask API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https://teamX.sunshinespend.com/pyapp</w:t>
      </w:r>
      <w:r w:rsidDel="00000000" w:rsidR="00000000" w:rsidRPr="00000000">
        <w:rPr>
          <w:rtl w:val="0"/>
        </w:rPr>
        <w:br w:type="textWrapping"/>
        <w:t xml:space="preserve">Entrypoint: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/bot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proxied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/pyapp/ask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OpenAI proxy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http://127.0.0.1:8088</w:t>
      </w:r>
      <w:r w:rsidDel="00000000" w:rsidR="00000000" w:rsidRPr="00000000">
        <w:rPr>
          <w:rtl w:val="0"/>
        </w:rPr>
        <w:t xml:space="preserve"> (holds the </w:t>
      </w:r>
      <w:r w:rsidDel="00000000" w:rsidR="00000000" w:rsidRPr="00000000">
        <w:rPr>
          <w:b w:val="1"/>
          <w:rtl w:val="0"/>
        </w:rPr>
        <w:t xml:space="preserve">shared ChatGPT API key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: per-team database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team0Xdb</w:t>
      </w:r>
      <w:r w:rsidDel="00000000" w:rsidR="00000000" w:rsidRPr="00000000">
        <w:rPr>
          <w:rtl w:val="0"/>
        </w:rPr>
        <w:t xml:space="preserve">) for physician data, etc.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Web admin tool available at: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hd w:fill="f6b26b" w:val="clear"/>
        </w:rPr>
      </w:pPr>
      <w:hyperlink r:id="rId6">
        <w:r w:rsidDel="00000000" w:rsidR="00000000" w:rsidRPr="00000000">
          <w:rPr>
            <w:color w:val="1155cc"/>
            <w:u w:val="single"/>
            <w:shd w:fill="f6b26b" w:val="clear"/>
            <w:rtl w:val="0"/>
          </w:rPr>
          <w:t xml:space="preserve">https://teamX.sunshinespend.com/dbadmin</w:t>
        </w:r>
      </w:hyperlink>
      <w:r w:rsidDel="00000000" w:rsidR="00000000" w:rsidRPr="00000000">
        <w:rPr>
          <w:shd w:fill="f6b26b" w:val="clear"/>
          <w:rtl w:val="0"/>
        </w:rPr>
        <w:t xml:space="preserve"> - use your team’s MySQL login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line="276" w:lineRule="auto"/>
        <w:ind w:left="1440" w:hanging="360"/>
        <w:rPr>
          <w:shd w:fill="f6b26b" w:val="clear"/>
        </w:rPr>
      </w:pPr>
      <w:r w:rsidDel="00000000" w:rsidR="00000000" w:rsidRPr="00000000">
        <w:rPr>
          <w:rFonts w:ascii="Cambria" w:cs="Cambria" w:eastAsia="Cambria" w:hAnsi="Cambria"/>
          <w:shd w:fill="a4c2f4" w:val="clear"/>
          <w:rtl w:val="0"/>
        </w:rPr>
        <w:t xml:space="preserve">A lightweight web-based administration tool is at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shd w:fill="a4c2f4" w:val="clear"/>
            <w:rtl w:val="0"/>
          </w:rPr>
          <w:t xml:space="preserve">https://teamX.sunshinespend.com/</w:t>
        </w:r>
      </w:hyperlink>
      <w:r w:rsidDel="00000000" w:rsidR="00000000" w:rsidRPr="00000000">
        <w:rPr>
          <w:rFonts w:ascii="Cambria" w:cs="Cambria" w:eastAsia="Cambria" w:hAnsi="Cambria"/>
          <w:shd w:fill="a4c2f4" w:val="clear"/>
          <w:rtl w:val="0"/>
        </w:rPr>
        <w:t xml:space="preserve">adminer.php - login using your team’s MySQL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PostgreSQL (Vector):</w:t>
      </w:r>
      <w:r w:rsidDel="00000000" w:rsidR="00000000" w:rsidRPr="00000000">
        <w:rPr>
          <w:highlight w:val="yellow"/>
          <w:rtl w:val="0"/>
        </w:rPr>
        <w:t xml:space="preserve"> per-team database (teamX) for vector data (RAG support)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Web admin tool available at: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hd w:fill="f6b26b" w:val="clear"/>
        </w:rPr>
      </w:pPr>
      <w:hyperlink r:id="rId8">
        <w:r w:rsidDel="00000000" w:rsidR="00000000" w:rsidRPr="00000000">
          <w:rPr>
            <w:color w:val="1155cc"/>
            <w:u w:val="single"/>
            <w:shd w:fill="f6b26b" w:val="clear"/>
            <w:rtl w:val="0"/>
          </w:rPr>
          <w:t xml:space="preserve">https://teamX.sunshinespend.com/pgadmin4</w:t>
        </w:r>
      </w:hyperlink>
      <w:r w:rsidDel="00000000" w:rsidR="00000000" w:rsidRPr="00000000">
        <w:rPr>
          <w:shd w:fill="f6b26b" w:val="clear"/>
          <w:rtl w:val="0"/>
        </w:rPr>
        <w:t xml:space="preserve"> - use: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hd w:fill="f6b26b" w:val="clear"/>
        </w:rPr>
      </w:pPr>
      <w:hyperlink r:id="rId9">
        <w:r w:rsidDel="00000000" w:rsidR="00000000" w:rsidRPr="00000000">
          <w:rPr>
            <w:color w:val="1155cc"/>
            <w:u w:val="single"/>
            <w:shd w:fill="f6b26b" w:val="clear"/>
            <w:rtl w:val="0"/>
          </w:rPr>
          <w:t xml:space="preserve">teamX@sunshinespend.com</w:t>
        </w:r>
      </w:hyperlink>
      <w:r w:rsidDel="00000000" w:rsidR="00000000" w:rsidRPr="00000000">
        <w:rPr>
          <w:shd w:fill="f6b26b" w:val="clear"/>
          <w:rtl w:val="0"/>
        </w:rPr>
        <w:t xml:space="preserve"> and your teams PostgreSQL password to login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00" w:line="276" w:lineRule="auto"/>
        <w:ind w:left="1440" w:hanging="360"/>
        <w:rPr>
          <w:shd w:fill="f6b26b" w:val="clear"/>
        </w:rPr>
      </w:pPr>
      <w:r w:rsidDel="00000000" w:rsidR="00000000" w:rsidRPr="00000000">
        <w:rPr>
          <w:rFonts w:ascii="Cambria" w:cs="Cambria" w:eastAsia="Cambria" w:hAnsi="Cambria"/>
          <w:shd w:fill="a4c2f4" w:val="clear"/>
          <w:rtl w:val="0"/>
        </w:rPr>
        <w:t xml:space="preserve">A lightweight web-based administration tool is at 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u w:val="single"/>
            <w:shd w:fill="a4c2f4" w:val="clear"/>
            <w:rtl w:val="0"/>
          </w:rPr>
          <w:t xml:space="preserve">https://teamX.sunshinespend.com/</w:t>
        </w:r>
      </w:hyperlink>
      <w:r w:rsidDel="00000000" w:rsidR="00000000" w:rsidRPr="00000000">
        <w:rPr>
          <w:rFonts w:ascii="Cambria" w:cs="Cambria" w:eastAsia="Cambria" w:hAnsi="Cambria"/>
          <w:shd w:fill="a4c2f4" w:val="clear"/>
          <w:rtl w:val="0"/>
        </w:rPr>
        <w:t xml:space="preserve">adminer.php - login using your team’s PostgreSQL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Optional remote APIs</w:t>
      </w:r>
      <w:r w:rsidDel="00000000" w:rsidR="00000000" w:rsidRPr="00000000">
        <w:rPr>
          <w:rtl w:val="0"/>
        </w:rPr>
        <w:t xml:space="preserve">: e.g., CMS Open Payments, NPI registry, or internal endpoints.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kszpyu5mpjzk" w:id="2"/>
      <w:bookmarkEnd w:id="2"/>
      <w:r w:rsidDel="00000000" w:rsidR="00000000" w:rsidRPr="00000000">
        <w:rPr>
          <w:rtl w:val="0"/>
        </w:rPr>
        <w:t xml:space="preserve">Request flow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Client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https://teamX.sunshinespend.com/bot</w:t>
      </w:r>
      <w:r w:rsidDel="00000000" w:rsidR="00000000" w:rsidRPr="00000000">
        <w:rPr>
          <w:rtl w:val="0"/>
        </w:rPr>
        <w:t xml:space="preserve"> with JSON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"question": "..."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Apache proxies to your team’s Flask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/pyapp/ask</w:t>
      </w:r>
      <w:r w:rsidDel="00000000" w:rsidR="00000000" w:rsidRPr="00000000">
        <w:rPr>
          <w:rtl w:val="0"/>
        </w:rPr>
        <w:t xml:space="preserve"> handler.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Your code can: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query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(local) for physicians,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b w:val="1"/>
          <w:rtl w:val="0"/>
        </w:rPr>
        <w:t xml:space="preserve">remote APIs</w:t>
      </w:r>
      <w:r w:rsidDel="00000000" w:rsidR="00000000" w:rsidRPr="00000000">
        <w:rPr>
          <w:rtl w:val="0"/>
        </w:rPr>
        <w:t xml:space="preserve"> for fresh data,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ask </w:t>
      </w:r>
      <w:r w:rsidDel="00000000" w:rsidR="00000000" w:rsidRPr="00000000">
        <w:rPr>
          <w:b w:val="1"/>
          <w:rtl w:val="0"/>
        </w:rPr>
        <w:t xml:space="preserve">ChatGPT</w:t>
      </w:r>
      <w:r w:rsidDel="00000000" w:rsidR="00000000" w:rsidRPr="00000000">
        <w:rPr>
          <w:rtl w:val="0"/>
        </w:rPr>
        <w:t xml:space="preserve"> via the local proxy (no API keys in your app).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 return a concise, safe answer to the client.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jrhki0u1rjmg" w:id="3"/>
      <w:bookmarkEnd w:id="3"/>
      <w:r w:rsidDel="00000000" w:rsidR="00000000" w:rsidRPr="00000000">
        <w:rPr>
          <w:rtl w:val="0"/>
        </w:rPr>
        <w:t xml:space="preserve">Files you edit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/srv/groups/team0X/python/wsgi.py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your Flask app (already scaffolded)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Helpers: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chatgpt_client.py</w:t>
      </w:r>
      <w:r w:rsidDel="00000000" w:rsidR="00000000" w:rsidRPr="00000000">
        <w:rPr>
          <w:rtl w:val="0"/>
        </w:rPr>
        <w:t xml:space="preserve"> (calls the OpenAI proxy; </w:t>
      </w:r>
      <w:r w:rsidDel="00000000" w:rsidR="00000000" w:rsidRPr="00000000">
        <w:rPr>
          <w:b w:val="1"/>
          <w:rtl w:val="0"/>
        </w:rPr>
        <w:t xml:space="preserve">no subkeys needed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db.py</w:t>
      </w:r>
      <w:r w:rsidDel="00000000" w:rsidR="00000000" w:rsidRPr="00000000">
        <w:rPr>
          <w:rtl w:val="0"/>
        </w:rPr>
        <w:t xml:space="preserve"> (parameterized MySQL queries)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remote_api.py</w:t>
      </w:r>
      <w:r w:rsidDel="00000000" w:rsidR="00000000" w:rsidRPr="00000000">
        <w:rPr>
          <w:rtl w:val="0"/>
        </w:rPr>
        <w:t xml:space="preserve"> (HTTP GET example you can adapt)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9prvwvc372ii" w:id="4"/>
      <w:bookmarkEnd w:id="4"/>
      <w:r w:rsidDel="00000000" w:rsidR="00000000" w:rsidRPr="00000000">
        <w:rPr>
          <w:rtl w:val="0"/>
        </w:rPr>
        <w:t xml:space="preserve">Guardrails &amp; tips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Keep answers </w:t>
      </w:r>
      <w:r w:rsidDel="00000000" w:rsidR="00000000" w:rsidRPr="00000000">
        <w:rPr>
          <w:b w:val="1"/>
          <w:rtl w:val="0"/>
        </w:rPr>
        <w:t xml:space="preserve">concise</w:t>
      </w:r>
      <w:r w:rsidDel="00000000" w:rsidR="00000000" w:rsidRPr="00000000">
        <w:rPr>
          <w:rtl w:val="0"/>
        </w:rPr>
        <w:t xml:space="preserve">; state uncertainty.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Sanitize and </w:t>
      </w:r>
      <w:r w:rsidDel="00000000" w:rsidR="00000000" w:rsidRPr="00000000">
        <w:rPr>
          <w:b w:val="1"/>
          <w:rtl w:val="0"/>
        </w:rPr>
        <w:t xml:space="preserve">parameterize</w:t>
      </w:r>
      <w:r w:rsidDel="00000000" w:rsidR="00000000" w:rsidRPr="00000000">
        <w:rPr>
          <w:rtl w:val="0"/>
        </w:rPr>
        <w:t xml:space="preserve"> all SQL.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Log minimal PII; follow least-privilege principles.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Prefer stable fields (NPI) for physician identity.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Cache remote calls when appropriate.</w:t>
      </w:r>
    </w:p>
    <w:sectPr>
      <w:pgSz w:h="15840" w:w="12240" w:orient="portrait"/>
      <w:pgMar w:bottom="144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mbr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eamx.sunshinespend.com/dbadmin" TargetMode="External"/><Relationship Id="rId9" Type="http://schemas.openxmlformats.org/officeDocument/2006/relationships/hyperlink" Target="mailto:teamX@sunshinespend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teamx.sunshinespend.com/dbadmin" TargetMode="External"/><Relationship Id="rId7" Type="http://schemas.openxmlformats.org/officeDocument/2006/relationships/hyperlink" Target="https://teamx.sunshinespend.com/dbadmin" TargetMode="External"/><Relationship Id="rId8" Type="http://schemas.openxmlformats.org/officeDocument/2006/relationships/hyperlink" Target="https://teamx.sunshinespend.com/pgadmin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