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关于众民汽车后台管理系统如何使用的说明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前台客户部分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前台主要分为两个部分：即垂直购部分和车展部分。关系介绍如下：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object>
          <v:shape id="_x0000_i1031" o:spt="75" type="#_x0000_t75" style="height:435.1pt;width:409.2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31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后台管理系统部分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后台管理系统分布分为三个模块：即管理员模块、查询客户信息模块、以及垂直购模块，如下图所示：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4785" cy="2456815"/>
            <wp:effectExtent l="0" t="0" r="12065" b="635"/>
            <wp:docPr id="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1、管理员模块使用说明：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管理员模块分为：添加管理员、修改管理员密码以及查看所有管理员，这几个部分的操作只有超级管理员能进行。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下面介绍一下规则，插入管理员信息时，如下图所示: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89835"/>
            <wp:effectExtent l="0" t="0" r="4445" b="571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在该部分，</w:t>
      </w:r>
      <w:r>
        <w:rPr>
          <w:rFonts w:hint="eastAsia"/>
          <w:highlight w:val="red"/>
          <w:lang w:val="en-US" w:eastAsia="zh-CN"/>
        </w:rPr>
        <w:t>插入管理员时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管理员姓名：  建议中文（一目了然，方面管理） 如“阜南”；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密码：符合检验规范即可，如“funan”；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管理的城市：必填！ 且不可重复，精确到办车展的地方 ，如“临泉”；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修改管理员密码时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8595" cy="2573020"/>
            <wp:effectExtent l="0" t="0" r="8255" b="1778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eastAsia="zh-CN"/>
        </w:rPr>
        <w:t>查看所有管理员时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该功能只能由超级管理员查看。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查询客户信息模块的说明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该模块分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为三个部分：默认方式查询客户信息、按城市查询客户信息、按时间查询客户信息。</w:t>
      </w:r>
    </w:p>
    <w:p>
      <w:pPr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2251710"/>
            <wp:effectExtent l="0" t="0" r="2540" b="1524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eastAsia="zh-CN"/>
        </w:rPr>
      </w:pPr>
      <w:r>
        <w:rPr>
          <w:rFonts w:hint="eastAsia"/>
          <w:highlight w:val="red"/>
          <w:lang w:eastAsia="zh-CN"/>
        </w:rPr>
        <w:t>默认方式查询</w:t>
      </w:r>
      <w:r>
        <w:rPr>
          <w:rFonts w:hint="eastAsia"/>
          <w:lang w:eastAsia="zh-CN"/>
        </w:rPr>
        <w:t>：此处如果是超级管理员，则查询出所有客户信息，若是普通管理员则只查询出该管理员所在城市的客户信息。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按城市查询客户信息</w:t>
      </w:r>
      <w:r>
        <w:rPr>
          <w:rFonts w:hint="eastAsia"/>
          <w:lang w:val="en-US" w:eastAsia="zh-CN"/>
        </w:rPr>
        <w:t>：针对超级管理员，普通管理员无权限。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426335"/>
            <wp:effectExtent l="0" t="0" r="8255" b="1206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按日期查询</w:t>
      </w:r>
      <w:r>
        <w:rPr>
          <w:rFonts w:hint="eastAsia"/>
          <w:lang w:val="en-US" w:eastAsia="zh-CN"/>
        </w:rPr>
        <w:t>：针对超级管理员，普通管理员无权限。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322195"/>
            <wp:effectExtent l="0" t="0" r="8255" b="1905"/>
            <wp:docPr id="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2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highlight w:val="none"/>
          <w:lang w:val="en-US" w:eastAsia="zh-CN"/>
        </w:rPr>
        <w:t>垂直购物模块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ajorEastAsia" w:hAnsiTheme="majorEastAsia" w:eastAsiaTheme="majorEastAsia" w:cstheme="majorEastAsia"/>
          <w:b w:val="0"/>
          <w:bCs w:val="0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highlight w:val="none"/>
          <w:lang w:val="en-US" w:eastAsia="zh-CN"/>
        </w:rPr>
        <w:t>该模块分为默认方式查询客户信息与按日期查询客户信息两部分，方式与上面方式类似。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F0725B"/>
    <w:multiLevelType w:val="singleLevel"/>
    <w:tmpl w:val="BAF0725B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4B168F05"/>
    <w:multiLevelType w:val="singleLevel"/>
    <w:tmpl w:val="4B168F0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B67D8"/>
    <w:rsid w:val="32B56076"/>
    <w:rsid w:val="37BE58E5"/>
    <w:rsid w:val="3E45686A"/>
    <w:rsid w:val="69775593"/>
    <w:rsid w:val="6F7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2018-03-16T07:21:33Z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