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2355" w14:textId="64DDD80B" w:rsidR="00E22D9D" w:rsidRPr="00B3054B" w:rsidRDefault="00E22D9D" w:rsidP="00F754C4">
      <w:pPr>
        <w:pStyle w:val="1"/>
        <w:jc w:val="center"/>
        <w:rPr>
          <w:rFonts w:ascii="Times New Roman" w:hAnsi="Times New Roman" w:cs="Times New Roman"/>
        </w:rPr>
      </w:pPr>
      <w:r w:rsidRPr="00B3054B">
        <w:rPr>
          <w:rFonts w:ascii="Times New Roman" w:hAnsi="Times New Roman" w:cs="Times New Roman"/>
        </w:rPr>
        <w:t>Supplementary materials</w:t>
      </w:r>
    </w:p>
    <w:p w14:paraId="193E440F" w14:textId="213CCA59" w:rsidR="00E22D9D" w:rsidRPr="00F754C4" w:rsidRDefault="00E22D9D" w:rsidP="00E22D9D">
      <w:pPr>
        <w:pStyle w:val="2"/>
        <w:rPr>
          <w:rFonts w:ascii="Times New Roman" w:hAnsi="Times New Roman" w:cs="Times New Roman"/>
          <w:sz w:val="24"/>
          <w:szCs w:val="24"/>
        </w:rPr>
      </w:pPr>
      <w:r w:rsidRPr="00851D62">
        <w:rPr>
          <w:rFonts w:ascii="Times New Roman" w:hAnsi="Times New Roman" w:cs="Times New Roman"/>
          <w:sz w:val="28"/>
          <w:szCs w:val="28"/>
        </w:rPr>
        <w:t xml:space="preserve">S1. </w:t>
      </w:r>
      <w:r w:rsidR="00DE12F7">
        <w:rPr>
          <w:rFonts w:ascii="Times New Roman" w:hAnsi="Times New Roman" w:cs="Times New Roman"/>
          <w:sz w:val="28"/>
          <w:szCs w:val="28"/>
        </w:rPr>
        <w:t>D</w:t>
      </w:r>
      <w:r w:rsidR="00C62D01" w:rsidRPr="00851D62">
        <w:rPr>
          <w:rFonts w:ascii="Times New Roman" w:hAnsi="Times New Roman" w:cs="Times New Roman"/>
          <w:sz w:val="28"/>
          <w:szCs w:val="28"/>
        </w:rPr>
        <w:t>ata</w:t>
      </w:r>
      <w:r w:rsidR="009E5814">
        <w:rPr>
          <w:rFonts w:ascii="Times New Roman" w:hAnsi="Times New Roman" w:cs="Times New Roman" w:hint="eastAsia"/>
          <w:sz w:val="28"/>
          <w:szCs w:val="28"/>
        </w:rPr>
        <w:t>sets</w:t>
      </w:r>
      <w:r w:rsidR="00C62D01" w:rsidRPr="00851D62">
        <w:rPr>
          <w:rFonts w:ascii="Times New Roman" w:hAnsi="Times New Roman" w:cs="Times New Roman"/>
          <w:sz w:val="28"/>
          <w:szCs w:val="28"/>
        </w:rPr>
        <w:t xml:space="preserve"> of </w:t>
      </w:r>
      <w:r w:rsidR="00A5793F">
        <w:rPr>
          <w:rFonts w:ascii="Times New Roman" w:hAnsi="Times New Roman" w:cs="Times New Roman" w:hint="eastAsia"/>
          <w:sz w:val="28"/>
          <w:szCs w:val="28"/>
        </w:rPr>
        <w:t>online</w:t>
      </w:r>
      <w:r w:rsidR="00A5793F">
        <w:rPr>
          <w:rFonts w:ascii="Times New Roman" w:hAnsi="Times New Roman" w:cs="Times New Roman"/>
          <w:sz w:val="28"/>
          <w:szCs w:val="28"/>
        </w:rPr>
        <w:t xml:space="preserve"> </w:t>
      </w:r>
      <w:r w:rsidR="00C0570B" w:rsidRPr="00851D62">
        <w:rPr>
          <w:rFonts w:ascii="Times New Roman" w:hAnsi="Times New Roman" w:cs="Times New Roman"/>
          <w:sz w:val="28"/>
          <w:szCs w:val="28"/>
        </w:rPr>
        <w:t>p</w:t>
      </w:r>
      <w:r w:rsidRPr="00851D62">
        <w:rPr>
          <w:rFonts w:ascii="Times New Roman" w:hAnsi="Times New Roman" w:cs="Times New Roman"/>
          <w:sz w:val="28"/>
          <w:szCs w:val="28"/>
        </w:rPr>
        <w:t xml:space="preserve">ublic attention </w:t>
      </w:r>
      <w:r w:rsidR="00C62D01" w:rsidRPr="00851D62">
        <w:rPr>
          <w:rFonts w:ascii="Times New Roman" w:hAnsi="Times New Roman" w:cs="Times New Roman"/>
          <w:sz w:val="28"/>
          <w:szCs w:val="28"/>
        </w:rPr>
        <w:t>to COVID-19</w:t>
      </w:r>
    </w:p>
    <w:p w14:paraId="04C5A535" w14:textId="342B8A4E" w:rsidR="00E22D9D" w:rsidRDefault="001E2EDE" w:rsidP="00A37AB6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</w:t>
      </w:r>
      <w:r w:rsidR="00D81F18" w:rsidRPr="00B3054B">
        <w:rPr>
          <w:rFonts w:ascii="Times New Roman" w:eastAsia="宋体" w:hAnsi="Times New Roman" w:cs="Times New Roman"/>
        </w:rPr>
        <w:t>he</w:t>
      </w:r>
      <w:r w:rsidR="00E22D9D" w:rsidRPr="00B3054B">
        <w:rPr>
          <w:rFonts w:ascii="Times New Roman" w:eastAsia="宋体" w:hAnsi="Times New Roman" w:cs="Times New Roman"/>
        </w:rPr>
        <w:t xml:space="preserve"> Baidu Index</w:t>
      </w:r>
      <w:r w:rsidR="00A318C6" w:rsidRPr="00B3054B">
        <w:rPr>
          <w:rFonts w:ascii="Times New Roman" w:eastAsia="宋体" w:hAnsi="Times New Roman" w:cs="Times New Roman"/>
        </w:rPr>
        <w:t xml:space="preserve"> </w:t>
      </w:r>
      <w:r w:rsidR="00A318C6">
        <w:rPr>
          <w:rFonts w:ascii="Times New Roman" w:eastAsia="宋体" w:hAnsi="Times New Roman" w:cs="Times New Roman"/>
        </w:rPr>
        <w:t>from</w:t>
      </w:r>
      <w:r w:rsidR="00A318C6" w:rsidRPr="00B3054B">
        <w:rPr>
          <w:rFonts w:ascii="Times New Roman" w:eastAsia="宋体" w:hAnsi="Times New Roman" w:cs="Times New Roman"/>
        </w:rPr>
        <w:t xml:space="preserve"> the Baidu search engine</w:t>
      </w:r>
      <w:r w:rsidR="00A318C6">
        <w:rPr>
          <w:rFonts w:ascii="Times New Roman" w:eastAsia="宋体" w:hAnsi="Times New Roman" w:cs="Times New Roman"/>
        </w:rPr>
        <w:t xml:space="preserve"> </w:t>
      </w:r>
      <w:r w:rsidR="00A318C6" w:rsidRPr="000220C7">
        <w:rPr>
          <w:rFonts w:ascii="Times New Roman" w:eastAsia="宋体" w:hAnsi="Times New Roman" w:cs="Times New Roman"/>
        </w:rPr>
        <w:t>reflect</w:t>
      </w:r>
      <w:r w:rsidR="004F4A22">
        <w:rPr>
          <w:rFonts w:ascii="Times New Roman" w:eastAsia="宋体" w:hAnsi="Times New Roman" w:cs="Times New Roman"/>
        </w:rPr>
        <w:t>s</w:t>
      </w:r>
      <w:r w:rsidR="00A318C6">
        <w:rPr>
          <w:rFonts w:ascii="Times New Roman" w:eastAsia="宋体" w:hAnsi="Times New Roman" w:cs="Times New Roman"/>
        </w:rPr>
        <w:t xml:space="preserve"> </w:t>
      </w:r>
      <w:r w:rsidR="00A318C6" w:rsidRPr="00B3054B">
        <w:rPr>
          <w:rFonts w:ascii="Times New Roman" w:eastAsia="宋体" w:hAnsi="Times New Roman" w:cs="Times New Roman"/>
        </w:rPr>
        <w:t xml:space="preserve">the </w:t>
      </w:r>
      <w:r w:rsidR="00B30B4B">
        <w:rPr>
          <w:rFonts w:ascii="Times New Roman" w:eastAsia="宋体" w:hAnsi="Times New Roman" w:cs="Times New Roman"/>
        </w:rPr>
        <w:t xml:space="preserve">collective </w:t>
      </w:r>
      <w:r w:rsidR="00A318C6" w:rsidRPr="00B3054B">
        <w:rPr>
          <w:rFonts w:ascii="Times New Roman" w:eastAsia="宋体" w:hAnsi="Times New Roman" w:cs="Times New Roman"/>
        </w:rPr>
        <w:t>public attention during the COVID-19 pandemic</w:t>
      </w:r>
      <w:r>
        <w:rPr>
          <w:rFonts w:ascii="Times New Roman" w:eastAsia="宋体" w:hAnsi="Times New Roman" w:cs="Times New Roman"/>
        </w:rPr>
        <w:t xml:space="preserve"> over China</w:t>
      </w:r>
      <w:r w:rsidR="00A318C6">
        <w:rPr>
          <w:rFonts w:ascii="Times New Roman" w:eastAsia="宋体" w:hAnsi="Times New Roman" w:cs="Times New Roman"/>
        </w:rPr>
        <w:fldChar w:fldCharType="begin"/>
      </w:r>
      <w:r w:rsidR="00A318C6">
        <w:rPr>
          <w:rFonts w:ascii="Times New Roman" w:eastAsia="宋体" w:hAnsi="Times New Roman" w:cs="Times New Roman"/>
        </w:rPr>
        <w:instrText xml:space="preserve"> ADDIN EN.CITE &lt;EndNote&gt;&lt;Cite&gt;&lt;Author&gt;Xu&lt;/Author&gt;&lt;Year&gt;2020&lt;/Year&gt;&lt;RecNum&gt;259&lt;/RecNum&gt;&lt;DisplayText&gt;&lt;style face="superscript"&gt;1,2&lt;/style&gt;&lt;/DisplayText&gt;&lt;record&gt;&lt;rec-number&gt;259&lt;/rec-number&gt;&lt;foreign-keys&gt;&lt;key app="EN" db-id="r0rz2essaa02v5edtenvf2eieaw5tds0effv" timestamp="1617008801"&gt;259&lt;/key&gt;&lt;/foreign-keys&gt;&lt;ref-type name="Journal Article"&gt;17&lt;/ref-type&gt;&lt;contributors&gt;&lt;authors&gt;&lt;author&gt;Xu, Chenjie&lt;/author&gt;&lt;author&gt;Zhang, Xinyu&lt;/author&gt;&lt;author&gt;Wang, Yaogang&lt;/author&gt;&lt;/authors&gt;&lt;/contributors&gt;&lt;titles&gt;&lt;title&gt;Mapping of health literacy and social panic via web search data during the COVID-19 public health emergency: infodemiological study&lt;/title&gt;&lt;secondary-title&gt;Journal of Medical Internet Research&lt;/secondary-title&gt;&lt;/titles&gt;&lt;periodical&gt;&lt;full-title&gt;Journal of medical Internet research&lt;/full-title&gt;&lt;/periodical&gt;&lt;pages&gt;e18831&lt;/pages&gt;&lt;volume&gt;22&lt;/volume&gt;&lt;number&gt;7&lt;/number&gt;&lt;dates&gt;&lt;year&gt;2020&lt;/year&gt;&lt;/dates&gt;&lt;urls&gt;&lt;/urls&gt;&lt;/record&gt;&lt;/Cite&gt;&lt;Cite&gt;&lt;Author&gt;Gong&lt;/Author&gt;&lt;Year&gt;2020&lt;/Year&gt;&lt;RecNum&gt;261&lt;/RecNum&gt;&lt;record&gt;&lt;rec-number&gt;261&lt;/rec-number&gt;&lt;foreign-keys&gt;&lt;key app="EN" db-id="r0rz2essaa02v5edtenvf2eieaw5tds0effv" timestamp="1617009176"&gt;261&lt;/key&gt;&lt;/foreign-keys&gt;&lt;ref-type name="Journal Article"&gt;17&lt;/ref-type&gt;&lt;contributors&gt;&lt;authors&gt;&lt;author&gt;Gong, Xue&lt;/author&gt;&lt;author&gt;Han, Yangyang&lt;/author&gt;&lt;author&gt;Hou, Mengchi&lt;/author&gt;&lt;author&gt;Guo, Rui&lt;/author&gt;&lt;/authors&gt;&lt;/contributors&gt;&lt;titles&gt;&lt;title&gt;Online Public Attention During the Early Days of the COVID-19 Pandemic: Infoveillance Study Based on Baidu Index&lt;/title&gt;&lt;secondary-title&gt;JMIR public health and surveillance&lt;/secondary-title&gt;&lt;/titles&gt;&lt;periodical&gt;&lt;full-title&gt;JMIR public health and surveillance&lt;/full-title&gt;&lt;/periodical&gt;&lt;pages&gt;e23098&lt;/pages&gt;&lt;volume&gt;6&lt;/volume&gt;&lt;number&gt;4&lt;/number&gt;&lt;dates&gt;&lt;year&gt;2020&lt;/year&gt;&lt;/dates&gt;&lt;urls&gt;&lt;/urls&gt;&lt;/record&gt;&lt;/Cite&gt;&lt;/EndNote&gt;</w:instrText>
      </w:r>
      <w:r w:rsidR="00A318C6">
        <w:rPr>
          <w:rFonts w:ascii="Times New Roman" w:eastAsia="宋体" w:hAnsi="Times New Roman" w:cs="Times New Roman"/>
        </w:rPr>
        <w:fldChar w:fldCharType="separate"/>
      </w:r>
      <w:r w:rsidR="00A318C6" w:rsidRPr="008078CD">
        <w:rPr>
          <w:rFonts w:ascii="Times New Roman" w:eastAsia="宋体" w:hAnsi="Times New Roman" w:cs="Times New Roman"/>
          <w:noProof/>
          <w:vertAlign w:val="superscript"/>
        </w:rPr>
        <w:t>1,2</w:t>
      </w:r>
      <w:r w:rsidR="00A318C6">
        <w:rPr>
          <w:rFonts w:ascii="Times New Roman" w:eastAsia="宋体" w:hAnsi="Times New Roman" w:cs="Times New Roman"/>
        </w:rPr>
        <w:fldChar w:fldCharType="end"/>
      </w:r>
      <w:r w:rsidR="00A318C6" w:rsidRPr="00B3054B">
        <w:rPr>
          <w:rFonts w:ascii="Times New Roman" w:eastAsia="宋体" w:hAnsi="Times New Roman" w:cs="Times New Roman"/>
        </w:rPr>
        <w:t>.</w:t>
      </w:r>
      <w:r w:rsidR="00A37AB6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W</w:t>
      </w:r>
      <w:r w:rsidR="00E22D9D" w:rsidRPr="00B3054B">
        <w:rPr>
          <w:rFonts w:ascii="Times New Roman" w:eastAsia="宋体" w:hAnsi="Times New Roman" w:cs="Times New Roman"/>
        </w:rPr>
        <w:t xml:space="preserve">e </w:t>
      </w:r>
      <w:r w:rsidR="0001361C">
        <w:rPr>
          <w:rFonts w:ascii="Times New Roman" w:eastAsia="宋体" w:hAnsi="Times New Roman" w:cs="Times New Roman"/>
        </w:rPr>
        <w:t xml:space="preserve">selected </w:t>
      </w:r>
      <w:r w:rsidR="00E22D9D" w:rsidRPr="00B3054B">
        <w:rPr>
          <w:rFonts w:ascii="Times New Roman" w:eastAsia="宋体" w:hAnsi="Times New Roman" w:cs="Times New Roman"/>
        </w:rPr>
        <w:t>12</w:t>
      </w:r>
      <w:r w:rsidR="00C20CA0" w:rsidRPr="00B3054B">
        <w:rPr>
          <w:rFonts w:ascii="Times New Roman" w:eastAsia="宋体" w:hAnsi="Times New Roman" w:cs="Times New Roman"/>
        </w:rPr>
        <w:t xml:space="preserve"> Baidu Index terms</w:t>
      </w:r>
      <w:r w:rsidR="00592BCA">
        <w:rPr>
          <w:rFonts w:ascii="Times New Roman" w:eastAsia="宋体" w:hAnsi="Times New Roman" w:cs="Times New Roman"/>
        </w:rPr>
        <w:t xml:space="preserve"> of COVID-19</w:t>
      </w:r>
      <w:r w:rsidR="00E22D9D" w:rsidRPr="00B3054B">
        <w:rPr>
          <w:rFonts w:ascii="Times New Roman" w:eastAsia="宋体" w:hAnsi="Times New Roman" w:cs="Times New Roman"/>
        </w:rPr>
        <w:t xml:space="preserve"> based on those </w:t>
      </w:r>
      <w:r w:rsidR="00DF22D8" w:rsidRPr="00B3054B">
        <w:rPr>
          <w:rFonts w:ascii="Times New Roman" w:eastAsia="宋体" w:hAnsi="Times New Roman" w:cs="Times New Roman"/>
        </w:rPr>
        <w:t>rank</w:t>
      </w:r>
      <w:r w:rsidR="00DF22D8">
        <w:rPr>
          <w:rFonts w:ascii="Times New Roman" w:eastAsia="宋体" w:hAnsi="Times New Roman" w:cs="Times New Roman"/>
        </w:rPr>
        <w:t xml:space="preserve">ing </w:t>
      </w:r>
      <w:r w:rsidR="00E22D9D" w:rsidRPr="00B3054B">
        <w:rPr>
          <w:rFonts w:ascii="Times New Roman" w:eastAsia="宋体" w:hAnsi="Times New Roman" w:cs="Times New Roman"/>
        </w:rPr>
        <w:t xml:space="preserve">high in search volume from 31 December 2019 to 18 March 2020, which are recommended by an official Baidu Keyword Mining platform (http://stool.chinaz.com). </w:t>
      </w:r>
      <w:r w:rsidR="00507E13" w:rsidRPr="00B3054B">
        <w:rPr>
          <w:rFonts w:ascii="Times New Roman" w:eastAsia="宋体" w:hAnsi="Times New Roman" w:cs="Times New Roman"/>
        </w:rPr>
        <w:t>Th</w:t>
      </w:r>
      <w:r w:rsidR="00507E13">
        <w:rPr>
          <w:rFonts w:ascii="Times New Roman" w:eastAsia="宋体" w:hAnsi="Times New Roman" w:cs="Times New Roman"/>
        </w:rPr>
        <w:t>ese</w:t>
      </w:r>
      <w:r w:rsidR="00507E13" w:rsidRPr="00B3054B">
        <w:rPr>
          <w:rFonts w:ascii="Times New Roman" w:eastAsia="宋体" w:hAnsi="Times New Roman" w:cs="Times New Roman"/>
        </w:rPr>
        <w:t xml:space="preserve"> </w:t>
      </w:r>
      <w:r w:rsidR="00E22D9D" w:rsidRPr="00B3054B">
        <w:rPr>
          <w:rFonts w:ascii="Times New Roman" w:eastAsia="宋体" w:hAnsi="Times New Roman" w:cs="Times New Roman"/>
        </w:rPr>
        <w:t>final identified keywords</w:t>
      </w:r>
      <w:r w:rsidR="00A37AB6">
        <w:rPr>
          <w:rFonts w:ascii="Times New Roman" w:eastAsia="宋体" w:hAnsi="Times New Roman" w:cs="Times New Roman"/>
        </w:rPr>
        <w:t xml:space="preserve"> </w:t>
      </w:r>
      <w:r w:rsidR="00E22D9D" w:rsidRPr="00B3054B">
        <w:rPr>
          <w:rFonts w:ascii="Times New Roman" w:eastAsia="宋体" w:hAnsi="Times New Roman" w:cs="Times New Roman"/>
        </w:rPr>
        <w:t>are: ‘</w:t>
      </w:r>
      <w:r w:rsidR="00E22D9D" w:rsidRPr="00B3054B">
        <w:rPr>
          <w:rFonts w:ascii="Times New Roman" w:eastAsia="宋体" w:hAnsi="Times New Roman" w:cs="Times New Roman"/>
        </w:rPr>
        <w:t>不明原因肺炎</w:t>
      </w:r>
      <w:r w:rsidR="00E22D9D" w:rsidRPr="00B3054B">
        <w:rPr>
          <w:rFonts w:ascii="Times New Roman" w:eastAsia="宋体" w:hAnsi="Times New Roman" w:cs="Times New Roman"/>
        </w:rPr>
        <w:t xml:space="preserve"> (Pneumonia of unknown cause, in Chinese)’, ‘</w:t>
      </w:r>
      <w:r w:rsidR="00E22D9D" w:rsidRPr="00B3054B">
        <w:rPr>
          <w:rFonts w:ascii="Times New Roman" w:eastAsia="宋体" w:hAnsi="Times New Roman" w:cs="Times New Roman"/>
        </w:rPr>
        <w:t>全国新冠肺炎疫情实时动态</w:t>
      </w:r>
      <w:r w:rsidR="00E22D9D" w:rsidRPr="00B3054B">
        <w:rPr>
          <w:rFonts w:ascii="Times New Roman" w:eastAsia="宋体" w:hAnsi="Times New Roman" w:cs="Times New Roman"/>
        </w:rPr>
        <w:t xml:space="preserve"> (Real-time updates on the COVID-19 across the country, in Chinese)’, ‘</w:t>
      </w:r>
      <w:r w:rsidR="00E22D9D" w:rsidRPr="00B3054B">
        <w:rPr>
          <w:rFonts w:ascii="Times New Roman" w:eastAsia="宋体" w:hAnsi="Times New Roman" w:cs="Times New Roman"/>
        </w:rPr>
        <w:t>无症状感染者</w:t>
      </w:r>
      <w:r w:rsidR="00E22D9D" w:rsidRPr="00B3054B">
        <w:rPr>
          <w:rFonts w:ascii="Times New Roman" w:eastAsia="宋体" w:hAnsi="Times New Roman" w:cs="Times New Roman"/>
        </w:rPr>
        <w:t xml:space="preserve"> (</w:t>
      </w:r>
      <w:bookmarkStart w:id="0" w:name="_Hlk82176565"/>
      <w:r w:rsidR="00E22D9D" w:rsidRPr="00B3054B">
        <w:rPr>
          <w:rFonts w:ascii="Times New Roman" w:eastAsia="宋体" w:hAnsi="Times New Roman" w:cs="Times New Roman"/>
        </w:rPr>
        <w:t xml:space="preserve">Asymptomatic </w:t>
      </w:r>
      <w:bookmarkEnd w:id="0"/>
      <w:r w:rsidR="00E22D9D" w:rsidRPr="00B3054B">
        <w:rPr>
          <w:rFonts w:ascii="Times New Roman" w:eastAsia="宋体" w:hAnsi="Times New Roman" w:cs="Times New Roman"/>
        </w:rPr>
        <w:t>carrier, in Chinese)’, ‘</w:t>
      </w:r>
      <w:r w:rsidR="00E22D9D" w:rsidRPr="00B3054B">
        <w:rPr>
          <w:rFonts w:ascii="Times New Roman" w:eastAsia="宋体" w:hAnsi="Times New Roman" w:cs="Times New Roman"/>
        </w:rPr>
        <w:t>新冠肺炎</w:t>
      </w:r>
      <w:r w:rsidR="00E22D9D" w:rsidRPr="00B3054B">
        <w:rPr>
          <w:rFonts w:ascii="Times New Roman" w:eastAsia="宋体" w:hAnsi="Times New Roman" w:cs="Times New Roman"/>
        </w:rPr>
        <w:t xml:space="preserve"> (COVID-19, in Chinese)’, ‘</w:t>
      </w:r>
      <w:r w:rsidR="00E22D9D" w:rsidRPr="00B3054B">
        <w:rPr>
          <w:rFonts w:ascii="Times New Roman" w:eastAsia="宋体" w:hAnsi="Times New Roman" w:cs="Times New Roman"/>
        </w:rPr>
        <w:t>新冠肺炎的症状有哪些症状</w:t>
      </w:r>
      <w:r w:rsidR="00E22D9D" w:rsidRPr="00B3054B">
        <w:rPr>
          <w:rFonts w:ascii="Times New Roman" w:eastAsia="宋体" w:hAnsi="Times New Roman" w:cs="Times New Roman"/>
        </w:rPr>
        <w:t xml:space="preserve"> (What are the symptoms of COVID-19, in Chinese)’, ‘</w:t>
      </w:r>
      <w:r w:rsidR="00E22D9D" w:rsidRPr="00B3054B">
        <w:rPr>
          <w:rFonts w:ascii="Times New Roman" w:eastAsia="宋体" w:hAnsi="Times New Roman" w:cs="Times New Roman"/>
        </w:rPr>
        <w:t>新冠肺炎最新消息</w:t>
      </w:r>
      <w:r w:rsidR="00E22D9D" w:rsidRPr="00B3054B">
        <w:rPr>
          <w:rFonts w:ascii="Times New Roman" w:eastAsia="宋体" w:hAnsi="Times New Roman" w:cs="Times New Roman"/>
        </w:rPr>
        <w:t xml:space="preserve"> (The latest on COVID-19, in Chinese)’, ‘</w:t>
      </w:r>
      <w:r w:rsidR="00E22D9D" w:rsidRPr="00B3054B">
        <w:rPr>
          <w:rFonts w:ascii="Times New Roman" w:eastAsia="宋体" w:hAnsi="Times New Roman" w:cs="Times New Roman"/>
        </w:rPr>
        <w:t>疫情地图</w:t>
      </w:r>
      <w:r w:rsidR="00E22D9D" w:rsidRPr="00B3054B">
        <w:rPr>
          <w:rFonts w:ascii="Times New Roman" w:eastAsia="宋体" w:hAnsi="Times New Roman" w:cs="Times New Roman"/>
        </w:rPr>
        <w:t xml:space="preserve"> (</w:t>
      </w:r>
      <w:r w:rsidR="00A37AB6">
        <w:rPr>
          <w:rFonts w:ascii="Times New Roman" w:eastAsia="宋体" w:hAnsi="Times New Roman" w:cs="Times New Roman"/>
        </w:rPr>
        <w:t>E</w:t>
      </w:r>
      <w:r w:rsidR="00A37AB6" w:rsidRPr="00A37AB6">
        <w:rPr>
          <w:rFonts w:ascii="Times New Roman" w:eastAsia="宋体" w:hAnsi="Times New Roman" w:cs="Times New Roman"/>
        </w:rPr>
        <w:t>pidemic</w:t>
      </w:r>
      <w:r w:rsidR="00E22D9D" w:rsidRPr="00B3054B">
        <w:rPr>
          <w:rFonts w:ascii="Times New Roman" w:eastAsia="宋体" w:hAnsi="Times New Roman" w:cs="Times New Roman"/>
        </w:rPr>
        <w:t xml:space="preserve"> map, in Chinese)’, </w:t>
      </w:r>
      <w:r w:rsidR="00A37AB6" w:rsidRPr="00B3054B">
        <w:rPr>
          <w:rFonts w:ascii="Times New Roman" w:eastAsia="宋体" w:hAnsi="Times New Roman" w:cs="Times New Roman"/>
        </w:rPr>
        <w:t xml:space="preserve">‘COVID-19’, </w:t>
      </w:r>
      <w:r w:rsidR="00E22D9D" w:rsidRPr="00B3054B">
        <w:rPr>
          <w:rFonts w:ascii="Times New Roman" w:eastAsia="宋体" w:hAnsi="Times New Roman" w:cs="Times New Roman"/>
        </w:rPr>
        <w:t>‘2019-ncov’, ‘</w:t>
      </w:r>
      <w:proofErr w:type="spellStart"/>
      <w:r w:rsidR="00E22D9D" w:rsidRPr="00B3054B">
        <w:rPr>
          <w:rFonts w:ascii="Times New Roman" w:eastAsia="宋体" w:hAnsi="Times New Roman" w:cs="Times New Roman"/>
        </w:rPr>
        <w:t>sars</w:t>
      </w:r>
      <w:proofErr w:type="spellEnd"/>
      <w:r w:rsidR="00E22D9D" w:rsidRPr="00B3054B">
        <w:rPr>
          <w:rFonts w:ascii="Times New Roman" w:eastAsia="宋体" w:hAnsi="Times New Roman" w:cs="Times New Roman"/>
        </w:rPr>
        <w:t>’, ‘</w:t>
      </w:r>
      <w:proofErr w:type="spellStart"/>
      <w:r w:rsidR="00E22D9D" w:rsidRPr="00B3054B">
        <w:rPr>
          <w:rFonts w:ascii="Times New Roman" w:eastAsia="宋体" w:hAnsi="Times New Roman" w:cs="Times New Roman"/>
        </w:rPr>
        <w:t>ncp</w:t>
      </w:r>
      <w:proofErr w:type="spellEnd"/>
      <w:r w:rsidR="00E22D9D" w:rsidRPr="00B3054B">
        <w:rPr>
          <w:rFonts w:ascii="Times New Roman" w:eastAsia="宋体" w:hAnsi="Times New Roman" w:cs="Times New Roman"/>
        </w:rPr>
        <w:t xml:space="preserve"> (novel coronavirus pneumonia)’, and ‘</w:t>
      </w:r>
      <w:r w:rsidR="00A37AB6">
        <w:rPr>
          <w:rFonts w:ascii="Times New Roman" w:eastAsia="宋体" w:hAnsi="Times New Roman" w:cs="Times New Roman"/>
        </w:rPr>
        <w:t>SARS-CoV</w:t>
      </w:r>
      <w:r w:rsidR="00E22D9D" w:rsidRPr="00B3054B">
        <w:rPr>
          <w:rFonts w:ascii="Times New Roman" w:eastAsia="宋体" w:hAnsi="Times New Roman" w:cs="Times New Roman"/>
        </w:rPr>
        <w:t>-2’.</w:t>
      </w:r>
    </w:p>
    <w:p w14:paraId="2D5F86BF" w14:textId="06F6208E" w:rsidR="00E22D9D" w:rsidRPr="00B42CA3" w:rsidRDefault="00E22D9D" w:rsidP="00851D6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B3054B">
        <w:rPr>
          <w:rFonts w:ascii="Times New Roman" w:eastAsia="宋体" w:hAnsi="Times New Roman" w:cs="Times New Roman"/>
        </w:rPr>
        <w:t xml:space="preserve">Furthermore, we adopted a classical data dimension reduction method, the principal component analysis (PCA), to process the above 12 search keywords to extract a single indicator to represent the </w:t>
      </w:r>
      <w:r w:rsidR="00331543">
        <w:rPr>
          <w:rFonts w:ascii="Times New Roman" w:eastAsia="宋体" w:hAnsi="Times New Roman" w:cs="Times New Roman"/>
        </w:rPr>
        <w:t xml:space="preserve">daily </w:t>
      </w:r>
      <w:r w:rsidRPr="00B3054B">
        <w:rPr>
          <w:rFonts w:ascii="Times New Roman" w:eastAsia="宋体" w:hAnsi="Times New Roman" w:cs="Times New Roman"/>
        </w:rPr>
        <w:t xml:space="preserve">primary public attention </w:t>
      </w:r>
      <w:r w:rsidR="00331543">
        <w:rPr>
          <w:rFonts w:ascii="Times New Roman" w:eastAsia="宋体" w:hAnsi="Times New Roman" w:cs="Times New Roman"/>
        </w:rPr>
        <w:t xml:space="preserve">to </w:t>
      </w:r>
      <w:r w:rsidRPr="00B3054B">
        <w:rPr>
          <w:rFonts w:ascii="Times New Roman" w:eastAsia="宋体" w:hAnsi="Times New Roman" w:cs="Times New Roman"/>
        </w:rPr>
        <w:t xml:space="preserve">COVID-19 </w:t>
      </w:r>
      <w:r w:rsidR="00331543">
        <w:rPr>
          <w:rFonts w:ascii="Times New Roman" w:eastAsia="宋体" w:hAnsi="Times New Roman" w:cs="Times New Roman"/>
        </w:rPr>
        <w:t>across Chinese 367 cities</w:t>
      </w:r>
      <w:r w:rsidRPr="00B3054B">
        <w:rPr>
          <w:rFonts w:ascii="Times New Roman" w:eastAsia="宋体" w:hAnsi="Times New Roman" w:cs="Times New Roman"/>
        </w:rPr>
        <w:t xml:space="preserve">. PCA is a famous multivariate approach that converts </w:t>
      </w:r>
      <w:r w:rsidR="00C718A8">
        <w:rPr>
          <w:rFonts w:ascii="Times New Roman" w:eastAsia="宋体" w:hAnsi="Times New Roman" w:cs="Times New Roman"/>
        </w:rPr>
        <w:t>different</w:t>
      </w:r>
      <w:r w:rsidR="00C718A8" w:rsidRPr="00B3054B">
        <w:rPr>
          <w:rFonts w:ascii="Times New Roman" w:eastAsia="宋体" w:hAnsi="Times New Roman" w:cs="Times New Roman"/>
        </w:rPr>
        <w:t xml:space="preserve"> </w:t>
      </w:r>
      <w:r w:rsidRPr="00B3054B">
        <w:rPr>
          <w:rFonts w:ascii="Times New Roman" w:eastAsia="宋体" w:hAnsi="Times New Roman" w:cs="Times New Roman"/>
        </w:rPr>
        <w:t xml:space="preserve">correlated variables into </w:t>
      </w:r>
      <w:r w:rsidR="00C718A8">
        <w:rPr>
          <w:rFonts w:ascii="Times New Roman" w:eastAsia="宋体" w:hAnsi="Times New Roman" w:cs="Times New Roman"/>
        </w:rPr>
        <w:t>a few</w:t>
      </w:r>
      <w:r w:rsidRPr="00B3054B">
        <w:rPr>
          <w:rFonts w:ascii="Times New Roman" w:eastAsia="宋体" w:hAnsi="Times New Roman" w:cs="Times New Roman"/>
        </w:rPr>
        <w:t xml:space="preserve"> linearly uncorrelated variables named principal components</w:t>
      </w:r>
      <w:r w:rsidR="001E6CA3">
        <w:rPr>
          <w:rFonts w:ascii="Times New Roman" w:eastAsia="宋体" w:hAnsi="Times New Roman" w:cs="Times New Roman"/>
        </w:rPr>
        <w:t>, and</w:t>
      </w:r>
      <w:r w:rsidRPr="00B3054B">
        <w:rPr>
          <w:rFonts w:ascii="Times New Roman" w:eastAsia="宋体" w:hAnsi="Times New Roman" w:cs="Times New Roman"/>
        </w:rPr>
        <w:t xml:space="preserve"> </w:t>
      </w:r>
      <w:r w:rsidR="001E6CA3">
        <w:rPr>
          <w:rFonts w:ascii="Times New Roman" w:eastAsia="宋体" w:hAnsi="Times New Roman" w:cs="Times New Roman"/>
        </w:rPr>
        <w:t>i</w:t>
      </w:r>
      <w:r w:rsidRPr="00B3054B">
        <w:rPr>
          <w:rFonts w:ascii="Times New Roman" w:eastAsia="宋体" w:hAnsi="Times New Roman" w:cs="Times New Roman"/>
        </w:rPr>
        <w:t>n this conversion, the first principal component contain</w:t>
      </w:r>
      <w:r w:rsidR="00C718A8">
        <w:rPr>
          <w:rFonts w:ascii="Times New Roman" w:eastAsia="宋体" w:hAnsi="Times New Roman" w:cs="Times New Roman"/>
        </w:rPr>
        <w:t>s</w:t>
      </w:r>
      <w:r w:rsidRPr="00B3054B">
        <w:rPr>
          <w:rFonts w:ascii="Times New Roman" w:eastAsia="宋体" w:hAnsi="Times New Roman" w:cs="Times New Roman"/>
        </w:rPr>
        <w:t xml:space="preserve"> the most information about the dataset</w:t>
      </w:r>
      <w:r w:rsidR="001E6CA3" w:rsidRPr="00FB3AF6">
        <w:rPr>
          <w:rFonts w:ascii="Times New Roman" w:eastAsia="宋体" w:hAnsi="Times New Roman" w:cs="Times New Roman"/>
        </w:rPr>
        <w:fldChar w:fldCharType="begin"/>
      </w:r>
      <w:r w:rsidR="001E6CA3">
        <w:rPr>
          <w:rFonts w:ascii="Times New Roman" w:eastAsia="宋体" w:hAnsi="Times New Roman" w:cs="Times New Roman"/>
        </w:rPr>
        <w:instrText xml:space="preserve"> ADDIN EN.CITE &lt;EndNote&gt;&lt;Cite&gt;&lt;Author&gt;Mahmoudi&lt;/Author&gt;&lt;Year&gt;2021&lt;/Year&gt;&lt;RecNum&gt;220&lt;/RecNum&gt;&lt;DisplayText&gt;&lt;style face="superscript"&gt;3,4&lt;/style&gt;&lt;/DisplayText&gt;&lt;record&gt;&lt;rec-number&gt;220&lt;/rec-number&gt;&lt;foreign-keys&gt;&lt;key app="EN" db-id="r0rz2essaa02v5edtenvf2eieaw5tds0effv" timestamp="1615443378"&gt;220&lt;/key&gt;&lt;/foreign-keys&gt;&lt;ref-type name="Journal Article"&gt;17&lt;/ref-type&gt;&lt;contributors&gt;&lt;authors&gt;&lt;author&gt;Mahmoudi, Mohammad Reza&lt;/author&gt;&lt;author&gt;Heydari, Mohammad Hossein&lt;/author&gt;&lt;author&gt;Qasem, Sultan Noman&lt;/author&gt;&lt;author&gt;Mosavi, Amirhosein&lt;/author&gt;&lt;author&gt;Band, Shahab S&lt;/author&gt;&lt;/authors&gt;&lt;/contributors&gt;&lt;titles&gt;&lt;title&gt;Principal component analysis to study the relations between the spread rates of COVID-19 in high risks countries&lt;/title&gt;&lt;secondary-title&gt;Alexandria Engineering Journal&lt;/secondary-title&gt;&lt;/titles&gt;&lt;periodical&gt;&lt;full-title&gt;Alexandria Engineering Journal&lt;/full-title&gt;&lt;/periodical&gt;&lt;pages&gt;457-464&lt;/pages&gt;&lt;volume&gt;60&lt;/volume&gt;&lt;number&gt;1&lt;/number&gt;&lt;dates&gt;&lt;year&gt;2021&lt;/year&gt;&lt;/dates&gt;&lt;isbn&gt;1110-0168&lt;/isbn&gt;&lt;urls&gt;&lt;/urls&gt;&lt;/record&gt;&lt;/Cite&gt;&lt;Cite&gt;&lt;Author&gt;Joshua&lt;/Author&gt;&lt;Year&gt;2021&lt;/Year&gt;&lt;RecNum&gt;221&lt;/RecNum&gt;&lt;record&gt;&lt;rec-number&gt;221&lt;/rec-number&gt;&lt;foreign-keys&gt;&lt;key app="EN" db-id="r0rz2essaa02v5edtenvf2eieaw5tds0effv" timestamp="1615443537"&gt;221&lt;/key&gt;&lt;/foreign-keys&gt;&lt;ref-type name="Journal Article"&gt;17&lt;/ref-type&gt;&lt;contributors&gt;&lt;authors&gt;&lt;author&gt;Joshua, Vasna&lt;/author&gt;&lt;author&gt;Grace, J Sylvia&lt;/author&gt;&lt;author&gt;Emmanuel, J Godwin&lt;/author&gt;&lt;author&gt;Satish, S&lt;/author&gt;&lt;author&gt;Elangovan, A&lt;/author&gt;&lt;/authors&gt;&lt;/contributors&gt;&lt;titles&gt;&lt;title&gt;Spatial mapping of COVID-19 for Indian states using Principal Component Analysis&lt;/title&gt;&lt;secondary-title&gt;Clinical Epidemiology and Global Health&lt;/secondary-title&gt;&lt;/titles&gt;&lt;periodical&gt;&lt;full-title&gt;Clinical Epidemiology and Global Health&lt;/full-title&gt;&lt;/periodical&gt;&lt;pages&gt;100690&lt;/pages&gt;&lt;volume&gt;10&lt;/volume&gt;&lt;dates&gt;&lt;year&gt;2021&lt;/year&gt;&lt;/dates&gt;&lt;urls&gt;&lt;/urls&gt;&lt;/record&gt;&lt;/Cite&gt;&lt;/EndNote&gt;</w:instrText>
      </w:r>
      <w:r w:rsidR="001E6CA3" w:rsidRPr="00FB3AF6">
        <w:rPr>
          <w:rFonts w:ascii="Times New Roman" w:eastAsia="宋体" w:hAnsi="Times New Roman" w:cs="Times New Roman"/>
        </w:rPr>
        <w:fldChar w:fldCharType="separate"/>
      </w:r>
      <w:r w:rsidR="001E6CA3" w:rsidRPr="001E6CA3">
        <w:rPr>
          <w:rFonts w:ascii="Times New Roman" w:eastAsia="宋体" w:hAnsi="Times New Roman" w:cs="Times New Roman"/>
          <w:noProof/>
          <w:vertAlign w:val="superscript"/>
        </w:rPr>
        <w:t>3,4</w:t>
      </w:r>
      <w:r w:rsidR="001E6CA3" w:rsidRPr="00FB3AF6">
        <w:rPr>
          <w:rFonts w:ascii="Times New Roman" w:eastAsia="宋体" w:hAnsi="Times New Roman" w:cs="Times New Roman"/>
        </w:rPr>
        <w:fldChar w:fldCharType="end"/>
      </w:r>
      <w:r w:rsidRPr="00B3054B">
        <w:rPr>
          <w:rFonts w:ascii="Times New Roman" w:eastAsia="宋体" w:hAnsi="Times New Roman" w:cs="Times New Roman"/>
        </w:rPr>
        <w:t>. PCA is performed in the R software environment for statistical computing and graphics.</w:t>
      </w:r>
      <w:r w:rsidR="00A111DF">
        <w:rPr>
          <w:rFonts w:ascii="Times New Roman" w:eastAsia="宋体" w:hAnsi="Times New Roman" w:cs="Times New Roman" w:hint="eastAsia"/>
        </w:rPr>
        <w:t xml:space="preserve"> </w:t>
      </w:r>
      <w:r w:rsidRPr="007D3CBA">
        <w:rPr>
          <w:rFonts w:ascii="Times New Roman" w:eastAsia="宋体" w:hAnsi="Times New Roman" w:cs="Times New Roman"/>
          <w:b/>
          <w:bCs/>
        </w:rPr>
        <w:t>Table S1</w:t>
      </w:r>
      <w:r w:rsidRPr="00B3054B">
        <w:rPr>
          <w:rFonts w:ascii="Times New Roman" w:eastAsia="宋体" w:hAnsi="Times New Roman" w:cs="Times New Roman"/>
        </w:rPr>
        <w:t xml:space="preserve"> summarizes the importance of the first six components </w:t>
      </w:r>
      <w:r w:rsidR="00B617C4">
        <w:rPr>
          <w:rFonts w:ascii="Times New Roman" w:eastAsia="宋体" w:hAnsi="Times New Roman" w:cs="Times New Roman"/>
        </w:rPr>
        <w:t>in this case</w:t>
      </w:r>
      <w:r w:rsidRPr="00B3054B">
        <w:rPr>
          <w:rFonts w:ascii="Times New Roman" w:eastAsia="宋体" w:hAnsi="Times New Roman" w:cs="Times New Roman"/>
        </w:rPr>
        <w:t>. We found that the first principal component (</w:t>
      </w:r>
      <w:r w:rsidRPr="00B3054B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>Comp.1</w:t>
      </w:r>
      <w:r w:rsidRPr="00B3054B">
        <w:rPr>
          <w:rFonts w:ascii="Times New Roman" w:eastAsia="宋体" w:hAnsi="Times New Roman" w:cs="Times New Roman"/>
        </w:rPr>
        <w:t xml:space="preserve">) was solely capable of explaining as high as </w:t>
      </w:r>
      <w:r w:rsidRPr="00B3054B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 xml:space="preserve">80.20% variance of all 12 </w:t>
      </w:r>
      <w:r w:rsidRPr="00B3054B">
        <w:rPr>
          <w:rFonts w:ascii="Times New Roman" w:eastAsia="宋体" w:hAnsi="Times New Roman" w:cs="Times New Roman"/>
        </w:rPr>
        <w:t>search keywords, which satisfied our data dimension reduction requirement</w:t>
      </w:r>
      <w:r w:rsidRPr="00B3054B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 xml:space="preserve">. Hence, we calculated the principal component score of Comp.1 </w:t>
      </w:r>
      <w:r w:rsidR="0017686B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>for</w:t>
      </w:r>
      <w:r w:rsidR="0017686B" w:rsidRPr="00B3054B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 xml:space="preserve"> </w:t>
      </w:r>
      <w:r w:rsidRPr="00B3054B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 xml:space="preserve">each space-time unit on the strength of the PCA loading matrix </w:t>
      </w:r>
      <w:r w:rsidRPr="00B3054B">
        <w:rPr>
          <w:rFonts w:ascii="Times New Roman" w:eastAsia="宋体" w:hAnsi="Times New Roman" w:cs="Times New Roman"/>
        </w:rPr>
        <w:t xml:space="preserve">and the observed values </w:t>
      </w:r>
      <w:r w:rsidRPr="00B3054B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 xml:space="preserve">of 12 </w:t>
      </w:r>
      <w:r w:rsidRPr="00B3054B">
        <w:rPr>
          <w:rFonts w:ascii="Times New Roman" w:eastAsia="宋体" w:hAnsi="Times New Roman" w:cs="Times New Roman"/>
        </w:rPr>
        <w:t>Baidu Index terms.</w:t>
      </w:r>
      <w:r w:rsidRPr="00B3054B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 xml:space="preserve"> This new PCA-based dimensionality reduction indicator </w:t>
      </w:r>
      <w:r w:rsidRPr="00B3054B">
        <w:rPr>
          <w:rFonts w:ascii="Times New Roman" w:eastAsia="宋体" w:hAnsi="Times New Roman" w:cs="Times New Roman"/>
        </w:rPr>
        <w:t xml:space="preserve">is renamed </w:t>
      </w:r>
      <w:r w:rsidRPr="00B3054B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>the ‘Composite Baidu Index’ to characterize the overall situation of China’s daily public attention</w:t>
      </w:r>
      <w:r w:rsidR="00BE30C5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 xml:space="preserve"> to</w:t>
      </w:r>
      <w:r w:rsidRPr="00B3054B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 xml:space="preserve"> </w:t>
      </w:r>
      <w:r w:rsidR="00BE30C5" w:rsidRPr="00B3054B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 xml:space="preserve">COVID-19 </w:t>
      </w:r>
      <w:r w:rsidRPr="00B3054B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 xml:space="preserve">in each city, </w:t>
      </w:r>
      <w:r w:rsidR="00D043DA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>and</w:t>
      </w:r>
      <w:r w:rsidRPr="00B3054B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 xml:space="preserve"> </w:t>
      </w:r>
      <w:r w:rsidR="00AD5982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 xml:space="preserve">further </w:t>
      </w:r>
      <w:r w:rsidRPr="00B3054B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 xml:space="preserve">set as the target variable of interest </w:t>
      </w:r>
      <w:r w:rsidR="001573C6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>under</w:t>
      </w:r>
      <w:r w:rsidR="001573C6" w:rsidRPr="00B3054B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 xml:space="preserve"> </w:t>
      </w:r>
      <w:r w:rsidR="00C00EFD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 xml:space="preserve">the </w:t>
      </w:r>
      <w:r w:rsidRPr="00B3054B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 xml:space="preserve">regression </w:t>
      </w:r>
      <w:r w:rsidR="001573C6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>modelling frame</w:t>
      </w:r>
      <w:r w:rsidRPr="00B3054B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>.</w:t>
      </w:r>
      <w:r w:rsidR="007C3C0E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44C11278" w14:textId="77777777" w:rsidR="00E22D9D" w:rsidRPr="00B3054B" w:rsidRDefault="00E22D9D" w:rsidP="00E22D9D">
      <w:pPr>
        <w:ind w:firstLine="420"/>
        <w:jc w:val="center"/>
        <w:rPr>
          <w:rFonts w:ascii="Times New Roman" w:eastAsia="宋体" w:hAnsi="Times New Roman" w:cs="Times New Roman"/>
        </w:rPr>
      </w:pPr>
      <w:r w:rsidRPr="005E6460">
        <w:rPr>
          <w:rFonts w:ascii="Times New Roman" w:eastAsia="宋体" w:hAnsi="Times New Roman" w:cs="Times New Roman"/>
          <w:b/>
          <w:bCs/>
        </w:rPr>
        <w:t>Table S1</w:t>
      </w:r>
      <w:r w:rsidRPr="00B3054B">
        <w:rPr>
          <w:rFonts w:ascii="Times New Roman" w:eastAsia="宋体" w:hAnsi="Times New Roman" w:cs="Times New Roman"/>
        </w:rPr>
        <w:t xml:space="preserve">. </w:t>
      </w:r>
      <w:bookmarkStart w:id="1" w:name="_Hlk57578591"/>
      <w:r w:rsidRPr="00B3054B">
        <w:rPr>
          <w:rFonts w:ascii="Times New Roman" w:eastAsia="宋体" w:hAnsi="Times New Roman" w:cs="Times New Roman"/>
        </w:rPr>
        <w:t xml:space="preserve">Importance of components in </w:t>
      </w:r>
      <w:r>
        <w:rPr>
          <w:rFonts w:ascii="Times New Roman" w:eastAsia="宋体" w:hAnsi="Times New Roman" w:cs="Times New Roman"/>
        </w:rPr>
        <w:t xml:space="preserve">the </w:t>
      </w:r>
      <w:r w:rsidRPr="00B3054B">
        <w:rPr>
          <w:rFonts w:ascii="Times New Roman" w:eastAsia="宋体" w:hAnsi="Times New Roman" w:cs="Times New Roman"/>
        </w:rPr>
        <w:t>principal component analysis (PCA)</w:t>
      </w:r>
      <w:bookmarkEnd w:id="1"/>
    </w:p>
    <w:tbl>
      <w:tblPr>
        <w:tblStyle w:val="af0"/>
        <w:tblW w:w="5000" w:type="pct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00"/>
        <w:gridCol w:w="1231"/>
        <w:gridCol w:w="1231"/>
        <w:gridCol w:w="1231"/>
        <w:gridCol w:w="1231"/>
        <w:gridCol w:w="1231"/>
        <w:gridCol w:w="1297"/>
      </w:tblGrid>
      <w:tr w:rsidR="00E22D9D" w:rsidRPr="00B3054B" w14:paraId="77E39145" w14:textId="77777777" w:rsidTr="00A53BA4">
        <w:trPr>
          <w:trHeight w:val="285"/>
          <w:jc w:val="center"/>
        </w:trPr>
        <w:tc>
          <w:tcPr>
            <w:tcW w:w="1180" w:type="pct"/>
            <w:tcBorders>
              <w:bottom w:val="single" w:sz="4" w:space="0" w:color="auto"/>
              <w:right w:val="nil"/>
            </w:tcBorders>
            <w:noWrap/>
            <w:hideMark/>
          </w:tcPr>
          <w:p w14:paraId="3DEE7191" w14:textId="77777777" w:rsidR="00E22D9D" w:rsidRPr="00B3054B" w:rsidRDefault="00E22D9D" w:rsidP="00A53BA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7F8797B2" w14:textId="77777777" w:rsidR="00E22D9D" w:rsidRPr="00B3054B" w:rsidRDefault="00E22D9D" w:rsidP="00A53BA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Comp.1</w:t>
            </w:r>
          </w:p>
        </w:tc>
        <w:tc>
          <w:tcPr>
            <w:tcW w:w="631" w:type="pct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0FD38792" w14:textId="77777777" w:rsidR="00E22D9D" w:rsidRPr="00B3054B" w:rsidRDefault="00E22D9D" w:rsidP="00A53BA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Comp.2</w:t>
            </w:r>
          </w:p>
        </w:tc>
        <w:tc>
          <w:tcPr>
            <w:tcW w:w="631" w:type="pct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4104A1EA" w14:textId="77777777" w:rsidR="00E22D9D" w:rsidRPr="00B3054B" w:rsidRDefault="00E22D9D" w:rsidP="00A53BA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Comp.3</w:t>
            </w:r>
          </w:p>
        </w:tc>
        <w:tc>
          <w:tcPr>
            <w:tcW w:w="631" w:type="pct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69C4587C" w14:textId="77777777" w:rsidR="00E22D9D" w:rsidRPr="00B3054B" w:rsidRDefault="00E22D9D" w:rsidP="00A53BA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Comp.4</w:t>
            </w:r>
          </w:p>
        </w:tc>
        <w:tc>
          <w:tcPr>
            <w:tcW w:w="631" w:type="pct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2C837C04" w14:textId="77777777" w:rsidR="00E22D9D" w:rsidRPr="00B3054B" w:rsidRDefault="00E22D9D" w:rsidP="00A53BA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Comp.5</w:t>
            </w:r>
          </w:p>
        </w:tc>
        <w:tc>
          <w:tcPr>
            <w:tcW w:w="666" w:type="pct"/>
            <w:tcBorders>
              <w:left w:val="nil"/>
              <w:bottom w:val="single" w:sz="4" w:space="0" w:color="auto"/>
            </w:tcBorders>
            <w:noWrap/>
            <w:hideMark/>
          </w:tcPr>
          <w:p w14:paraId="4B397FAB" w14:textId="77777777" w:rsidR="00E22D9D" w:rsidRPr="00B3054B" w:rsidRDefault="00E22D9D" w:rsidP="00A53BA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Comp.6</w:t>
            </w:r>
          </w:p>
        </w:tc>
      </w:tr>
      <w:tr w:rsidR="00E22D9D" w:rsidRPr="00B3054B" w14:paraId="2219C5F7" w14:textId="77777777" w:rsidTr="00A53BA4">
        <w:trPr>
          <w:trHeight w:val="285"/>
          <w:jc w:val="center"/>
        </w:trPr>
        <w:tc>
          <w:tcPr>
            <w:tcW w:w="1180" w:type="pct"/>
            <w:tcBorders>
              <w:bottom w:val="nil"/>
              <w:right w:val="nil"/>
            </w:tcBorders>
            <w:noWrap/>
            <w:hideMark/>
          </w:tcPr>
          <w:p w14:paraId="7048EF36" w14:textId="77777777" w:rsidR="00E22D9D" w:rsidRPr="00B3054B" w:rsidRDefault="00E22D9D" w:rsidP="00A53BA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Standard deviation</w:t>
            </w:r>
          </w:p>
        </w:tc>
        <w:tc>
          <w:tcPr>
            <w:tcW w:w="631" w:type="pct"/>
            <w:tcBorders>
              <w:left w:val="nil"/>
              <w:bottom w:val="nil"/>
              <w:right w:val="nil"/>
            </w:tcBorders>
            <w:noWrap/>
            <w:hideMark/>
          </w:tcPr>
          <w:p w14:paraId="390DE13B" w14:textId="77777777" w:rsidR="00E22D9D" w:rsidRPr="00B3054B" w:rsidRDefault="00E22D9D" w:rsidP="00A53BA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574.20</w:t>
            </w:r>
          </w:p>
        </w:tc>
        <w:tc>
          <w:tcPr>
            <w:tcW w:w="631" w:type="pct"/>
            <w:tcBorders>
              <w:left w:val="nil"/>
              <w:bottom w:val="nil"/>
              <w:right w:val="nil"/>
            </w:tcBorders>
            <w:noWrap/>
            <w:hideMark/>
          </w:tcPr>
          <w:p w14:paraId="64865C96" w14:textId="77777777" w:rsidR="00E22D9D" w:rsidRPr="00B3054B" w:rsidRDefault="00E22D9D" w:rsidP="00A53BA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240.12</w:t>
            </w:r>
          </w:p>
        </w:tc>
        <w:tc>
          <w:tcPr>
            <w:tcW w:w="631" w:type="pct"/>
            <w:tcBorders>
              <w:left w:val="nil"/>
              <w:bottom w:val="nil"/>
              <w:right w:val="nil"/>
            </w:tcBorders>
            <w:noWrap/>
            <w:hideMark/>
          </w:tcPr>
          <w:p w14:paraId="119AE3A0" w14:textId="77777777" w:rsidR="00E22D9D" w:rsidRPr="00B3054B" w:rsidRDefault="00E22D9D" w:rsidP="00A53BA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90.01</w:t>
            </w:r>
          </w:p>
        </w:tc>
        <w:tc>
          <w:tcPr>
            <w:tcW w:w="631" w:type="pct"/>
            <w:tcBorders>
              <w:left w:val="nil"/>
              <w:bottom w:val="nil"/>
              <w:right w:val="nil"/>
            </w:tcBorders>
            <w:noWrap/>
            <w:hideMark/>
          </w:tcPr>
          <w:p w14:paraId="7E1B31A3" w14:textId="77777777" w:rsidR="00E22D9D" w:rsidRPr="00B3054B" w:rsidRDefault="00E22D9D" w:rsidP="00A53BA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83.72</w:t>
            </w:r>
          </w:p>
        </w:tc>
        <w:tc>
          <w:tcPr>
            <w:tcW w:w="631" w:type="pct"/>
            <w:tcBorders>
              <w:left w:val="nil"/>
              <w:bottom w:val="nil"/>
              <w:right w:val="nil"/>
            </w:tcBorders>
            <w:noWrap/>
            <w:hideMark/>
          </w:tcPr>
          <w:p w14:paraId="744C231D" w14:textId="77777777" w:rsidR="00E22D9D" w:rsidRPr="00B3054B" w:rsidRDefault="00E22D9D" w:rsidP="00A53BA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46.75</w:t>
            </w:r>
          </w:p>
        </w:tc>
        <w:tc>
          <w:tcPr>
            <w:tcW w:w="666" w:type="pct"/>
            <w:tcBorders>
              <w:left w:val="nil"/>
              <w:bottom w:val="nil"/>
            </w:tcBorders>
            <w:noWrap/>
            <w:hideMark/>
          </w:tcPr>
          <w:p w14:paraId="27EBF4C4" w14:textId="77777777" w:rsidR="00E22D9D" w:rsidRPr="00B3054B" w:rsidRDefault="00E22D9D" w:rsidP="00A53BA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42.72</w:t>
            </w:r>
          </w:p>
        </w:tc>
      </w:tr>
      <w:tr w:rsidR="00E22D9D" w:rsidRPr="00B3054B" w14:paraId="142AE6D1" w14:textId="77777777" w:rsidTr="00A53BA4">
        <w:trPr>
          <w:trHeight w:val="285"/>
          <w:jc w:val="center"/>
        </w:trPr>
        <w:tc>
          <w:tcPr>
            <w:tcW w:w="1180" w:type="pct"/>
            <w:tcBorders>
              <w:top w:val="nil"/>
              <w:bottom w:val="nil"/>
              <w:right w:val="nil"/>
            </w:tcBorders>
            <w:noWrap/>
            <w:hideMark/>
          </w:tcPr>
          <w:p w14:paraId="51CC6880" w14:textId="77777777" w:rsidR="00E22D9D" w:rsidRPr="00B3054B" w:rsidRDefault="00E22D9D" w:rsidP="00A53BA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Proportion of variance</w:t>
            </w:r>
          </w:p>
        </w:tc>
        <w:tc>
          <w:tcPr>
            <w:tcW w:w="631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D1D330" w14:textId="77777777" w:rsidR="00E22D9D" w:rsidRPr="00B3054B" w:rsidRDefault="00E22D9D" w:rsidP="00A53BA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80.20%</w:t>
            </w:r>
          </w:p>
        </w:tc>
        <w:tc>
          <w:tcPr>
            <w:tcW w:w="631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9FA65C" w14:textId="77777777" w:rsidR="00E22D9D" w:rsidRPr="00B3054B" w:rsidRDefault="00E22D9D" w:rsidP="00A53BA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14.03%</w:t>
            </w:r>
          </w:p>
        </w:tc>
        <w:tc>
          <w:tcPr>
            <w:tcW w:w="631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BE1408" w14:textId="77777777" w:rsidR="00E22D9D" w:rsidRPr="00B3054B" w:rsidRDefault="00E22D9D" w:rsidP="00A53BA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1.97%</w:t>
            </w:r>
          </w:p>
        </w:tc>
        <w:tc>
          <w:tcPr>
            <w:tcW w:w="631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132D14" w14:textId="77777777" w:rsidR="00E22D9D" w:rsidRPr="00B3054B" w:rsidRDefault="00E22D9D" w:rsidP="00A53BA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1.71%</w:t>
            </w:r>
          </w:p>
        </w:tc>
        <w:tc>
          <w:tcPr>
            <w:tcW w:w="631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B53E9F" w14:textId="77777777" w:rsidR="00E22D9D" w:rsidRPr="00B3054B" w:rsidRDefault="00E22D9D" w:rsidP="00A53BA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0.53%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</w:tcBorders>
            <w:noWrap/>
            <w:hideMark/>
          </w:tcPr>
          <w:p w14:paraId="093011E3" w14:textId="77777777" w:rsidR="00E22D9D" w:rsidRPr="00B3054B" w:rsidRDefault="00E22D9D" w:rsidP="00A53BA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0.44%</w:t>
            </w:r>
          </w:p>
        </w:tc>
      </w:tr>
      <w:tr w:rsidR="00E22D9D" w:rsidRPr="00B3054B" w14:paraId="760B88EF" w14:textId="77777777" w:rsidTr="00A53BA4">
        <w:trPr>
          <w:trHeight w:val="285"/>
          <w:jc w:val="center"/>
        </w:trPr>
        <w:tc>
          <w:tcPr>
            <w:tcW w:w="1180" w:type="pct"/>
            <w:tcBorders>
              <w:top w:val="nil"/>
              <w:right w:val="nil"/>
            </w:tcBorders>
            <w:noWrap/>
            <w:hideMark/>
          </w:tcPr>
          <w:p w14:paraId="4CE59FFD" w14:textId="77777777" w:rsidR="00E22D9D" w:rsidRPr="00B3054B" w:rsidRDefault="00E22D9D" w:rsidP="00A53BA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Cumulative proportion</w:t>
            </w:r>
          </w:p>
        </w:tc>
        <w:tc>
          <w:tcPr>
            <w:tcW w:w="631" w:type="pct"/>
            <w:tcBorders>
              <w:top w:val="nil"/>
              <w:left w:val="nil"/>
              <w:right w:val="nil"/>
            </w:tcBorders>
            <w:noWrap/>
            <w:hideMark/>
          </w:tcPr>
          <w:p w14:paraId="2037925E" w14:textId="77777777" w:rsidR="00E22D9D" w:rsidRPr="00B3054B" w:rsidRDefault="00E22D9D" w:rsidP="00A53BA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80.20%</w:t>
            </w:r>
          </w:p>
        </w:tc>
        <w:tc>
          <w:tcPr>
            <w:tcW w:w="631" w:type="pct"/>
            <w:tcBorders>
              <w:top w:val="nil"/>
              <w:left w:val="nil"/>
              <w:right w:val="nil"/>
            </w:tcBorders>
            <w:noWrap/>
            <w:hideMark/>
          </w:tcPr>
          <w:p w14:paraId="0EF6D161" w14:textId="77777777" w:rsidR="00E22D9D" w:rsidRPr="00B3054B" w:rsidRDefault="00E22D9D" w:rsidP="00A53BA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94.22%</w:t>
            </w:r>
          </w:p>
        </w:tc>
        <w:tc>
          <w:tcPr>
            <w:tcW w:w="631" w:type="pct"/>
            <w:tcBorders>
              <w:top w:val="nil"/>
              <w:left w:val="nil"/>
              <w:right w:val="nil"/>
            </w:tcBorders>
            <w:noWrap/>
            <w:hideMark/>
          </w:tcPr>
          <w:p w14:paraId="2DCB36AE" w14:textId="77777777" w:rsidR="00E22D9D" w:rsidRPr="00B3054B" w:rsidRDefault="00E22D9D" w:rsidP="00A53BA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96.20%</w:t>
            </w:r>
          </w:p>
        </w:tc>
        <w:tc>
          <w:tcPr>
            <w:tcW w:w="631" w:type="pct"/>
            <w:tcBorders>
              <w:top w:val="nil"/>
              <w:left w:val="nil"/>
              <w:right w:val="nil"/>
            </w:tcBorders>
            <w:noWrap/>
            <w:hideMark/>
          </w:tcPr>
          <w:p w14:paraId="67FD6CC7" w14:textId="77777777" w:rsidR="00E22D9D" w:rsidRPr="00B3054B" w:rsidRDefault="00E22D9D" w:rsidP="00A53BA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97.90%</w:t>
            </w:r>
          </w:p>
        </w:tc>
        <w:tc>
          <w:tcPr>
            <w:tcW w:w="631" w:type="pct"/>
            <w:tcBorders>
              <w:top w:val="nil"/>
              <w:left w:val="nil"/>
              <w:right w:val="nil"/>
            </w:tcBorders>
            <w:noWrap/>
            <w:hideMark/>
          </w:tcPr>
          <w:p w14:paraId="0042F7A5" w14:textId="77777777" w:rsidR="00E22D9D" w:rsidRPr="00B3054B" w:rsidRDefault="00E22D9D" w:rsidP="00A53BA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98.43%</w:t>
            </w:r>
          </w:p>
        </w:tc>
        <w:tc>
          <w:tcPr>
            <w:tcW w:w="666" w:type="pct"/>
            <w:tcBorders>
              <w:top w:val="nil"/>
              <w:left w:val="nil"/>
            </w:tcBorders>
            <w:noWrap/>
            <w:hideMark/>
          </w:tcPr>
          <w:p w14:paraId="24233741" w14:textId="77777777" w:rsidR="00E22D9D" w:rsidRPr="00B3054B" w:rsidRDefault="00E22D9D" w:rsidP="00A53BA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98.88%</w:t>
            </w:r>
          </w:p>
        </w:tc>
      </w:tr>
    </w:tbl>
    <w:p w14:paraId="33913CA0" w14:textId="77777777" w:rsidR="00E22D9D" w:rsidRPr="00B3054B" w:rsidRDefault="00E22D9D" w:rsidP="00E22D9D">
      <w:pPr>
        <w:jc w:val="left"/>
        <w:rPr>
          <w:rFonts w:ascii="Times New Roman" w:eastAsia="宋体" w:hAnsi="Times New Roman" w:cs="Times New Roman"/>
        </w:rPr>
      </w:pPr>
    </w:p>
    <w:p w14:paraId="65CF8D15" w14:textId="755BED48" w:rsidR="00E22D9D" w:rsidRPr="00060A38" w:rsidRDefault="00E22D9D" w:rsidP="00E22D9D">
      <w:pPr>
        <w:pStyle w:val="2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27349">
        <w:rPr>
          <w:rFonts w:ascii="Times New Roman" w:hAnsi="Times New Roman" w:cs="Times New Roman"/>
          <w:sz w:val="28"/>
          <w:szCs w:val="28"/>
        </w:rPr>
        <w:lastRenderedPageBreak/>
        <w:t>S2.</w:t>
      </w:r>
      <w:r w:rsidRPr="00851D62">
        <w:rPr>
          <w:rStyle w:val="20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C3C0E">
        <w:rPr>
          <w:rStyle w:val="20"/>
          <w:rFonts w:ascii="Times New Roman" w:hAnsi="Times New Roman" w:cs="Times New Roman"/>
          <w:b/>
          <w:sz w:val="28"/>
          <w:szCs w:val="28"/>
        </w:rPr>
        <w:t>Urban</w:t>
      </w:r>
      <w:r w:rsidR="007C3C0E" w:rsidRPr="00851D62">
        <w:rPr>
          <w:rStyle w:val="20"/>
          <w:rFonts w:ascii="Times New Roman" w:hAnsi="Times New Roman" w:cs="Times New Roman"/>
          <w:b/>
          <w:sz w:val="28"/>
          <w:szCs w:val="28"/>
        </w:rPr>
        <w:t xml:space="preserve"> </w:t>
      </w:r>
      <w:r w:rsidRPr="00851D62">
        <w:rPr>
          <w:rStyle w:val="20"/>
          <w:rFonts w:ascii="Times New Roman" w:hAnsi="Times New Roman" w:cs="Times New Roman"/>
          <w:b/>
          <w:sz w:val="28"/>
          <w:szCs w:val="28"/>
        </w:rPr>
        <w:t xml:space="preserve">socioeconomic </w:t>
      </w:r>
      <w:r w:rsidR="00E07751">
        <w:rPr>
          <w:rStyle w:val="20"/>
          <w:rFonts w:ascii="Times New Roman" w:hAnsi="Times New Roman" w:cs="Times New Roman"/>
          <w:b/>
          <w:sz w:val="28"/>
          <w:szCs w:val="28"/>
        </w:rPr>
        <w:t>factors</w:t>
      </w:r>
    </w:p>
    <w:p w14:paraId="57279920" w14:textId="26E75EE7" w:rsidR="008A67D2" w:rsidRDefault="00E22D9D" w:rsidP="00E22D9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B3054B">
        <w:rPr>
          <w:rFonts w:ascii="Times New Roman" w:eastAsia="宋体" w:hAnsi="Times New Roman" w:cs="Times New Roman"/>
        </w:rPr>
        <w:t xml:space="preserve">The </w:t>
      </w:r>
      <w:r w:rsidR="007C3C0E">
        <w:rPr>
          <w:rFonts w:ascii="Times New Roman" w:eastAsia="宋体" w:hAnsi="Times New Roman" w:cs="Times New Roman"/>
        </w:rPr>
        <w:t xml:space="preserve">regional </w:t>
      </w:r>
      <w:r w:rsidRPr="00B3054B">
        <w:rPr>
          <w:rFonts w:ascii="Times New Roman" w:eastAsia="宋体" w:hAnsi="Times New Roman" w:cs="Times New Roman"/>
        </w:rPr>
        <w:t xml:space="preserve">socioeconomic conditions </w:t>
      </w:r>
      <w:r w:rsidR="008B5639">
        <w:rPr>
          <w:rFonts w:ascii="Times New Roman" w:eastAsia="宋体" w:hAnsi="Times New Roman" w:cs="Times New Roman"/>
        </w:rPr>
        <w:t xml:space="preserve">could </w:t>
      </w:r>
      <w:r w:rsidR="00246862">
        <w:rPr>
          <w:rFonts w:ascii="Times New Roman" w:eastAsia="宋体" w:hAnsi="Times New Roman" w:cs="Times New Roman"/>
        </w:rPr>
        <w:t>reflect</w:t>
      </w:r>
      <w:r w:rsidRPr="00B3054B">
        <w:rPr>
          <w:rFonts w:ascii="Times New Roman" w:eastAsia="宋体" w:hAnsi="Times New Roman" w:cs="Times New Roman"/>
        </w:rPr>
        <w:t xml:space="preserve"> disparities in </w:t>
      </w:r>
      <w:r w:rsidR="008B5639">
        <w:rPr>
          <w:rFonts w:ascii="Times New Roman" w:eastAsia="宋体" w:hAnsi="Times New Roman" w:cs="Times New Roman"/>
        </w:rPr>
        <w:t xml:space="preserve">collective </w:t>
      </w:r>
      <w:r w:rsidRPr="00B3054B">
        <w:rPr>
          <w:rFonts w:ascii="Times New Roman" w:eastAsia="宋体" w:hAnsi="Times New Roman" w:cs="Times New Roman"/>
        </w:rPr>
        <w:t xml:space="preserve">searching behaviour among </w:t>
      </w:r>
      <w:r w:rsidR="007C3C0E">
        <w:rPr>
          <w:rFonts w:ascii="Times New Roman" w:eastAsia="宋体" w:hAnsi="Times New Roman" w:cs="Times New Roman"/>
        </w:rPr>
        <w:t xml:space="preserve">Chinese </w:t>
      </w:r>
      <w:r w:rsidRPr="00B3054B">
        <w:rPr>
          <w:rFonts w:ascii="Times New Roman" w:eastAsia="宋体" w:hAnsi="Times New Roman" w:cs="Times New Roman"/>
        </w:rPr>
        <w:t xml:space="preserve">cities, thereby </w:t>
      </w:r>
      <w:r w:rsidR="008B5639">
        <w:rPr>
          <w:rFonts w:ascii="Times New Roman" w:eastAsia="宋体" w:hAnsi="Times New Roman" w:cs="Times New Roman"/>
        </w:rPr>
        <w:t xml:space="preserve">we </w:t>
      </w:r>
      <w:r w:rsidR="004F4A22">
        <w:rPr>
          <w:rFonts w:ascii="Times New Roman" w:eastAsia="宋体" w:hAnsi="Times New Roman" w:cs="Times New Roman"/>
        </w:rPr>
        <w:t xml:space="preserve">chose </w:t>
      </w:r>
      <w:r w:rsidR="008B5639">
        <w:rPr>
          <w:rFonts w:ascii="Times New Roman" w:eastAsia="宋体" w:hAnsi="Times New Roman" w:cs="Times New Roman"/>
        </w:rPr>
        <w:t>them</w:t>
      </w:r>
      <w:r w:rsidRPr="00B3054B">
        <w:rPr>
          <w:rFonts w:ascii="Times New Roman" w:eastAsia="宋体" w:hAnsi="Times New Roman" w:cs="Times New Roman"/>
        </w:rPr>
        <w:t xml:space="preserve"> as </w:t>
      </w:r>
      <w:r w:rsidR="00E059BD">
        <w:rPr>
          <w:rFonts w:ascii="Times New Roman" w:eastAsia="宋体" w:hAnsi="Times New Roman" w:cs="Times New Roman"/>
        </w:rPr>
        <w:t xml:space="preserve">spatially </w:t>
      </w:r>
      <w:r w:rsidRPr="00B3054B">
        <w:rPr>
          <w:rFonts w:ascii="Times New Roman" w:eastAsia="宋体" w:hAnsi="Times New Roman" w:cs="Times New Roman"/>
        </w:rPr>
        <w:t xml:space="preserve">control covariates </w:t>
      </w:r>
      <w:r w:rsidR="00246862">
        <w:rPr>
          <w:rFonts w:ascii="Times New Roman" w:eastAsia="宋体" w:hAnsi="Times New Roman" w:cs="Times New Roman"/>
        </w:rPr>
        <w:t>in</w:t>
      </w:r>
      <w:r w:rsidR="00052D39" w:rsidRPr="00052D39">
        <w:rPr>
          <w:rFonts w:ascii="Times New Roman" w:eastAsia="宋体" w:hAnsi="Times New Roman" w:cs="Times New Roman"/>
        </w:rPr>
        <w:t xml:space="preserve"> </w:t>
      </w:r>
      <w:r w:rsidR="00052D39" w:rsidRPr="00B3054B">
        <w:rPr>
          <w:rFonts w:ascii="Times New Roman" w:eastAsia="宋体" w:hAnsi="Times New Roman" w:cs="Times New Roman"/>
        </w:rPr>
        <w:t>modelling</w:t>
      </w:r>
      <w:r w:rsidR="00246862">
        <w:rPr>
          <w:rFonts w:ascii="Times New Roman" w:eastAsia="宋体" w:hAnsi="Times New Roman" w:cs="Times New Roman"/>
        </w:rPr>
        <w:t xml:space="preserve"> </w:t>
      </w:r>
      <w:r w:rsidR="00181BA9">
        <w:rPr>
          <w:rFonts w:ascii="Times New Roman" w:eastAsia="宋体" w:hAnsi="Times New Roman" w:cs="Times New Roman"/>
        </w:rPr>
        <w:t xml:space="preserve">city-level </w:t>
      </w:r>
      <w:r w:rsidRPr="00B3054B">
        <w:rPr>
          <w:rFonts w:ascii="Times New Roman" w:eastAsia="宋体" w:hAnsi="Times New Roman" w:cs="Times New Roman"/>
        </w:rPr>
        <w:t xml:space="preserve">public attention </w:t>
      </w:r>
      <w:r w:rsidR="00052D39">
        <w:rPr>
          <w:rFonts w:ascii="Times New Roman" w:eastAsia="宋体" w:hAnsi="Times New Roman" w:cs="Times New Roman"/>
        </w:rPr>
        <w:t>to</w:t>
      </w:r>
      <w:r w:rsidR="00052D39" w:rsidRPr="00B3054B">
        <w:rPr>
          <w:rFonts w:ascii="Times New Roman" w:eastAsia="宋体" w:hAnsi="Times New Roman" w:cs="Times New Roman"/>
        </w:rPr>
        <w:t xml:space="preserve"> </w:t>
      </w:r>
      <w:r w:rsidRPr="00B3054B">
        <w:rPr>
          <w:rFonts w:ascii="Times New Roman" w:eastAsia="宋体" w:hAnsi="Times New Roman" w:cs="Times New Roman"/>
        </w:rPr>
        <w:t xml:space="preserve">COVID-19. We collected 20 </w:t>
      </w:r>
      <w:r w:rsidR="00EF2DB4">
        <w:rPr>
          <w:rFonts w:ascii="Times New Roman" w:eastAsia="宋体" w:hAnsi="Times New Roman" w:cs="Times New Roman"/>
        </w:rPr>
        <w:t xml:space="preserve">urban </w:t>
      </w:r>
      <w:r w:rsidRPr="00B3054B">
        <w:rPr>
          <w:rFonts w:ascii="Times New Roman" w:eastAsia="宋体" w:hAnsi="Times New Roman" w:cs="Times New Roman"/>
        </w:rPr>
        <w:t>socioeconomic factors</w:t>
      </w:r>
      <w:r w:rsidR="00CC2AB9">
        <w:rPr>
          <w:rFonts w:ascii="Times New Roman" w:eastAsia="宋体" w:hAnsi="Times New Roman" w:cs="Times New Roman"/>
        </w:rPr>
        <w:t xml:space="preserve"> </w:t>
      </w:r>
      <w:r w:rsidRPr="00B3054B">
        <w:rPr>
          <w:rFonts w:ascii="Times New Roman" w:eastAsia="宋体" w:hAnsi="Times New Roman" w:cs="Times New Roman"/>
        </w:rPr>
        <w:t xml:space="preserve">from the China City Statistical Yearbook (http://www.stats.gov.cn/tjsj/). </w:t>
      </w:r>
      <w:r w:rsidR="00BF73DF">
        <w:rPr>
          <w:rFonts w:ascii="Times New Roman" w:eastAsia="宋体" w:hAnsi="Times New Roman" w:cs="Times New Roman"/>
        </w:rPr>
        <w:t>T</w:t>
      </w:r>
      <w:r w:rsidRPr="00B3054B">
        <w:rPr>
          <w:rFonts w:ascii="Times New Roman" w:eastAsia="宋体" w:hAnsi="Times New Roman" w:cs="Times New Roman"/>
        </w:rPr>
        <w:t xml:space="preserve">he Variance Inflation Factor (VIF) index </w:t>
      </w:r>
      <w:r w:rsidR="00BF73DF">
        <w:rPr>
          <w:rFonts w:ascii="Times New Roman" w:eastAsia="宋体" w:hAnsi="Times New Roman" w:cs="Times New Roman"/>
        </w:rPr>
        <w:t>is</w:t>
      </w:r>
      <w:r w:rsidR="00BF73DF" w:rsidRPr="00BF73DF">
        <w:rPr>
          <w:rFonts w:ascii="Times New Roman" w:eastAsia="宋体" w:hAnsi="Times New Roman" w:cs="Times New Roman"/>
        </w:rPr>
        <w:t xml:space="preserve"> </w:t>
      </w:r>
      <w:r w:rsidR="00BF73DF" w:rsidRPr="00B3054B">
        <w:rPr>
          <w:rFonts w:ascii="Times New Roman" w:eastAsia="宋体" w:hAnsi="Times New Roman" w:cs="Times New Roman"/>
        </w:rPr>
        <w:t>adopted</w:t>
      </w:r>
      <w:r w:rsidR="00BF73DF">
        <w:rPr>
          <w:rFonts w:ascii="Times New Roman" w:eastAsia="宋体" w:hAnsi="Times New Roman" w:cs="Times New Roman"/>
        </w:rPr>
        <w:t xml:space="preserve"> </w:t>
      </w:r>
      <w:r w:rsidRPr="00B3054B">
        <w:rPr>
          <w:rFonts w:ascii="Times New Roman" w:eastAsia="宋体" w:hAnsi="Times New Roman" w:cs="Times New Roman"/>
        </w:rPr>
        <w:t>to measure the multicollinearity</w:t>
      </w:r>
      <w:r w:rsidR="00BF73DF">
        <w:rPr>
          <w:rFonts w:ascii="Times New Roman" w:eastAsia="宋体" w:hAnsi="Times New Roman" w:cs="Times New Roman"/>
        </w:rPr>
        <w:t xml:space="preserve">, </w:t>
      </w:r>
      <w:r w:rsidR="00BF73DF" w:rsidRPr="00B3054B">
        <w:rPr>
          <w:rFonts w:ascii="Times New Roman" w:eastAsia="宋体" w:hAnsi="Times New Roman" w:cs="Times New Roman"/>
        </w:rPr>
        <w:t xml:space="preserve">which refers to a correlation </w:t>
      </w:r>
      <w:r w:rsidRPr="00B3054B">
        <w:rPr>
          <w:rFonts w:ascii="Times New Roman" w:eastAsia="宋体" w:hAnsi="Times New Roman" w:cs="Times New Roman"/>
        </w:rPr>
        <w:t>among</w:t>
      </w:r>
      <w:r w:rsidR="008B5639">
        <w:rPr>
          <w:rFonts w:ascii="Times New Roman" w:eastAsia="宋体" w:hAnsi="Times New Roman" w:cs="Times New Roman"/>
        </w:rPr>
        <w:t xml:space="preserve"> these urban</w:t>
      </w:r>
      <w:r w:rsidRPr="00B3054B">
        <w:rPr>
          <w:rFonts w:ascii="Times New Roman" w:eastAsia="宋体" w:hAnsi="Times New Roman" w:cs="Times New Roman"/>
        </w:rPr>
        <w:t xml:space="preserve"> socioeconomic factors</w:t>
      </w:r>
      <w:r w:rsidR="00BF73DF" w:rsidRPr="00FB3AF6">
        <w:rPr>
          <w:rFonts w:ascii="Times New Roman" w:eastAsia="宋体" w:hAnsi="Times New Roman" w:cs="Times New Roman"/>
        </w:rPr>
        <w:fldChar w:fldCharType="begin"/>
      </w:r>
      <w:r w:rsidR="00BF73DF">
        <w:rPr>
          <w:rFonts w:ascii="Times New Roman" w:eastAsia="宋体" w:hAnsi="Times New Roman" w:cs="Times New Roman"/>
        </w:rPr>
        <w:instrText xml:space="preserve"> ADDIN EN.CITE &lt;EndNote&gt;&lt;Cite&gt;&lt;Author&gt;Kim&lt;/Author&gt;&lt;Year&gt;2019&lt;/Year&gt;&lt;RecNum&gt;218&lt;/RecNum&gt;&lt;DisplayText&gt;&lt;style face="superscript"&gt;5&lt;/style&gt;&lt;/DisplayText&gt;&lt;record&gt;&lt;rec-number&gt;218&lt;/rec-number&gt;&lt;foreign-keys&gt;&lt;key app="EN" db-id="r0rz2essaa02v5edtenvf2eieaw5tds0effv" timestamp="1615442444"&gt;218&lt;/key&gt;&lt;/foreign-keys&gt;&lt;ref-type name="Journal Article"&gt;17&lt;/ref-type&gt;&lt;contributors&gt;&lt;authors&gt;&lt;author&gt;Kim, Jong Hae&lt;/author&gt;&lt;/authors&gt;&lt;/contributors&gt;&lt;titles&gt;&lt;title&gt;Multicollinearity and misleading statistical results&lt;/title&gt;&lt;secondary-title&gt;Korean journal of anesthesiology&lt;/secondary-title&gt;&lt;/titles&gt;&lt;periodical&gt;&lt;full-title&gt;Korean journal of anesthesiology&lt;/full-title&gt;&lt;/periodical&gt;&lt;pages&gt;558&lt;/pages&gt;&lt;volume&gt;72&lt;/volume&gt;&lt;number&gt;6&lt;/number&gt;&lt;dates&gt;&lt;year&gt;2019&lt;/year&gt;&lt;/dates&gt;&lt;urls&gt;&lt;/urls&gt;&lt;/record&gt;&lt;/Cite&gt;&lt;/EndNote&gt;</w:instrText>
      </w:r>
      <w:r w:rsidR="00BF73DF" w:rsidRPr="00FB3AF6">
        <w:rPr>
          <w:rFonts w:ascii="Times New Roman" w:eastAsia="宋体" w:hAnsi="Times New Roman" w:cs="Times New Roman"/>
        </w:rPr>
        <w:fldChar w:fldCharType="separate"/>
      </w:r>
      <w:r w:rsidR="00BF73DF" w:rsidRPr="00BF73DF">
        <w:rPr>
          <w:rFonts w:ascii="Times New Roman" w:eastAsia="宋体" w:hAnsi="Times New Roman" w:cs="Times New Roman"/>
          <w:noProof/>
          <w:vertAlign w:val="superscript"/>
        </w:rPr>
        <w:t>5</w:t>
      </w:r>
      <w:r w:rsidR="00BF73DF" w:rsidRPr="00FB3AF6">
        <w:rPr>
          <w:rFonts w:ascii="Times New Roman" w:eastAsia="宋体" w:hAnsi="Times New Roman" w:cs="Times New Roman"/>
        </w:rPr>
        <w:fldChar w:fldCharType="end"/>
      </w:r>
      <w:r w:rsidRPr="00B3054B">
        <w:rPr>
          <w:rFonts w:ascii="Times New Roman" w:eastAsia="宋体" w:hAnsi="Times New Roman" w:cs="Times New Roman"/>
        </w:rPr>
        <w:t xml:space="preserve">. </w:t>
      </w:r>
      <w:r w:rsidR="00BF2394">
        <w:rPr>
          <w:rFonts w:ascii="Times New Roman" w:eastAsia="宋体" w:hAnsi="Times New Roman" w:cs="Times New Roman"/>
        </w:rPr>
        <w:t>Usually</w:t>
      </w:r>
      <w:r w:rsidR="00BF2394" w:rsidRPr="00B3054B">
        <w:rPr>
          <w:rFonts w:ascii="Times New Roman" w:eastAsia="宋体" w:hAnsi="Times New Roman" w:cs="Times New Roman"/>
        </w:rPr>
        <w:t xml:space="preserve">, VIF &lt; 10 indicates that the multicollinearity of </w:t>
      </w:r>
      <w:r w:rsidR="008B5639">
        <w:rPr>
          <w:rFonts w:ascii="Times New Roman" w:eastAsia="宋体" w:hAnsi="Times New Roman" w:cs="Times New Roman"/>
        </w:rPr>
        <w:t>one</w:t>
      </w:r>
      <w:r w:rsidR="00BF2394">
        <w:rPr>
          <w:rFonts w:ascii="Times New Roman" w:eastAsia="宋体" w:hAnsi="Times New Roman" w:cs="Times New Roman"/>
        </w:rPr>
        <w:t xml:space="preserve"> </w:t>
      </w:r>
      <w:r w:rsidR="00BF2394" w:rsidRPr="00B3054B">
        <w:rPr>
          <w:rFonts w:ascii="Times New Roman" w:eastAsia="宋体" w:hAnsi="Times New Roman" w:cs="Times New Roman"/>
        </w:rPr>
        <w:t>variable is acceptable</w:t>
      </w:r>
      <w:r w:rsidR="00BF2394">
        <w:rPr>
          <w:rFonts w:ascii="Times New Roman" w:eastAsia="宋体" w:hAnsi="Times New Roman" w:cs="Times New Roman"/>
        </w:rPr>
        <w:fldChar w:fldCharType="begin"/>
      </w:r>
      <w:r w:rsidR="00BF2394">
        <w:rPr>
          <w:rFonts w:ascii="Times New Roman" w:eastAsia="宋体" w:hAnsi="Times New Roman" w:cs="Times New Roman"/>
        </w:rPr>
        <w:instrText xml:space="preserve"> ADDIN EN.CITE &lt;EndNote&gt;&lt;Cite&gt;&lt;Author&gt;O’brien&lt;/Author&gt;&lt;Year&gt;2007&lt;/Year&gt;&lt;RecNum&gt;309&lt;/RecNum&gt;&lt;DisplayText&gt;&lt;style face="superscript"&gt;6&lt;/style&gt;&lt;/DisplayText&gt;&lt;record&gt;&lt;rec-number&gt;309&lt;/rec-number&gt;&lt;foreign-keys&gt;&lt;key app="EN" db-id="r0rz2essaa02v5edtenvf2eieaw5tds0effv" timestamp="1631088041"&gt;309&lt;/key&gt;&lt;/foreign-keys&gt;&lt;ref-type name="Journal Article"&gt;17&lt;/ref-type&gt;&lt;contributors&gt;&lt;authors&gt;&lt;author&gt;O’brien, Robert M&lt;/author&gt;&lt;/authors&gt;&lt;/contributors&gt;&lt;titles&gt;&lt;title&gt;A caution regarding rules of thumb for variance inflation factors&lt;/title&gt;&lt;secondary-title&gt;Quality &amp;amp; quantity&lt;/secondary-title&gt;&lt;/titles&gt;&lt;periodical&gt;&lt;full-title&gt;Quality &amp;amp; quantity&lt;/full-title&gt;&lt;/periodical&gt;&lt;pages&gt;673-690&lt;/pages&gt;&lt;volume&gt;41&lt;/volume&gt;&lt;number&gt;5&lt;/number&gt;&lt;dates&gt;&lt;year&gt;2007&lt;/year&gt;&lt;/dates&gt;&lt;isbn&gt;1573-7845&lt;/isbn&gt;&lt;urls&gt;&lt;/urls&gt;&lt;/record&gt;&lt;/Cite&gt;&lt;/EndNote&gt;</w:instrText>
      </w:r>
      <w:r w:rsidR="00BF2394">
        <w:rPr>
          <w:rFonts w:ascii="Times New Roman" w:eastAsia="宋体" w:hAnsi="Times New Roman" w:cs="Times New Roman"/>
        </w:rPr>
        <w:fldChar w:fldCharType="separate"/>
      </w:r>
      <w:r w:rsidR="00BF2394" w:rsidRPr="00060A38">
        <w:rPr>
          <w:rFonts w:ascii="Times New Roman" w:eastAsia="宋体" w:hAnsi="Times New Roman" w:cs="Times New Roman"/>
          <w:noProof/>
          <w:vertAlign w:val="superscript"/>
        </w:rPr>
        <w:t>6</w:t>
      </w:r>
      <w:r w:rsidR="00BF2394">
        <w:rPr>
          <w:rFonts w:ascii="Times New Roman" w:eastAsia="宋体" w:hAnsi="Times New Roman" w:cs="Times New Roman"/>
        </w:rPr>
        <w:fldChar w:fldCharType="end"/>
      </w:r>
      <w:r w:rsidR="00BF2394" w:rsidRPr="00B3054B">
        <w:rPr>
          <w:rFonts w:ascii="Times New Roman" w:eastAsia="宋体" w:hAnsi="Times New Roman" w:cs="Times New Roman"/>
        </w:rPr>
        <w:t xml:space="preserve">. </w:t>
      </w:r>
      <w:r w:rsidR="00E9093D" w:rsidRPr="007D3CBA">
        <w:rPr>
          <w:rFonts w:ascii="Times New Roman" w:eastAsia="宋体" w:hAnsi="Times New Roman" w:cs="Times New Roman"/>
          <w:b/>
          <w:bCs/>
        </w:rPr>
        <w:t>Table S2</w:t>
      </w:r>
      <w:r w:rsidR="00E9093D" w:rsidRPr="00B3054B">
        <w:rPr>
          <w:rFonts w:ascii="Times New Roman" w:eastAsia="宋体" w:hAnsi="Times New Roman" w:cs="Times New Roman"/>
        </w:rPr>
        <w:t xml:space="preserve"> summarizes the VIF values </w:t>
      </w:r>
      <w:r w:rsidR="00E9093D">
        <w:rPr>
          <w:rFonts w:ascii="Times New Roman" w:eastAsia="宋体" w:hAnsi="Times New Roman" w:cs="Times New Roman"/>
        </w:rPr>
        <w:t>for</w:t>
      </w:r>
      <w:r w:rsidR="00E9093D" w:rsidRPr="00B3054B">
        <w:rPr>
          <w:rFonts w:ascii="Times New Roman" w:eastAsia="宋体" w:hAnsi="Times New Roman" w:cs="Times New Roman"/>
        </w:rPr>
        <w:t xml:space="preserve"> </w:t>
      </w:r>
      <w:r w:rsidR="00CC2AB9">
        <w:rPr>
          <w:rFonts w:ascii="Times New Roman" w:eastAsia="宋体" w:hAnsi="Times New Roman" w:cs="Times New Roman"/>
        </w:rPr>
        <w:t>20 unban</w:t>
      </w:r>
      <w:r w:rsidR="00E9093D" w:rsidRPr="00B3054B">
        <w:rPr>
          <w:rFonts w:ascii="Times New Roman" w:eastAsia="宋体" w:hAnsi="Times New Roman" w:cs="Times New Roman"/>
        </w:rPr>
        <w:t xml:space="preserve"> socioeconomic factor</w:t>
      </w:r>
      <w:r w:rsidR="00CC2AB9">
        <w:rPr>
          <w:rFonts w:ascii="Times New Roman" w:eastAsia="宋体" w:hAnsi="Times New Roman" w:cs="Times New Roman"/>
        </w:rPr>
        <w:t>s</w:t>
      </w:r>
      <w:r w:rsidR="00E9093D" w:rsidRPr="00B3054B">
        <w:rPr>
          <w:rFonts w:ascii="Times New Roman" w:eastAsia="宋体" w:hAnsi="Times New Roman" w:cs="Times New Roman"/>
        </w:rPr>
        <w:t>.</w:t>
      </w:r>
      <w:r w:rsidR="00E9093D">
        <w:rPr>
          <w:rFonts w:ascii="Times New Roman" w:eastAsia="宋体" w:hAnsi="Times New Roman" w:cs="Times New Roman"/>
        </w:rPr>
        <w:t xml:space="preserve"> In this case, t</w:t>
      </w:r>
      <w:r w:rsidRPr="00B3054B">
        <w:rPr>
          <w:rFonts w:ascii="Times New Roman" w:eastAsia="宋体" w:hAnsi="Times New Roman" w:cs="Times New Roman"/>
        </w:rPr>
        <w:t>hree factors, namely, GDP per capita (SE2</w:t>
      </w:r>
      <w:r>
        <w:rPr>
          <w:rFonts w:ascii="Times New Roman" w:eastAsia="宋体" w:hAnsi="Times New Roman" w:cs="Times New Roman"/>
        </w:rPr>
        <w:t xml:space="preserve">, </w:t>
      </w:r>
      <w:r w:rsidRPr="00B3054B">
        <w:rPr>
          <w:rFonts w:ascii="Times New Roman" w:eastAsia="宋体" w:hAnsi="Times New Roman" w:cs="Times New Roman"/>
        </w:rPr>
        <w:t>VIF = 6.35), employment population density of primary industry (SE4</w:t>
      </w:r>
      <w:r>
        <w:rPr>
          <w:rFonts w:ascii="Times New Roman" w:eastAsia="宋体" w:hAnsi="Times New Roman" w:cs="Times New Roman"/>
        </w:rPr>
        <w:t xml:space="preserve">, </w:t>
      </w:r>
      <w:r w:rsidRPr="00B3054B">
        <w:rPr>
          <w:rFonts w:ascii="Times New Roman" w:eastAsia="宋体" w:hAnsi="Times New Roman" w:cs="Times New Roman"/>
        </w:rPr>
        <w:t>VIF = 1.66), and average salary of employees (SE18</w:t>
      </w:r>
      <w:r>
        <w:rPr>
          <w:rFonts w:ascii="Times New Roman" w:eastAsia="宋体" w:hAnsi="Times New Roman" w:cs="Times New Roman"/>
        </w:rPr>
        <w:t xml:space="preserve">, </w:t>
      </w:r>
      <w:r w:rsidRPr="00B3054B">
        <w:rPr>
          <w:rFonts w:ascii="Times New Roman" w:eastAsia="宋体" w:hAnsi="Times New Roman" w:cs="Times New Roman"/>
        </w:rPr>
        <w:t xml:space="preserve">VIF = 3.28) met the screening criteria of VIF &lt; 10, which were set as the city-level control covariates into the </w:t>
      </w:r>
      <w:r w:rsidR="00E9093D">
        <w:rPr>
          <w:rFonts w:ascii="Times New Roman" w:eastAsia="宋体" w:hAnsi="Times New Roman" w:cs="Times New Roman"/>
        </w:rPr>
        <w:t xml:space="preserve">spatiotemporal nonstationary </w:t>
      </w:r>
      <w:r w:rsidRPr="00B3054B">
        <w:rPr>
          <w:rFonts w:ascii="Times New Roman" w:eastAsia="宋体" w:hAnsi="Times New Roman" w:cs="Times New Roman"/>
        </w:rPr>
        <w:t>regression</w:t>
      </w:r>
      <w:r w:rsidR="00E9093D">
        <w:rPr>
          <w:rFonts w:ascii="Times New Roman" w:eastAsia="宋体" w:hAnsi="Times New Roman" w:cs="Times New Roman"/>
        </w:rPr>
        <w:t>s</w:t>
      </w:r>
      <w:r w:rsidRPr="00B3054B">
        <w:rPr>
          <w:rFonts w:ascii="Times New Roman" w:eastAsia="宋体" w:hAnsi="Times New Roman" w:cs="Times New Roman"/>
        </w:rPr>
        <w:t>.</w:t>
      </w:r>
    </w:p>
    <w:p w14:paraId="2DEB445D" w14:textId="77777777" w:rsidR="00E22D9D" w:rsidRPr="00B3054B" w:rsidRDefault="00E22D9D" w:rsidP="00B27349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35AA6054" w14:textId="14291B7C" w:rsidR="00E22D9D" w:rsidRPr="00B3054B" w:rsidRDefault="00E22D9D" w:rsidP="00E22D9D">
      <w:pPr>
        <w:jc w:val="center"/>
        <w:rPr>
          <w:rFonts w:ascii="Times New Roman" w:eastAsia="宋体" w:hAnsi="Times New Roman" w:cs="Times New Roman"/>
        </w:rPr>
      </w:pPr>
      <w:r w:rsidRPr="005E6460">
        <w:rPr>
          <w:rFonts w:ascii="Times New Roman" w:eastAsia="宋体" w:hAnsi="Times New Roman" w:cs="Times New Roman"/>
          <w:b/>
          <w:bCs/>
        </w:rPr>
        <w:t>Table S2</w:t>
      </w:r>
      <w:r w:rsidRPr="00B3054B">
        <w:rPr>
          <w:rFonts w:ascii="Times New Roman" w:eastAsia="宋体" w:hAnsi="Times New Roman" w:cs="Times New Roman"/>
        </w:rPr>
        <w:t xml:space="preserve">. </w:t>
      </w:r>
      <w:r w:rsidR="00111B80">
        <w:rPr>
          <w:rFonts w:ascii="Times New Roman" w:eastAsia="宋体" w:hAnsi="Times New Roman" w:cs="Times New Roman"/>
        </w:rPr>
        <w:t>China’s u</w:t>
      </w:r>
      <w:r w:rsidR="00E01A49">
        <w:rPr>
          <w:rFonts w:ascii="Times New Roman" w:eastAsia="宋体" w:hAnsi="Times New Roman" w:cs="Times New Roman"/>
        </w:rPr>
        <w:t>rban</w:t>
      </w:r>
      <w:r w:rsidRPr="00B3054B">
        <w:rPr>
          <w:rFonts w:ascii="Times New Roman" w:eastAsia="宋体" w:hAnsi="Times New Roman" w:cs="Times New Roman"/>
        </w:rPr>
        <w:t xml:space="preserve"> socioeconomic factors (SE1- SE20) and their Variance Inflation Factor (VIF) values</w:t>
      </w:r>
    </w:p>
    <w:tbl>
      <w:tblPr>
        <w:tblStyle w:val="af0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5469"/>
        <w:gridCol w:w="1744"/>
        <w:gridCol w:w="1024"/>
      </w:tblGrid>
      <w:tr w:rsidR="00E22D9D" w:rsidRPr="00DD10DB" w14:paraId="2F0391B6" w14:textId="77777777" w:rsidTr="00A53BA4">
        <w:trPr>
          <w:trHeight w:val="300"/>
        </w:trPr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43E475D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Abbreviation</w:t>
            </w:r>
          </w:p>
        </w:tc>
        <w:tc>
          <w:tcPr>
            <w:tcW w:w="280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4449440" w14:textId="081029BC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Socioeconomic </w:t>
            </w:r>
            <w:r w:rsidR="00E01A49">
              <w:rPr>
                <w:rFonts w:ascii="Times New Roman" w:eastAsia="等线" w:hAnsi="Times New Roman" w:cs="Times New Roman"/>
                <w:color w:val="000000"/>
                <w:kern w:val="0"/>
              </w:rPr>
              <w:t>factors</w:t>
            </w:r>
          </w:p>
        </w:tc>
        <w:tc>
          <w:tcPr>
            <w:tcW w:w="89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5F83072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Unit</w:t>
            </w:r>
          </w:p>
        </w:tc>
        <w:tc>
          <w:tcPr>
            <w:tcW w:w="525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D674D0B" w14:textId="77777777" w:rsidR="00E22D9D" w:rsidRPr="00DD10D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DD10DB">
              <w:rPr>
                <w:rFonts w:ascii="Times New Roman" w:eastAsia="等线" w:hAnsi="Times New Roman" w:cs="Times New Roman"/>
                <w:color w:val="000000"/>
                <w:kern w:val="0"/>
              </w:rPr>
              <w:t>VIF</w:t>
            </w:r>
          </w:p>
        </w:tc>
      </w:tr>
      <w:tr w:rsidR="00E22D9D" w:rsidRPr="00DD10DB" w14:paraId="5303976E" w14:textId="77777777" w:rsidTr="00A53BA4">
        <w:trPr>
          <w:trHeight w:val="300"/>
        </w:trPr>
        <w:tc>
          <w:tcPr>
            <w:tcW w:w="777" w:type="pct"/>
            <w:tcBorders>
              <w:top w:val="single" w:sz="4" w:space="0" w:color="auto"/>
            </w:tcBorders>
            <w:noWrap/>
            <w:hideMark/>
          </w:tcPr>
          <w:p w14:paraId="36F9D08E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SE1</w:t>
            </w:r>
          </w:p>
        </w:tc>
        <w:tc>
          <w:tcPr>
            <w:tcW w:w="2804" w:type="pct"/>
            <w:tcBorders>
              <w:top w:val="single" w:sz="4" w:space="0" w:color="auto"/>
            </w:tcBorders>
            <w:noWrap/>
            <w:hideMark/>
          </w:tcPr>
          <w:p w14:paraId="28C29E78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Gross Regional Product (GDP)</w:t>
            </w:r>
          </w:p>
        </w:tc>
        <w:tc>
          <w:tcPr>
            <w:tcW w:w="894" w:type="pct"/>
            <w:tcBorders>
              <w:top w:val="single" w:sz="4" w:space="0" w:color="auto"/>
            </w:tcBorders>
            <w:noWrap/>
            <w:hideMark/>
          </w:tcPr>
          <w:p w14:paraId="4D4634FD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Yuan</w:t>
            </w:r>
          </w:p>
        </w:tc>
        <w:tc>
          <w:tcPr>
            <w:tcW w:w="525" w:type="pct"/>
            <w:tcBorders>
              <w:top w:val="single" w:sz="4" w:space="0" w:color="auto"/>
            </w:tcBorders>
            <w:noWrap/>
            <w:hideMark/>
          </w:tcPr>
          <w:p w14:paraId="196BAE1F" w14:textId="09A3B3DC" w:rsidR="00E22D9D" w:rsidRPr="00DD10D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DD10DB">
              <w:rPr>
                <w:rFonts w:ascii="Times New Roman" w:eastAsia="等线" w:hAnsi="Times New Roman" w:cs="Times New Roman"/>
                <w:color w:val="000000"/>
                <w:kern w:val="0"/>
              </w:rPr>
              <w:t>24.68</w:t>
            </w:r>
          </w:p>
        </w:tc>
      </w:tr>
      <w:tr w:rsidR="00E22D9D" w:rsidRPr="00DD10DB" w14:paraId="24463720" w14:textId="77777777" w:rsidTr="00A53BA4">
        <w:trPr>
          <w:trHeight w:val="300"/>
        </w:trPr>
        <w:tc>
          <w:tcPr>
            <w:tcW w:w="777" w:type="pct"/>
            <w:noWrap/>
            <w:hideMark/>
          </w:tcPr>
          <w:p w14:paraId="4BD52B54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SE2</w:t>
            </w:r>
          </w:p>
        </w:tc>
        <w:tc>
          <w:tcPr>
            <w:tcW w:w="2804" w:type="pct"/>
            <w:noWrap/>
            <w:hideMark/>
          </w:tcPr>
          <w:p w14:paraId="4BEC2396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GDP per capita</w:t>
            </w:r>
          </w:p>
        </w:tc>
        <w:tc>
          <w:tcPr>
            <w:tcW w:w="894" w:type="pct"/>
            <w:noWrap/>
            <w:hideMark/>
          </w:tcPr>
          <w:p w14:paraId="3D1E04D0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Yuan</w:t>
            </w:r>
          </w:p>
        </w:tc>
        <w:tc>
          <w:tcPr>
            <w:tcW w:w="525" w:type="pct"/>
            <w:noWrap/>
            <w:hideMark/>
          </w:tcPr>
          <w:p w14:paraId="43AB78CD" w14:textId="6837C26E" w:rsidR="00E22D9D" w:rsidRPr="00DD10D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DD10DB">
              <w:rPr>
                <w:rFonts w:ascii="Times New Roman" w:eastAsia="等线" w:hAnsi="Times New Roman" w:cs="Times New Roman"/>
                <w:kern w:val="0"/>
              </w:rPr>
              <w:t>6.35</w:t>
            </w:r>
          </w:p>
        </w:tc>
      </w:tr>
      <w:tr w:rsidR="00E22D9D" w:rsidRPr="00DD10DB" w14:paraId="68129211" w14:textId="77777777" w:rsidTr="00A53BA4">
        <w:trPr>
          <w:trHeight w:val="300"/>
        </w:trPr>
        <w:tc>
          <w:tcPr>
            <w:tcW w:w="777" w:type="pct"/>
            <w:noWrap/>
            <w:hideMark/>
          </w:tcPr>
          <w:p w14:paraId="34BD9A9F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SE3</w:t>
            </w:r>
          </w:p>
        </w:tc>
        <w:tc>
          <w:tcPr>
            <w:tcW w:w="2804" w:type="pct"/>
            <w:noWrap/>
            <w:hideMark/>
          </w:tcPr>
          <w:p w14:paraId="68E190FD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Above-scale total industrial density</w:t>
            </w:r>
          </w:p>
        </w:tc>
        <w:tc>
          <w:tcPr>
            <w:tcW w:w="894" w:type="pct"/>
            <w:noWrap/>
            <w:hideMark/>
          </w:tcPr>
          <w:p w14:paraId="308421D6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Number/km2</w:t>
            </w:r>
          </w:p>
        </w:tc>
        <w:tc>
          <w:tcPr>
            <w:tcW w:w="525" w:type="pct"/>
            <w:noWrap/>
            <w:hideMark/>
          </w:tcPr>
          <w:p w14:paraId="5812E61C" w14:textId="3E2AE90D" w:rsidR="00E22D9D" w:rsidRPr="00DD10D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DD10DB">
              <w:rPr>
                <w:rFonts w:ascii="Times New Roman" w:eastAsia="等线" w:hAnsi="Times New Roman" w:cs="Times New Roman"/>
                <w:color w:val="000000"/>
                <w:kern w:val="0"/>
              </w:rPr>
              <w:t>19.06</w:t>
            </w:r>
          </w:p>
        </w:tc>
      </w:tr>
      <w:tr w:rsidR="00E22D9D" w:rsidRPr="00DD10DB" w14:paraId="566109B3" w14:textId="77777777" w:rsidTr="00A53BA4">
        <w:trPr>
          <w:trHeight w:val="300"/>
        </w:trPr>
        <w:tc>
          <w:tcPr>
            <w:tcW w:w="777" w:type="pct"/>
            <w:noWrap/>
            <w:hideMark/>
          </w:tcPr>
          <w:p w14:paraId="2B7A8479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SE4</w:t>
            </w:r>
          </w:p>
        </w:tc>
        <w:tc>
          <w:tcPr>
            <w:tcW w:w="2804" w:type="pct"/>
            <w:noWrap/>
            <w:hideMark/>
          </w:tcPr>
          <w:p w14:paraId="1638D7D2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>P</w:t>
            </w: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opulation density of primary industry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 </w:t>
            </w:r>
            <w:r w:rsidRPr="00080B06">
              <w:rPr>
                <w:rFonts w:ascii="Times New Roman" w:eastAsia="宋体" w:hAnsi="Times New Roman" w:cs="Times New Roman"/>
              </w:rPr>
              <w:t>employe</w:t>
            </w:r>
            <w:r>
              <w:rPr>
                <w:rFonts w:ascii="Times New Roman" w:eastAsia="宋体" w:hAnsi="Times New Roman" w:cs="Times New Roman"/>
              </w:rPr>
              <w:t>es</w:t>
            </w:r>
          </w:p>
        </w:tc>
        <w:tc>
          <w:tcPr>
            <w:tcW w:w="894" w:type="pct"/>
            <w:noWrap/>
            <w:hideMark/>
          </w:tcPr>
          <w:p w14:paraId="1DBC602B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Person/km2</w:t>
            </w:r>
          </w:p>
        </w:tc>
        <w:tc>
          <w:tcPr>
            <w:tcW w:w="525" w:type="pct"/>
            <w:noWrap/>
            <w:hideMark/>
          </w:tcPr>
          <w:p w14:paraId="5EC21308" w14:textId="0F3B7191" w:rsidR="00E22D9D" w:rsidRPr="00DD10D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</w:rPr>
            </w:pPr>
            <w:r w:rsidRPr="00DD10DB">
              <w:rPr>
                <w:rFonts w:ascii="Times New Roman" w:eastAsia="等线" w:hAnsi="Times New Roman" w:cs="Times New Roman"/>
                <w:kern w:val="0"/>
              </w:rPr>
              <w:t>1.66</w:t>
            </w:r>
          </w:p>
        </w:tc>
      </w:tr>
      <w:tr w:rsidR="00E22D9D" w:rsidRPr="00DD10DB" w14:paraId="0FFA746B" w14:textId="77777777" w:rsidTr="00A53BA4">
        <w:trPr>
          <w:trHeight w:val="300"/>
        </w:trPr>
        <w:tc>
          <w:tcPr>
            <w:tcW w:w="777" w:type="pct"/>
            <w:noWrap/>
            <w:hideMark/>
          </w:tcPr>
          <w:p w14:paraId="63BDF22A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SE5</w:t>
            </w:r>
          </w:p>
        </w:tc>
        <w:tc>
          <w:tcPr>
            <w:tcW w:w="2804" w:type="pct"/>
            <w:noWrap/>
            <w:hideMark/>
          </w:tcPr>
          <w:p w14:paraId="090022CF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>P</w:t>
            </w: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opulation density of second industry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 </w:t>
            </w:r>
            <w:r w:rsidRPr="00080B06">
              <w:rPr>
                <w:rFonts w:ascii="Times New Roman" w:eastAsia="宋体" w:hAnsi="Times New Roman" w:cs="Times New Roman"/>
              </w:rPr>
              <w:t>employe</w:t>
            </w:r>
            <w:r>
              <w:rPr>
                <w:rFonts w:ascii="Times New Roman" w:eastAsia="宋体" w:hAnsi="Times New Roman" w:cs="Times New Roman"/>
              </w:rPr>
              <w:t>es</w:t>
            </w:r>
          </w:p>
        </w:tc>
        <w:tc>
          <w:tcPr>
            <w:tcW w:w="894" w:type="pct"/>
            <w:noWrap/>
            <w:hideMark/>
          </w:tcPr>
          <w:p w14:paraId="654401BD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Person/km2</w:t>
            </w:r>
          </w:p>
        </w:tc>
        <w:tc>
          <w:tcPr>
            <w:tcW w:w="525" w:type="pct"/>
            <w:noWrap/>
            <w:hideMark/>
          </w:tcPr>
          <w:p w14:paraId="7D03A5BE" w14:textId="768072FB" w:rsidR="00E22D9D" w:rsidRPr="00DD10D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DD10DB">
              <w:rPr>
                <w:rFonts w:ascii="Times New Roman" w:eastAsia="等线" w:hAnsi="Times New Roman" w:cs="Times New Roman"/>
                <w:color w:val="000000"/>
                <w:kern w:val="0"/>
              </w:rPr>
              <w:t>367.39</w:t>
            </w:r>
          </w:p>
        </w:tc>
      </w:tr>
      <w:tr w:rsidR="00E22D9D" w:rsidRPr="00DD10DB" w14:paraId="78934757" w14:textId="77777777" w:rsidTr="00A53BA4">
        <w:trPr>
          <w:trHeight w:val="300"/>
        </w:trPr>
        <w:tc>
          <w:tcPr>
            <w:tcW w:w="777" w:type="pct"/>
            <w:noWrap/>
            <w:hideMark/>
          </w:tcPr>
          <w:p w14:paraId="1650F33B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SE6</w:t>
            </w:r>
          </w:p>
        </w:tc>
        <w:tc>
          <w:tcPr>
            <w:tcW w:w="2804" w:type="pct"/>
            <w:noWrap/>
            <w:hideMark/>
          </w:tcPr>
          <w:p w14:paraId="3A8FE76A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>P</w:t>
            </w: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opulation density of tertiary industry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 </w:t>
            </w:r>
            <w:r w:rsidRPr="00080B06">
              <w:rPr>
                <w:rFonts w:ascii="Times New Roman" w:eastAsia="宋体" w:hAnsi="Times New Roman" w:cs="Times New Roman"/>
              </w:rPr>
              <w:t>employe</w:t>
            </w:r>
            <w:r>
              <w:rPr>
                <w:rFonts w:ascii="Times New Roman" w:eastAsia="宋体" w:hAnsi="Times New Roman" w:cs="Times New Roman"/>
              </w:rPr>
              <w:t>es</w:t>
            </w:r>
          </w:p>
        </w:tc>
        <w:tc>
          <w:tcPr>
            <w:tcW w:w="894" w:type="pct"/>
            <w:noWrap/>
            <w:hideMark/>
          </w:tcPr>
          <w:p w14:paraId="3DADA433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Person/km2</w:t>
            </w:r>
          </w:p>
        </w:tc>
        <w:tc>
          <w:tcPr>
            <w:tcW w:w="525" w:type="pct"/>
            <w:noWrap/>
            <w:hideMark/>
          </w:tcPr>
          <w:p w14:paraId="4981186F" w14:textId="38C806F0" w:rsidR="00E22D9D" w:rsidRPr="00DD10D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DD10DB">
              <w:rPr>
                <w:rFonts w:ascii="Times New Roman" w:eastAsia="等线" w:hAnsi="Times New Roman" w:cs="Times New Roman"/>
                <w:color w:val="000000"/>
                <w:kern w:val="0"/>
              </w:rPr>
              <w:t>249.09</w:t>
            </w:r>
          </w:p>
        </w:tc>
      </w:tr>
      <w:tr w:rsidR="00E22D9D" w:rsidRPr="00DD10DB" w14:paraId="2359A06B" w14:textId="77777777" w:rsidTr="00A53BA4">
        <w:trPr>
          <w:trHeight w:val="300"/>
        </w:trPr>
        <w:tc>
          <w:tcPr>
            <w:tcW w:w="777" w:type="pct"/>
            <w:noWrap/>
            <w:hideMark/>
          </w:tcPr>
          <w:p w14:paraId="4524DFD2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SE7</w:t>
            </w:r>
          </w:p>
        </w:tc>
        <w:tc>
          <w:tcPr>
            <w:tcW w:w="2804" w:type="pct"/>
            <w:noWrap/>
            <w:hideMark/>
          </w:tcPr>
          <w:p w14:paraId="32AB6803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Number of mobile phone users at year-end</w:t>
            </w:r>
          </w:p>
        </w:tc>
        <w:tc>
          <w:tcPr>
            <w:tcW w:w="894" w:type="pct"/>
            <w:noWrap/>
            <w:hideMark/>
          </w:tcPr>
          <w:p w14:paraId="74C20411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household/km2</w:t>
            </w:r>
          </w:p>
        </w:tc>
        <w:tc>
          <w:tcPr>
            <w:tcW w:w="525" w:type="pct"/>
            <w:noWrap/>
            <w:hideMark/>
          </w:tcPr>
          <w:p w14:paraId="5222FD3B" w14:textId="6CBEF37C" w:rsidR="00E22D9D" w:rsidRPr="00DD10D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DD10DB">
              <w:rPr>
                <w:rFonts w:ascii="Times New Roman" w:eastAsia="等线" w:hAnsi="Times New Roman" w:cs="Times New Roman"/>
                <w:color w:val="000000"/>
                <w:kern w:val="0"/>
              </w:rPr>
              <w:t>198.29</w:t>
            </w:r>
          </w:p>
        </w:tc>
      </w:tr>
      <w:tr w:rsidR="00E22D9D" w:rsidRPr="00DD10DB" w14:paraId="36F09E23" w14:textId="77777777" w:rsidTr="00A53BA4">
        <w:trPr>
          <w:trHeight w:val="300"/>
        </w:trPr>
        <w:tc>
          <w:tcPr>
            <w:tcW w:w="777" w:type="pct"/>
            <w:noWrap/>
            <w:hideMark/>
          </w:tcPr>
          <w:p w14:paraId="406BF67F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SE8</w:t>
            </w:r>
          </w:p>
        </w:tc>
        <w:tc>
          <w:tcPr>
            <w:tcW w:w="2804" w:type="pct"/>
            <w:noWrap/>
            <w:hideMark/>
          </w:tcPr>
          <w:p w14:paraId="08DC46DF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Internet broadband access users</w:t>
            </w:r>
          </w:p>
        </w:tc>
        <w:tc>
          <w:tcPr>
            <w:tcW w:w="894" w:type="pct"/>
            <w:noWrap/>
            <w:hideMark/>
          </w:tcPr>
          <w:p w14:paraId="05979F99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household/km2</w:t>
            </w:r>
          </w:p>
        </w:tc>
        <w:tc>
          <w:tcPr>
            <w:tcW w:w="525" w:type="pct"/>
            <w:noWrap/>
            <w:hideMark/>
          </w:tcPr>
          <w:p w14:paraId="24D2681B" w14:textId="748FD521" w:rsidR="00E22D9D" w:rsidRPr="00DD10D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DD10DB">
              <w:rPr>
                <w:rFonts w:ascii="Times New Roman" w:eastAsia="等线" w:hAnsi="Times New Roman" w:cs="Times New Roman"/>
                <w:color w:val="000000"/>
                <w:kern w:val="0"/>
              </w:rPr>
              <w:t>78.90</w:t>
            </w:r>
          </w:p>
        </w:tc>
      </w:tr>
      <w:tr w:rsidR="00E22D9D" w:rsidRPr="00DD10DB" w14:paraId="1BD6860E" w14:textId="77777777" w:rsidTr="00A53BA4">
        <w:trPr>
          <w:trHeight w:val="300"/>
        </w:trPr>
        <w:tc>
          <w:tcPr>
            <w:tcW w:w="777" w:type="pct"/>
            <w:noWrap/>
            <w:hideMark/>
          </w:tcPr>
          <w:p w14:paraId="47EF85BF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SE9</w:t>
            </w:r>
          </w:p>
        </w:tc>
        <w:tc>
          <w:tcPr>
            <w:tcW w:w="2804" w:type="pct"/>
            <w:noWrap/>
            <w:hideMark/>
          </w:tcPr>
          <w:p w14:paraId="4AEAD2D8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Local </w:t>
            </w:r>
            <w:proofErr w:type="gramStart"/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general public</w:t>
            </w:r>
            <w:proofErr w:type="gramEnd"/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 budget revenue per capita</w:t>
            </w:r>
          </w:p>
        </w:tc>
        <w:tc>
          <w:tcPr>
            <w:tcW w:w="894" w:type="pct"/>
            <w:noWrap/>
            <w:hideMark/>
          </w:tcPr>
          <w:p w14:paraId="2DA775DF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Yuan</w:t>
            </w:r>
          </w:p>
        </w:tc>
        <w:tc>
          <w:tcPr>
            <w:tcW w:w="525" w:type="pct"/>
            <w:noWrap/>
            <w:hideMark/>
          </w:tcPr>
          <w:p w14:paraId="0C61B7D8" w14:textId="4CF04135" w:rsidR="00E22D9D" w:rsidRPr="00DD10D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DD10DB">
              <w:rPr>
                <w:rFonts w:ascii="Times New Roman" w:eastAsia="等线" w:hAnsi="Times New Roman" w:cs="Times New Roman"/>
                <w:color w:val="000000"/>
                <w:kern w:val="0"/>
              </w:rPr>
              <w:t>124.55</w:t>
            </w:r>
          </w:p>
        </w:tc>
      </w:tr>
      <w:tr w:rsidR="00E22D9D" w:rsidRPr="00DD10DB" w14:paraId="6C3A1DA6" w14:textId="77777777" w:rsidTr="00A53BA4">
        <w:trPr>
          <w:trHeight w:val="300"/>
        </w:trPr>
        <w:tc>
          <w:tcPr>
            <w:tcW w:w="777" w:type="pct"/>
            <w:noWrap/>
            <w:hideMark/>
          </w:tcPr>
          <w:p w14:paraId="0FE17D7D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SE10</w:t>
            </w:r>
          </w:p>
        </w:tc>
        <w:tc>
          <w:tcPr>
            <w:tcW w:w="2804" w:type="pct"/>
            <w:noWrap/>
            <w:hideMark/>
          </w:tcPr>
          <w:p w14:paraId="5897D2F1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Local </w:t>
            </w:r>
            <w:proofErr w:type="gramStart"/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general public</w:t>
            </w:r>
            <w:proofErr w:type="gramEnd"/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 budget spending per capita</w:t>
            </w:r>
          </w:p>
        </w:tc>
        <w:tc>
          <w:tcPr>
            <w:tcW w:w="894" w:type="pct"/>
            <w:noWrap/>
            <w:hideMark/>
          </w:tcPr>
          <w:p w14:paraId="538439AC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Yuan</w:t>
            </w:r>
          </w:p>
        </w:tc>
        <w:tc>
          <w:tcPr>
            <w:tcW w:w="525" w:type="pct"/>
            <w:noWrap/>
            <w:hideMark/>
          </w:tcPr>
          <w:p w14:paraId="12A55853" w14:textId="38026F96" w:rsidR="00E22D9D" w:rsidRPr="00DD10D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DD10DB">
              <w:rPr>
                <w:rFonts w:ascii="Times New Roman" w:eastAsia="等线" w:hAnsi="Times New Roman" w:cs="Times New Roman"/>
                <w:color w:val="000000"/>
                <w:kern w:val="0"/>
              </w:rPr>
              <w:t>24.38</w:t>
            </w:r>
          </w:p>
        </w:tc>
      </w:tr>
      <w:tr w:rsidR="00E22D9D" w:rsidRPr="00DD10DB" w14:paraId="09F523BC" w14:textId="77777777" w:rsidTr="00A53BA4">
        <w:trPr>
          <w:trHeight w:val="300"/>
        </w:trPr>
        <w:tc>
          <w:tcPr>
            <w:tcW w:w="777" w:type="pct"/>
            <w:noWrap/>
            <w:hideMark/>
          </w:tcPr>
          <w:p w14:paraId="0C905DAC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SE11</w:t>
            </w:r>
          </w:p>
        </w:tc>
        <w:tc>
          <w:tcPr>
            <w:tcW w:w="2804" w:type="pct"/>
            <w:noWrap/>
            <w:hideMark/>
          </w:tcPr>
          <w:p w14:paraId="19664669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Total investment in fixed assets per capita</w:t>
            </w:r>
          </w:p>
        </w:tc>
        <w:tc>
          <w:tcPr>
            <w:tcW w:w="894" w:type="pct"/>
            <w:noWrap/>
            <w:hideMark/>
          </w:tcPr>
          <w:p w14:paraId="03A7E318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Yuan</w:t>
            </w:r>
          </w:p>
        </w:tc>
        <w:tc>
          <w:tcPr>
            <w:tcW w:w="525" w:type="pct"/>
            <w:noWrap/>
            <w:hideMark/>
          </w:tcPr>
          <w:p w14:paraId="5ABFC4FE" w14:textId="507FA575" w:rsidR="00E22D9D" w:rsidRPr="00DD10D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DD10DB">
              <w:rPr>
                <w:rFonts w:ascii="Times New Roman" w:eastAsia="等线" w:hAnsi="Times New Roman" w:cs="Times New Roman"/>
                <w:color w:val="000000"/>
                <w:kern w:val="0"/>
              </w:rPr>
              <w:t>58.81</w:t>
            </w:r>
          </w:p>
        </w:tc>
      </w:tr>
      <w:tr w:rsidR="00E22D9D" w:rsidRPr="00DD10DB" w14:paraId="22149BB5" w14:textId="77777777" w:rsidTr="00A53BA4">
        <w:trPr>
          <w:trHeight w:val="300"/>
        </w:trPr>
        <w:tc>
          <w:tcPr>
            <w:tcW w:w="777" w:type="pct"/>
            <w:noWrap/>
            <w:hideMark/>
          </w:tcPr>
          <w:p w14:paraId="1C68A683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SE12</w:t>
            </w:r>
          </w:p>
        </w:tc>
        <w:tc>
          <w:tcPr>
            <w:tcW w:w="2804" w:type="pct"/>
            <w:noWrap/>
            <w:hideMark/>
          </w:tcPr>
          <w:p w14:paraId="75C8A071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Total retail sales of consumer goods per capita</w:t>
            </w:r>
          </w:p>
        </w:tc>
        <w:tc>
          <w:tcPr>
            <w:tcW w:w="894" w:type="pct"/>
            <w:noWrap/>
            <w:hideMark/>
          </w:tcPr>
          <w:p w14:paraId="2CBFF960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Yuan</w:t>
            </w:r>
          </w:p>
        </w:tc>
        <w:tc>
          <w:tcPr>
            <w:tcW w:w="525" w:type="pct"/>
            <w:noWrap/>
            <w:hideMark/>
          </w:tcPr>
          <w:p w14:paraId="5BCEA81F" w14:textId="4BFB5CC9" w:rsidR="00E22D9D" w:rsidRPr="00DD10D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DD10DB">
              <w:rPr>
                <w:rFonts w:ascii="Times New Roman" w:eastAsia="等线" w:hAnsi="Times New Roman" w:cs="Times New Roman"/>
                <w:color w:val="000000"/>
                <w:kern w:val="0"/>
              </w:rPr>
              <w:t>42.37</w:t>
            </w:r>
          </w:p>
        </w:tc>
      </w:tr>
      <w:tr w:rsidR="00E22D9D" w:rsidRPr="00DD10DB" w14:paraId="3119FF59" w14:textId="77777777" w:rsidTr="00A53BA4">
        <w:trPr>
          <w:trHeight w:val="300"/>
        </w:trPr>
        <w:tc>
          <w:tcPr>
            <w:tcW w:w="777" w:type="pct"/>
            <w:noWrap/>
            <w:hideMark/>
          </w:tcPr>
          <w:p w14:paraId="0BA63E8E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SE13</w:t>
            </w:r>
          </w:p>
        </w:tc>
        <w:tc>
          <w:tcPr>
            <w:tcW w:w="2804" w:type="pct"/>
            <w:noWrap/>
            <w:hideMark/>
          </w:tcPr>
          <w:p w14:paraId="03BA9239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Junior high school student density</w:t>
            </w:r>
          </w:p>
        </w:tc>
        <w:tc>
          <w:tcPr>
            <w:tcW w:w="894" w:type="pct"/>
            <w:noWrap/>
            <w:hideMark/>
          </w:tcPr>
          <w:p w14:paraId="278856DF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Person/km2</w:t>
            </w:r>
          </w:p>
        </w:tc>
        <w:tc>
          <w:tcPr>
            <w:tcW w:w="525" w:type="pct"/>
            <w:noWrap/>
            <w:hideMark/>
          </w:tcPr>
          <w:p w14:paraId="34796B66" w14:textId="05235859" w:rsidR="00E22D9D" w:rsidRPr="00DD10D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DD10DB">
              <w:rPr>
                <w:rFonts w:ascii="Times New Roman" w:eastAsia="等线" w:hAnsi="Times New Roman" w:cs="Times New Roman"/>
                <w:color w:val="000000"/>
                <w:kern w:val="0"/>
              </w:rPr>
              <w:t>261.35</w:t>
            </w:r>
          </w:p>
        </w:tc>
      </w:tr>
      <w:tr w:rsidR="00E22D9D" w:rsidRPr="00DD10DB" w14:paraId="3CE4FF44" w14:textId="77777777" w:rsidTr="00A53BA4">
        <w:trPr>
          <w:trHeight w:val="300"/>
        </w:trPr>
        <w:tc>
          <w:tcPr>
            <w:tcW w:w="777" w:type="pct"/>
            <w:noWrap/>
            <w:hideMark/>
          </w:tcPr>
          <w:p w14:paraId="4D65C443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SE14</w:t>
            </w:r>
          </w:p>
        </w:tc>
        <w:tc>
          <w:tcPr>
            <w:tcW w:w="2804" w:type="pct"/>
            <w:noWrap/>
            <w:hideMark/>
          </w:tcPr>
          <w:p w14:paraId="54270A64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Primary school student density</w:t>
            </w:r>
          </w:p>
        </w:tc>
        <w:tc>
          <w:tcPr>
            <w:tcW w:w="894" w:type="pct"/>
            <w:noWrap/>
            <w:hideMark/>
          </w:tcPr>
          <w:p w14:paraId="78C6862D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Person/km2</w:t>
            </w:r>
          </w:p>
        </w:tc>
        <w:tc>
          <w:tcPr>
            <w:tcW w:w="525" w:type="pct"/>
            <w:noWrap/>
            <w:hideMark/>
          </w:tcPr>
          <w:p w14:paraId="7316631B" w14:textId="38011331" w:rsidR="00E22D9D" w:rsidRPr="00DD10D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DD10DB">
              <w:rPr>
                <w:rFonts w:ascii="Times New Roman" w:eastAsia="等线" w:hAnsi="Times New Roman" w:cs="Times New Roman"/>
                <w:color w:val="000000"/>
                <w:kern w:val="0"/>
              </w:rPr>
              <w:t>129.21</w:t>
            </w:r>
          </w:p>
        </w:tc>
      </w:tr>
      <w:tr w:rsidR="00E22D9D" w:rsidRPr="00DD10DB" w14:paraId="1D4A98B4" w14:textId="77777777" w:rsidTr="00A53BA4">
        <w:trPr>
          <w:trHeight w:val="300"/>
        </w:trPr>
        <w:tc>
          <w:tcPr>
            <w:tcW w:w="777" w:type="pct"/>
            <w:noWrap/>
            <w:hideMark/>
          </w:tcPr>
          <w:p w14:paraId="3821A24E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SE15</w:t>
            </w:r>
          </w:p>
        </w:tc>
        <w:tc>
          <w:tcPr>
            <w:tcW w:w="2804" w:type="pct"/>
            <w:noWrap/>
            <w:hideMark/>
          </w:tcPr>
          <w:p w14:paraId="7D5C5290" w14:textId="1C4A15DF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Hospital density</w:t>
            </w:r>
          </w:p>
        </w:tc>
        <w:tc>
          <w:tcPr>
            <w:tcW w:w="894" w:type="pct"/>
            <w:noWrap/>
            <w:hideMark/>
          </w:tcPr>
          <w:p w14:paraId="59D86269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Number/km2</w:t>
            </w:r>
          </w:p>
        </w:tc>
        <w:tc>
          <w:tcPr>
            <w:tcW w:w="525" w:type="pct"/>
            <w:noWrap/>
            <w:hideMark/>
          </w:tcPr>
          <w:p w14:paraId="5D4438F9" w14:textId="6135C209" w:rsidR="00E22D9D" w:rsidRPr="00DD10D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DD10DB">
              <w:rPr>
                <w:rFonts w:ascii="Times New Roman" w:eastAsia="等线" w:hAnsi="Times New Roman" w:cs="Times New Roman"/>
                <w:color w:val="000000"/>
                <w:kern w:val="0"/>
              </w:rPr>
              <w:t>26.67</w:t>
            </w:r>
          </w:p>
        </w:tc>
      </w:tr>
      <w:tr w:rsidR="00E22D9D" w:rsidRPr="00DD10DB" w14:paraId="1E1E8A8B" w14:textId="77777777" w:rsidTr="00A53BA4">
        <w:trPr>
          <w:trHeight w:val="300"/>
        </w:trPr>
        <w:tc>
          <w:tcPr>
            <w:tcW w:w="777" w:type="pct"/>
            <w:noWrap/>
            <w:hideMark/>
          </w:tcPr>
          <w:p w14:paraId="51D0E89D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SE16</w:t>
            </w:r>
          </w:p>
        </w:tc>
        <w:tc>
          <w:tcPr>
            <w:tcW w:w="2804" w:type="pct"/>
            <w:noWrap/>
            <w:hideMark/>
          </w:tcPr>
          <w:p w14:paraId="5678A3DA" w14:textId="6661ABAF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Hospital beds per capita</w:t>
            </w:r>
          </w:p>
        </w:tc>
        <w:tc>
          <w:tcPr>
            <w:tcW w:w="894" w:type="pct"/>
            <w:noWrap/>
            <w:hideMark/>
          </w:tcPr>
          <w:p w14:paraId="6D32D3B6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Number/person</w:t>
            </w:r>
          </w:p>
        </w:tc>
        <w:tc>
          <w:tcPr>
            <w:tcW w:w="525" w:type="pct"/>
            <w:noWrap/>
            <w:hideMark/>
          </w:tcPr>
          <w:p w14:paraId="51F0CE13" w14:textId="4C043F4D" w:rsidR="00E22D9D" w:rsidRPr="00DD10D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DD10DB">
              <w:rPr>
                <w:rFonts w:ascii="Times New Roman" w:eastAsia="等线" w:hAnsi="Times New Roman" w:cs="Times New Roman"/>
                <w:color w:val="000000"/>
                <w:kern w:val="0"/>
              </w:rPr>
              <w:t>184.24</w:t>
            </w:r>
          </w:p>
        </w:tc>
      </w:tr>
      <w:tr w:rsidR="00E22D9D" w:rsidRPr="00DD10DB" w14:paraId="24C65AA9" w14:textId="77777777" w:rsidTr="00A53BA4">
        <w:trPr>
          <w:trHeight w:val="300"/>
        </w:trPr>
        <w:tc>
          <w:tcPr>
            <w:tcW w:w="777" w:type="pct"/>
            <w:noWrap/>
            <w:hideMark/>
          </w:tcPr>
          <w:p w14:paraId="14B5AF98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SE17</w:t>
            </w:r>
          </w:p>
        </w:tc>
        <w:tc>
          <w:tcPr>
            <w:tcW w:w="2804" w:type="pct"/>
            <w:noWrap/>
            <w:hideMark/>
          </w:tcPr>
          <w:p w14:paraId="191E1D6F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Urban worker population density</w:t>
            </w:r>
          </w:p>
        </w:tc>
        <w:tc>
          <w:tcPr>
            <w:tcW w:w="894" w:type="pct"/>
            <w:noWrap/>
            <w:hideMark/>
          </w:tcPr>
          <w:p w14:paraId="335BDC2E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Person/km2</w:t>
            </w:r>
          </w:p>
        </w:tc>
        <w:tc>
          <w:tcPr>
            <w:tcW w:w="525" w:type="pct"/>
            <w:noWrap/>
            <w:hideMark/>
          </w:tcPr>
          <w:p w14:paraId="661A94AB" w14:textId="59FD47EF" w:rsidR="00E22D9D" w:rsidRPr="00DD10D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DD10DB">
              <w:rPr>
                <w:rFonts w:ascii="Times New Roman" w:eastAsia="等线" w:hAnsi="Times New Roman" w:cs="Times New Roman"/>
                <w:color w:val="000000"/>
                <w:kern w:val="0"/>
              </w:rPr>
              <w:t>1147.36</w:t>
            </w:r>
          </w:p>
        </w:tc>
      </w:tr>
      <w:tr w:rsidR="00E22D9D" w:rsidRPr="00DD10DB" w14:paraId="62961310" w14:textId="77777777" w:rsidTr="00A53BA4">
        <w:trPr>
          <w:trHeight w:val="300"/>
        </w:trPr>
        <w:tc>
          <w:tcPr>
            <w:tcW w:w="777" w:type="pct"/>
            <w:noWrap/>
            <w:hideMark/>
          </w:tcPr>
          <w:p w14:paraId="6890C681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SE18</w:t>
            </w:r>
          </w:p>
        </w:tc>
        <w:tc>
          <w:tcPr>
            <w:tcW w:w="2804" w:type="pct"/>
            <w:noWrap/>
            <w:hideMark/>
          </w:tcPr>
          <w:p w14:paraId="151C3D26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>A</w:t>
            </w:r>
            <w:r w:rsidRPr="00147C46">
              <w:rPr>
                <w:rFonts w:ascii="Times New Roman" w:eastAsia="等线" w:hAnsi="Times New Roman" w:cs="Times New Roman"/>
                <w:color w:val="000000"/>
                <w:kern w:val="0"/>
              </w:rPr>
              <w:t>verage employee salary</w:t>
            </w:r>
          </w:p>
        </w:tc>
        <w:tc>
          <w:tcPr>
            <w:tcW w:w="894" w:type="pct"/>
            <w:noWrap/>
            <w:hideMark/>
          </w:tcPr>
          <w:p w14:paraId="77629F10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Yuan</w:t>
            </w:r>
          </w:p>
        </w:tc>
        <w:tc>
          <w:tcPr>
            <w:tcW w:w="525" w:type="pct"/>
            <w:noWrap/>
            <w:hideMark/>
          </w:tcPr>
          <w:p w14:paraId="1D7D14DD" w14:textId="64BD894B" w:rsidR="00E22D9D" w:rsidRPr="00DD10D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DD10DB">
              <w:rPr>
                <w:rFonts w:ascii="Times New Roman" w:eastAsia="等线" w:hAnsi="Times New Roman" w:cs="Times New Roman"/>
                <w:kern w:val="0"/>
              </w:rPr>
              <w:t>3.28</w:t>
            </w:r>
          </w:p>
        </w:tc>
      </w:tr>
      <w:tr w:rsidR="00E22D9D" w:rsidRPr="00DD10DB" w14:paraId="7971E5E6" w14:textId="77777777" w:rsidTr="00A53BA4">
        <w:trPr>
          <w:trHeight w:val="300"/>
        </w:trPr>
        <w:tc>
          <w:tcPr>
            <w:tcW w:w="777" w:type="pct"/>
            <w:noWrap/>
            <w:hideMark/>
          </w:tcPr>
          <w:p w14:paraId="3266302B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SE19</w:t>
            </w:r>
          </w:p>
        </w:tc>
        <w:tc>
          <w:tcPr>
            <w:tcW w:w="2804" w:type="pct"/>
            <w:noWrap/>
            <w:hideMark/>
          </w:tcPr>
          <w:p w14:paraId="1552B5EB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Year-end financial institutions balance per capita</w:t>
            </w:r>
          </w:p>
        </w:tc>
        <w:tc>
          <w:tcPr>
            <w:tcW w:w="894" w:type="pct"/>
            <w:noWrap/>
            <w:hideMark/>
          </w:tcPr>
          <w:p w14:paraId="2119B91D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Yuan</w:t>
            </w:r>
          </w:p>
        </w:tc>
        <w:tc>
          <w:tcPr>
            <w:tcW w:w="525" w:type="pct"/>
            <w:noWrap/>
            <w:hideMark/>
          </w:tcPr>
          <w:p w14:paraId="72DF3E9C" w14:textId="5648EA8C" w:rsidR="00E22D9D" w:rsidRPr="00DD10D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DD10DB">
              <w:rPr>
                <w:rFonts w:ascii="Times New Roman" w:eastAsia="等线" w:hAnsi="Times New Roman" w:cs="Times New Roman"/>
                <w:color w:val="000000"/>
                <w:kern w:val="0"/>
              </w:rPr>
              <w:t>235.70</w:t>
            </w:r>
          </w:p>
        </w:tc>
      </w:tr>
      <w:tr w:rsidR="00E22D9D" w:rsidRPr="00DD10DB" w14:paraId="20F7CB8A" w14:textId="77777777" w:rsidTr="00A53BA4">
        <w:trPr>
          <w:trHeight w:val="300"/>
        </w:trPr>
        <w:tc>
          <w:tcPr>
            <w:tcW w:w="777" w:type="pct"/>
            <w:noWrap/>
            <w:hideMark/>
          </w:tcPr>
          <w:p w14:paraId="218D92E1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SE20</w:t>
            </w:r>
          </w:p>
        </w:tc>
        <w:tc>
          <w:tcPr>
            <w:tcW w:w="2804" w:type="pct"/>
            <w:noWrap/>
            <w:hideMark/>
          </w:tcPr>
          <w:p w14:paraId="4F4891FC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Year-end financial institutions loan balance per capita</w:t>
            </w:r>
          </w:p>
        </w:tc>
        <w:tc>
          <w:tcPr>
            <w:tcW w:w="894" w:type="pct"/>
            <w:noWrap/>
            <w:hideMark/>
          </w:tcPr>
          <w:p w14:paraId="2E155EFE" w14:textId="77777777" w:rsidR="00E22D9D" w:rsidRPr="00B3054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Yuan</w:t>
            </w:r>
          </w:p>
        </w:tc>
        <w:tc>
          <w:tcPr>
            <w:tcW w:w="525" w:type="pct"/>
            <w:noWrap/>
            <w:hideMark/>
          </w:tcPr>
          <w:p w14:paraId="04EA0613" w14:textId="465AD0B4" w:rsidR="00E22D9D" w:rsidRPr="00DD10DB" w:rsidRDefault="00E22D9D" w:rsidP="00851D6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DD10DB">
              <w:rPr>
                <w:rFonts w:ascii="Times New Roman" w:eastAsia="等线" w:hAnsi="Times New Roman" w:cs="Times New Roman"/>
                <w:color w:val="000000"/>
                <w:kern w:val="0"/>
              </w:rPr>
              <w:t>152.79</w:t>
            </w:r>
          </w:p>
        </w:tc>
      </w:tr>
    </w:tbl>
    <w:p w14:paraId="01FFE3C0" w14:textId="77777777" w:rsidR="001B2A95" w:rsidRPr="00851D62" w:rsidRDefault="001B2A95" w:rsidP="00851D62">
      <w:pPr>
        <w:rPr>
          <w:lang w:eastAsia="de-DE" w:bidi="en-US"/>
        </w:rPr>
      </w:pPr>
    </w:p>
    <w:p w14:paraId="5BF0CC8D" w14:textId="033E02E1" w:rsidR="003119AB" w:rsidRDefault="00E22D9D" w:rsidP="00851D62">
      <w:pPr>
        <w:pStyle w:val="2"/>
      </w:pPr>
      <w:r w:rsidRPr="00B3054B">
        <w:rPr>
          <w:rFonts w:ascii="Times New Roman" w:eastAsia="宋体" w:hAnsi="Times New Roman" w:cs="Times New Roman"/>
          <w:sz w:val="28"/>
          <w:szCs w:val="28"/>
        </w:rPr>
        <w:lastRenderedPageBreak/>
        <w:t>S</w:t>
      </w:r>
      <w:r w:rsidR="00ED5ADB">
        <w:rPr>
          <w:rFonts w:ascii="Times New Roman" w:eastAsia="宋体" w:hAnsi="Times New Roman" w:cs="Times New Roman"/>
          <w:sz w:val="28"/>
          <w:szCs w:val="28"/>
        </w:rPr>
        <w:t>3</w:t>
      </w:r>
      <w:r w:rsidRPr="00B3054B">
        <w:rPr>
          <w:rFonts w:ascii="Times New Roman" w:eastAsia="宋体" w:hAnsi="Times New Roman" w:cs="Times New Roman"/>
          <w:sz w:val="28"/>
          <w:szCs w:val="28"/>
        </w:rPr>
        <w:t xml:space="preserve">. </w:t>
      </w:r>
      <w:r w:rsidR="00C55FA0">
        <w:rPr>
          <w:rFonts w:ascii="Times New Roman" w:eastAsia="宋体" w:hAnsi="Times New Roman" w:cs="Times New Roman"/>
          <w:sz w:val="28"/>
          <w:szCs w:val="28"/>
        </w:rPr>
        <w:t>R</w:t>
      </w:r>
      <w:r>
        <w:rPr>
          <w:rFonts w:ascii="Times New Roman" w:eastAsia="宋体" w:hAnsi="Times New Roman" w:cs="Times New Roman"/>
          <w:sz w:val="28"/>
          <w:szCs w:val="28"/>
        </w:rPr>
        <w:t xml:space="preserve">andom-effect </w:t>
      </w:r>
      <w:r w:rsidR="003F615C">
        <w:rPr>
          <w:rFonts w:ascii="Times New Roman" w:eastAsia="宋体" w:hAnsi="Times New Roman" w:cs="Times New Roman"/>
          <w:sz w:val="28"/>
          <w:szCs w:val="28"/>
        </w:rPr>
        <w:t>C</w:t>
      </w:r>
      <w:r w:rsidR="0008450E">
        <w:rPr>
          <w:rFonts w:ascii="Times New Roman" w:eastAsia="宋体" w:hAnsi="Times New Roman" w:cs="Times New Roman"/>
          <w:sz w:val="28"/>
          <w:szCs w:val="28"/>
        </w:rPr>
        <w:t>ontribution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3F615C">
        <w:rPr>
          <w:rFonts w:ascii="Times New Roman" w:eastAsia="宋体" w:hAnsi="Times New Roman" w:cs="Times New Roman"/>
          <w:sz w:val="28"/>
          <w:szCs w:val="28"/>
        </w:rPr>
        <w:t>P</w:t>
      </w:r>
      <w:r>
        <w:rPr>
          <w:rFonts w:ascii="Times New Roman" w:eastAsia="宋体" w:hAnsi="Times New Roman" w:cs="Times New Roman"/>
          <w:sz w:val="28"/>
          <w:szCs w:val="28"/>
        </w:rPr>
        <w:t>ercentage (RCP) index</w:t>
      </w:r>
    </w:p>
    <w:p w14:paraId="55025E09" w14:textId="7644CED3" w:rsidR="003119AB" w:rsidRDefault="003119AB" w:rsidP="00851D62">
      <w:pPr>
        <w:widowControl/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Using</w:t>
      </w:r>
      <w:r w:rsidRPr="00BE4B12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 xml:space="preserve">the </w:t>
      </w:r>
      <w:r w:rsidR="00ED1A2E">
        <w:rPr>
          <w:rFonts w:ascii="Times New Roman" w:eastAsia="宋体" w:hAnsi="Times New Roman" w:cs="Times New Roman"/>
        </w:rPr>
        <w:t xml:space="preserve">local </w:t>
      </w:r>
      <w:r>
        <w:rPr>
          <w:rFonts w:ascii="Times New Roman" w:eastAsia="宋体" w:hAnsi="Times New Roman" w:cs="Times New Roman"/>
        </w:rPr>
        <w:t xml:space="preserve">coefficients </w:t>
      </w:r>
      <w:r w:rsidR="005E413B">
        <w:rPr>
          <w:rFonts w:ascii="Times New Roman" w:eastAsia="宋体" w:hAnsi="Times New Roman" w:cs="Times New Roman"/>
        </w:rPr>
        <w:t xml:space="preserve">estimated by </w:t>
      </w:r>
      <w:r>
        <w:rPr>
          <w:rFonts w:ascii="Times New Roman" w:eastAsia="宋体" w:hAnsi="Times New Roman" w:cs="Times New Roman"/>
        </w:rPr>
        <w:t>Bayesian STVC and STIVC models,</w:t>
      </w:r>
      <w:r w:rsidRPr="0073749D">
        <w:rPr>
          <w:rFonts w:ascii="Times New Roman" w:eastAsia="宋体" w:hAnsi="Times New Roman" w:cs="Times New Roman"/>
        </w:rPr>
        <w:t xml:space="preserve"> we can get the relative contribution of </w:t>
      </w:r>
      <w:r w:rsidR="005E413B">
        <w:rPr>
          <w:rFonts w:ascii="Times New Roman" w:eastAsia="宋体" w:hAnsi="Times New Roman" w:cs="Times New Roman"/>
        </w:rPr>
        <w:t xml:space="preserve">different </w:t>
      </w:r>
      <w:r w:rsidRPr="0073749D">
        <w:rPr>
          <w:rFonts w:ascii="Times New Roman" w:eastAsia="宋体" w:hAnsi="Times New Roman" w:cs="Times New Roman"/>
        </w:rPr>
        <w:t>factor</w:t>
      </w:r>
      <w:r w:rsidR="00B33574">
        <w:rPr>
          <w:rFonts w:ascii="Times New Roman" w:eastAsia="宋体" w:hAnsi="Times New Roman" w:cs="Times New Roman"/>
        </w:rPr>
        <w:t>s</w:t>
      </w:r>
      <w:r w:rsidR="00CD7555">
        <w:rPr>
          <w:rFonts w:ascii="Times New Roman" w:eastAsia="宋体" w:hAnsi="Times New Roman" w:cs="Times New Roman"/>
        </w:rPr>
        <w:t xml:space="preserve"> on public attention</w:t>
      </w:r>
      <w:r w:rsidRPr="0073749D">
        <w:rPr>
          <w:rFonts w:ascii="Times New Roman" w:eastAsia="宋体" w:hAnsi="Times New Roman" w:cs="Times New Roman"/>
        </w:rPr>
        <w:t xml:space="preserve"> in</w:t>
      </w:r>
      <w:r>
        <w:rPr>
          <w:rFonts w:ascii="Times New Roman" w:eastAsia="宋体" w:hAnsi="Times New Roman" w:cs="Times New Roman"/>
        </w:rPr>
        <w:t xml:space="preserve"> each city</w:t>
      </w:r>
      <w:r w:rsidR="00387174">
        <w:rPr>
          <w:rFonts w:ascii="Times New Roman" w:eastAsia="宋体" w:hAnsi="Times New Roman" w:cs="Times New Roman"/>
        </w:rPr>
        <w:t xml:space="preserve"> over the study</w:t>
      </w:r>
      <w:r>
        <w:rPr>
          <w:rFonts w:ascii="Times New Roman" w:eastAsia="宋体" w:hAnsi="Times New Roman" w:cs="Times New Roman"/>
        </w:rPr>
        <w:t xml:space="preserve"> period. </w:t>
      </w:r>
      <w:r w:rsidRPr="003119AB">
        <w:rPr>
          <w:rFonts w:ascii="Times New Roman" w:eastAsia="宋体" w:hAnsi="Times New Roman" w:cs="Times New Roman"/>
        </w:rPr>
        <w:t xml:space="preserve">However, </w:t>
      </w:r>
      <w:r w:rsidR="00C64443">
        <w:rPr>
          <w:rFonts w:ascii="Times New Roman" w:eastAsia="宋体" w:hAnsi="Times New Roman" w:cs="Times New Roman"/>
        </w:rPr>
        <w:t xml:space="preserve">it is </w:t>
      </w:r>
      <w:r w:rsidR="00C64443" w:rsidRPr="003119AB">
        <w:rPr>
          <w:rFonts w:ascii="Times New Roman" w:eastAsia="宋体" w:hAnsi="Times New Roman" w:cs="Times New Roman"/>
        </w:rPr>
        <w:t xml:space="preserve">not always easy to draw </w:t>
      </w:r>
      <w:r w:rsidR="00B33574" w:rsidRPr="003119AB">
        <w:rPr>
          <w:rFonts w:ascii="Times New Roman" w:eastAsia="宋体" w:hAnsi="Times New Roman" w:cs="Times New Roman"/>
        </w:rPr>
        <w:t>a</w:t>
      </w:r>
      <w:r w:rsidR="00C64443" w:rsidRPr="003119AB">
        <w:rPr>
          <w:rFonts w:ascii="Times New Roman" w:eastAsia="宋体" w:hAnsi="Times New Roman" w:cs="Times New Roman"/>
        </w:rPr>
        <w:t xml:space="preserve"> </w:t>
      </w:r>
      <w:r w:rsidR="00426C65" w:rsidRPr="00426C65">
        <w:rPr>
          <w:rFonts w:ascii="Times New Roman" w:eastAsia="宋体" w:hAnsi="Times New Roman" w:cs="Times New Roman"/>
        </w:rPr>
        <w:t>pithy</w:t>
      </w:r>
      <w:r w:rsidR="00B33574">
        <w:rPr>
          <w:rFonts w:ascii="Times New Roman" w:eastAsia="宋体" w:hAnsi="Times New Roman" w:cs="Times New Roman"/>
        </w:rPr>
        <w:t xml:space="preserve"> </w:t>
      </w:r>
      <w:r w:rsidR="00C64443" w:rsidRPr="003119AB">
        <w:rPr>
          <w:rFonts w:ascii="Times New Roman" w:eastAsia="宋体" w:hAnsi="Times New Roman" w:cs="Times New Roman"/>
        </w:rPr>
        <w:t>conclusion</w:t>
      </w:r>
      <w:r w:rsidR="00C64443">
        <w:rPr>
          <w:rFonts w:ascii="Times New Roman" w:eastAsia="宋体" w:hAnsi="Times New Roman" w:cs="Times New Roman"/>
        </w:rPr>
        <w:t xml:space="preserve"> </w:t>
      </w:r>
      <w:r w:rsidR="00C64443" w:rsidRPr="00C64443">
        <w:rPr>
          <w:rFonts w:ascii="Times New Roman" w:eastAsia="宋体" w:hAnsi="Times New Roman" w:cs="Times New Roman"/>
        </w:rPr>
        <w:t xml:space="preserve">to </w:t>
      </w:r>
      <w:r w:rsidR="00CD7555" w:rsidRPr="00CD7555">
        <w:rPr>
          <w:rFonts w:ascii="Times New Roman" w:eastAsia="宋体" w:hAnsi="Times New Roman" w:cs="Times New Roman"/>
        </w:rPr>
        <w:t>characteriz</w:t>
      </w:r>
      <w:r w:rsidR="00CD7555">
        <w:rPr>
          <w:rFonts w:ascii="Times New Roman" w:eastAsia="宋体" w:hAnsi="Times New Roman" w:cs="Times New Roman"/>
        </w:rPr>
        <w:t>e</w:t>
      </w:r>
      <w:r w:rsidR="00C64443" w:rsidRPr="00C64443">
        <w:rPr>
          <w:rFonts w:ascii="Times New Roman" w:eastAsia="宋体" w:hAnsi="Times New Roman" w:cs="Times New Roman"/>
        </w:rPr>
        <w:t xml:space="preserve"> the overall contribution of factors</w:t>
      </w:r>
      <w:r w:rsidR="00C64443">
        <w:rPr>
          <w:rFonts w:ascii="Times New Roman" w:eastAsia="宋体" w:hAnsi="Times New Roman" w:cs="Times New Roman"/>
        </w:rPr>
        <w:t xml:space="preserve"> </w:t>
      </w:r>
      <w:r w:rsidR="00B33574">
        <w:rPr>
          <w:rFonts w:ascii="Times New Roman" w:eastAsia="宋体" w:hAnsi="Times New Roman" w:cs="Times New Roman"/>
        </w:rPr>
        <w:t xml:space="preserve">from </w:t>
      </w:r>
      <w:r w:rsidR="00C64443" w:rsidRPr="003119AB">
        <w:rPr>
          <w:rFonts w:ascii="Times New Roman" w:eastAsia="宋体" w:hAnsi="Times New Roman" w:cs="Times New Roman"/>
        </w:rPr>
        <w:t>these</w:t>
      </w:r>
      <w:r w:rsidR="00ED1A2E">
        <w:rPr>
          <w:rFonts w:ascii="Times New Roman" w:eastAsia="宋体" w:hAnsi="Times New Roman" w:cs="Times New Roman"/>
        </w:rPr>
        <w:t xml:space="preserve"> spatiotemporal</w:t>
      </w:r>
      <w:r w:rsidR="00C64443" w:rsidRPr="003119AB">
        <w:rPr>
          <w:rFonts w:ascii="Times New Roman" w:eastAsia="宋体" w:hAnsi="Times New Roman" w:cs="Times New Roman"/>
        </w:rPr>
        <w:t xml:space="preserve"> parameters</w:t>
      </w:r>
      <w:r w:rsidR="00C64443">
        <w:rPr>
          <w:rFonts w:ascii="Times New Roman" w:eastAsia="宋体" w:hAnsi="Times New Roman" w:cs="Times New Roman"/>
        </w:rPr>
        <w:t>.</w:t>
      </w:r>
      <w:r w:rsidR="00C64443">
        <w:rPr>
          <w:rFonts w:ascii="Times New Roman" w:eastAsia="宋体" w:hAnsi="Times New Roman" w:cs="Times New Roman" w:hint="eastAsia"/>
        </w:rPr>
        <w:t xml:space="preserve"> </w:t>
      </w:r>
      <w:r w:rsidR="00C64443">
        <w:rPr>
          <w:rFonts w:ascii="Times New Roman" w:eastAsia="宋体" w:hAnsi="Times New Roman" w:cs="Times New Roman"/>
        </w:rPr>
        <w:t>T</w:t>
      </w:r>
      <w:r w:rsidR="00C64443" w:rsidRPr="00C64443">
        <w:rPr>
          <w:rFonts w:ascii="Times New Roman" w:eastAsia="宋体" w:hAnsi="Times New Roman" w:cs="Times New Roman"/>
        </w:rPr>
        <w:t xml:space="preserve">o </w:t>
      </w:r>
      <w:r w:rsidR="00ED1A2E">
        <w:rPr>
          <w:rFonts w:ascii="Times New Roman" w:eastAsia="宋体" w:hAnsi="Times New Roman" w:cs="Times New Roman"/>
        </w:rPr>
        <w:t>m</w:t>
      </w:r>
      <w:r w:rsidR="00ED1A2E" w:rsidRPr="00ED1A2E">
        <w:rPr>
          <w:rFonts w:ascii="Times New Roman" w:eastAsia="宋体" w:hAnsi="Times New Roman" w:cs="Times New Roman"/>
        </w:rPr>
        <w:t>eet that need</w:t>
      </w:r>
      <w:r w:rsidR="00C64443">
        <w:rPr>
          <w:rFonts w:ascii="Times New Roman" w:eastAsia="宋体" w:hAnsi="Times New Roman" w:cs="Times New Roman"/>
        </w:rPr>
        <w:t>, a</w:t>
      </w:r>
      <w:r w:rsidR="00C55FA0">
        <w:rPr>
          <w:rFonts w:ascii="Times New Roman" w:eastAsia="宋体" w:hAnsi="Times New Roman" w:cs="Times New Roman"/>
        </w:rPr>
        <w:t>n</w:t>
      </w:r>
      <w:r w:rsidR="00C56BD6">
        <w:rPr>
          <w:rFonts w:ascii="Times New Roman" w:eastAsia="宋体" w:hAnsi="Times New Roman" w:cs="Times New Roman"/>
        </w:rPr>
        <w:t xml:space="preserve"> evaluation index named </w:t>
      </w:r>
      <w:r w:rsidR="00E22D9D">
        <w:rPr>
          <w:rFonts w:ascii="Times New Roman" w:eastAsia="宋体" w:hAnsi="Times New Roman" w:cs="Times New Roman"/>
          <w:szCs w:val="20"/>
        </w:rPr>
        <w:t xml:space="preserve">random-effect </w:t>
      </w:r>
      <w:r w:rsidR="00E22D9D" w:rsidRPr="0010456F">
        <w:rPr>
          <w:rFonts w:ascii="Times New Roman" w:eastAsia="宋体" w:hAnsi="Times New Roman" w:cs="Times New Roman"/>
          <w:szCs w:val="20"/>
        </w:rPr>
        <w:t>contribution percentage</w:t>
      </w:r>
      <w:r w:rsidR="00E22D9D">
        <w:rPr>
          <w:rFonts w:ascii="Times New Roman" w:eastAsia="宋体" w:hAnsi="Times New Roman" w:cs="Times New Roman"/>
          <w:szCs w:val="20"/>
        </w:rPr>
        <w:t xml:space="preserve"> (RCP)</w:t>
      </w:r>
      <w:r w:rsidR="00A358E8">
        <w:rPr>
          <w:rFonts w:ascii="Times New Roman" w:eastAsia="宋体" w:hAnsi="Times New Roman" w:cs="Times New Roman"/>
          <w:szCs w:val="20"/>
        </w:rPr>
        <w:t xml:space="preserve"> </w:t>
      </w:r>
      <w:r w:rsidR="00A358E8">
        <w:rPr>
          <w:rFonts w:ascii="Times New Roman" w:eastAsia="宋体" w:hAnsi="Times New Roman" w:cs="Times New Roman" w:hint="eastAsia"/>
          <w:szCs w:val="20"/>
        </w:rPr>
        <w:t>is</w:t>
      </w:r>
      <w:r w:rsidR="00A358E8">
        <w:rPr>
          <w:rFonts w:ascii="Times New Roman" w:eastAsia="宋体" w:hAnsi="Times New Roman" w:cs="Times New Roman"/>
          <w:szCs w:val="20"/>
        </w:rPr>
        <w:t xml:space="preserve"> </w:t>
      </w:r>
      <w:r w:rsidR="00A358E8">
        <w:rPr>
          <w:rFonts w:ascii="Times New Roman" w:eastAsia="宋体" w:hAnsi="Times New Roman" w:cs="Times New Roman" w:hint="eastAsia"/>
          <w:szCs w:val="20"/>
        </w:rPr>
        <w:t>proposed</w:t>
      </w:r>
      <w:r w:rsidR="00E22D9D">
        <w:rPr>
          <w:rFonts w:ascii="Times New Roman" w:eastAsia="宋体" w:hAnsi="Times New Roman" w:cs="Times New Roman"/>
          <w:szCs w:val="20"/>
        </w:rPr>
        <w:t xml:space="preserve"> </w:t>
      </w:r>
      <w:r w:rsidR="00C55FA0">
        <w:rPr>
          <w:rFonts w:ascii="Times New Roman" w:eastAsia="宋体" w:hAnsi="Times New Roman" w:cs="Times New Roman"/>
          <w:szCs w:val="20"/>
        </w:rPr>
        <w:t>for Bayesian</w:t>
      </w:r>
      <w:r w:rsidR="00223E1A">
        <w:rPr>
          <w:rFonts w:ascii="Times New Roman" w:eastAsia="宋体" w:hAnsi="Times New Roman" w:cs="Times New Roman"/>
          <w:szCs w:val="20"/>
        </w:rPr>
        <w:t xml:space="preserve"> random effect</w:t>
      </w:r>
      <w:r w:rsidR="00C55FA0">
        <w:rPr>
          <w:rFonts w:ascii="Times New Roman" w:eastAsia="宋体" w:hAnsi="Times New Roman" w:cs="Times New Roman"/>
          <w:szCs w:val="20"/>
        </w:rPr>
        <w:t xml:space="preserve"> regressions </w:t>
      </w:r>
      <w:r w:rsidR="00E22D9D">
        <w:rPr>
          <w:rFonts w:ascii="Times New Roman" w:eastAsia="宋体" w:hAnsi="Times New Roman" w:cs="Times New Roman"/>
          <w:szCs w:val="20"/>
        </w:rPr>
        <w:t>to qualify the relative co</w:t>
      </w:r>
      <w:r w:rsidR="00E22D9D" w:rsidRPr="000539AB">
        <w:rPr>
          <w:rFonts w:ascii="Times New Roman" w:eastAsia="宋体" w:hAnsi="Times New Roman" w:cs="Times New Roman"/>
          <w:szCs w:val="20"/>
        </w:rPr>
        <w:t xml:space="preserve">ntribution of </w:t>
      </w:r>
      <w:r w:rsidR="00C55FA0">
        <w:rPr>
          <w:rFonts w:ascii="Times New Roman" w:eastAsia="宋体" w:hAnsi="Times New Roman" w:cs="Times New Roman"/>
          <w:szCs w:val="20"/>
        </w:rPr>
        <w:t>o</w:t>
      </w:r>
      <w:r w:rsidR="00C55FA0" w:rsidRPr="00C55FA0">
        <w:rPr>
          <w:rFonts w:ascii="Times New Roman" w:eastAsia="宋体" w:hAnsi="Times New Roman" w:cs="Times New Roman"/>
          <w:szCs w:val="20"/>
        </w:rPr>
        <w:t>ne or more random effect components</w:t>
      </w:r>
      <w:r w:rsidR="00C55FA0">
        <w:rPr>
          <w:rFonts w:ascii="Times New Roman" w:eastAsia="宋体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</w:rPr>
        <w:t>(</w:t>
      </w:r>
      <w:r w:rsidRPr="00021462">
        <w:rPr>
          <w:rFonts w:ascii="Times New Roman" w:hAnsi="Times New Roman" w:cs="Times New Roman"/>
        </w:rPr>
        <w:t>LGMs</w:t>
      </w:r>
      <w:r>
        <w:rPr>
          <w:rFonts w:ascii="Times New Roman" w:hAnsi="Times New Roman" w:cs="Times New Roman"/>
        </w:rPr>
        <w:t xml:space="preserve">) </w:t>
      </w:r>
      <w:r w:rsidR="00C55FA0">
        <w:rPr>
          <w:rFonts w:ascii="Times New Roman" w:eastAsia="宋体" w:hAnsi="Times New Roman" w:cs="Times New Roman"/>
          <w:szCs w:val="20"/>
        </w:rPr>
        <w:t xml:space="preserve">in total variations of the </w:t>
      </w:r>
      <w:r w:rsidR="00C55FA0" w:rsidRPr="00C55FA0">
        <w:rPr>
          <w:rFonts w:ascii="Times New Roman" w:eastAsia="宋体" w:hAnsi="Times New Roman" w:cs="Times New Roman"/>
          <w:szCs w:val="20"/>
        </w:rPr>
        <w:t>target variable</w:t>
      </w:r>
      <w:r w:rsidR="00C55FA0">
        <w:rPr>
          <w:rFonts w:ascii="Times New Roman" w:eastAsia="宋体" w:hAnsi="Times New Roman" w:cs="Times New Roman"/>
          <w:szCs w:val="20"/>
        </w:rPr>
        <w:t>.</w:t>
      </w:r>
      <w:r w:rsidR="00A43CDA">
        <w:rPr>
          <w:rFonts w:ascii="Times New Roman" w:eastAsia="宋体" w:hAnsi="Times New Roman" w:cs="Times New Roman" w:hint="eastAsia"/>
          <w:szCs w:val="20"/>
        </w:rPr>
        <w:t xml:space="preserve"> </w:t>
      </w:r>
      <w:r w:rsidR="005C4E38">
        <w:rPr>
          <w:rFonts w:ascii="Times New Roman" w:eastAsia="宋体" w:hAnsi="Times New Roman" w:cs="Times New Roman"/>
          <w:szCs w:val="20"/>
        </w:rPr>
        <w:t xml:space="preserve">In other words, </w:t>
      </w:r>
      <w:r w:rsidR="005C4E38">
        <w:rPr>
          <w:rFonts w:ascii="Times New Roman" w:eastAsia="宋体" w:hAnsi="Times New Roman" w:cs="Times New Roman"/>
        </w:rPr>
        <w:t>t</w:t>
      </w:r>
      <w:r w:rsidR="00D94742">
        <w:rPr>
          <w:rFonts w:ascii="Times New Roman" w:eastAsia="宋体" w:hAnsi="Times New Roman" w:cs="Times New Roman"/>
        </w:rPr>
        <w:t xml:space="preserve">he RCP index </w:t>
      </w:r>
      <w:r w:rsidR="007C6C3E">
        <w:rPr>
          <w:rFonts w:ascii="Times New Roman" w:eastAsia="宋体" w:hAnsi="Times New Roman" w:cs="Times New Roman"/>
        </w:rPr>
        <w:t>is</w:t>
      </w:r>
      <w:r w:rsidR="00CF4E55">
        <w:rPr>
          <w:rFonts w:ascii="Times New Roman" w:eastAsia="宋体" w:hAnsi="Times New Roman" w:cs="Times New Roman"/>
        </w:rPr>
        <w:t xml:space="preserve"> </w:t>
      </w:r>
      <w:r w:rsidR="00B81B80">
        <w:rPr>
          <w:rFonts w:ascii="Times New Roman" w:eastAsia="宋体" w:hAnsi="Times New Roman" w:cs="Times New Roman"/>
        </w:rPr>
        <w:t>an evaluation</w:t>
      </w:r>
      <w:r w:rsidR="00D94742" w:rsidRPr="00507651">
        <w:rPr>
          <w:rFonts w:ascii="Times New Roman" w:eastAsia="宋体" w:hAnsi="Times New Roman" w:cs="Times New Roman"/>
        </w:rPr>
        <w:t xml:space="preserve"> tool</w:t>
      </w:r>
      <w:r w:rsidR="00D94742" w:rsidRPr="009D31CD">
        <w:rPr>
          <w:rFonts w:ascii="Times New Roman" w:eastAsia="宋体" w:hAnsi="Times New Roman" w:cs="Times New Roman"/>
        </w:rPr>
        <w:t xml:space="preserve"> </w:t>
      </w:r>
      <w:r w:rsidR="00D94742">
        <w:rPr>
          <w:rFonts w:ascii="Times New Roman" w:eastAsia="宋体" w:hAnsi="Times New Roman" w:cs="Times New Roman"/>
        </w:rPr>
        <w:t>in identifying various factors’ contribution</w:t>
      </w:r>
      <w:r w:rsidR="005C4E38">
        <w:rPr>
          <w:rFonts w:ascii="Times New Roman" w:eastAsia="宋体" w:hAnsi="Times New Roman" w:cs="Times New Roman"/>
        </w:rPr>
        <w:t xml:space="preserve"> </w:t>
      </w:r>
      <w:r w:rsidR="007C6C3E">
        <w:rPr>
          <w:rFonts w:ascii="Times New Roman" w:eastAsia="宋体" w:hAnsi="Times New Roman" w:cs="Times New Roman"/>
        </w:rPr>
        <w:t>on a</w:t>
      </w:r>
      <w:r w:rsidR="005C4E38">
        <w:rPr>
          <w:rFonts w:ascii="Times New Roman" w:eastAsia="宋体" w:hAnsi="Times New Roman" w:cs="Times New Roman"/>
        </w:rPr>
        <w:t xml:space="preserve"> space-time scale</w:t>
      </w:r>
      <w:r w:rsidR="00D94742">
        <w:rPr>
          <w:rFonts w:ascii="Times New Roman" w:eastAsia="宋体" w:hAnsi="Times New Roman" w:cs="Times New Roman"/>
        </w:rPr>
        <w:t>.</w:t>
      </w:r>
      <w:r w:rsidRPr="003119AB">
        <w:rPr>
          <w:rFonts w:ascii="Times New Roman" w:eastAsia="宋体" w:hAnsi="Times New Roman" w:cs="Times New Roman"/>
        </w:rPr>
        <w:t xml:space="preserve"> </w:t>
      </w:r>
      <w:r w:rsidR="00B81B80">
        <w:rPr>
          <w:rFonts w:ascii="Times New Roman" w:eastAsia="宋体" w:hAnsi="Times New Roman" w:cs="Times New Roman"/>
        </w:rPr>
        <w:t>Here,</w:t>
      </w:r>
      <w:r w:rsidR="00C64443">
        <w:rPr>
          <w:rFonts w:ascii="Times New Roman" w:eastAsia="宋体" w:hAnsi="Times New Roman" w:cs="Times New Roman"/>
        </w:rPr>
        <w:t xml:space="preserve"> the RCP index</w:t>
      </w:r>
      <w:r w:rsidR="00CF4E55">
        <w:rPr>
          <w:rFonts w:ascii="Times New Roman" w:eastAsia="宋体" w:hAnsi="Times New Roman" w:cs="Times New Roman"/>
        </w:rPr>
        <w:t xml:space="preserve"> is</w:t>
      </w:r>
      <w:r w:rsidR="00C64443" w:rsidRPr="00205028">
        <w:rPr>
          <w:rFonts w:ascii="Times New Roman" w:eastAsia="宋体" w:hAnsi="Times New Roman" w:cs="Times New Roman"/>
        </w:rPr>
        <w:t xml:space="preserve"> used as a measure of how much </w:t>
      </w:r>
      <w:r w:rsidR="00B81B80">
        <w:rPr>
          <w:rFonts w:ascii="Times New Roman" w:eastAsia="宋体" w:hAnsi="Times New Roman" w:cs="Times New Roman"/>
        </w:rPr>
        <w:t xml:space="preserve">China’s areal </w:t>
      </w:r>
      <w:r w:rsidR="00C64443">
        <w:rPr>
          <w:rFonts w:ascii="Times New Roman" w:eastAsia="宋体" w:hAnsi="Times New Roman" w:cs="Times New Roman"/>
        </w:rPr>
        <w:t xml:space="preserve">public attention </w:t>
      </w:r>
      <w:r w:rsidR="007C6C3E">
        <w:rPr>
          <w:rFonts w:ascii="Times New Roman" w:eastAsia="宋体" w:hAnsi="Times New Roman" w:cs="Times New Roman"/>
        </w:rPr>
        <w:t>to</w:t>
      </w:r>
      <w:r w:rsidR="00C64443">
        <w:rPr>
          <w:rFonts w:ascii="Times New Roman" w:eastAsia="宋体" w:hAnsi="Times New Roman" w:cs="Times New Roman"/>
        </w:rPr>
        <w:t xml:space="preserve"> COVID-19 across space and time</w:t>
      </w:r>
      <w:r w:rsidR="00223E1A">
        <w:rPr>
          <w:rFonts w:ascii="Times New Roman" w:eastAsia="宋体" w:hAnsi="Times New Roman" w:cs="Times New Roman"/>
        </w:rPr>
        <w:t xml:space="preserve"> </w:t>
      </w:r>
      <w:r w:rsidR="00C64443">
        <w:rPr>
          <w:rFonts w:ascii="Times New Roman" w:eastAsia="宋体" w:hAnsi="Times New Roman" w:cs="Times New Roman"/>
        </w:rPr>
        <w:t>can be explained by different random-effect components</w:t>
      </w:r>
      <w:r w:rsidR="00223E1A">
        <w:rPr>
          <w:rFonts w:ascii="Times New Roman" w:eastAsia="宋体" w:hAnsi="Times New Roman" w:cs="Times New Roman"/>
        </w:rPr>
        <w:t xml:space="preserve">, </w:t>
      </w:r>
      <w:r w:rsidR="00C64443">
        <w:rPr>
          <w:rFonts w:ascii="Times New Roman" w:eastAsia="宋体" w:hAnsi="Times New Roman" w:cs="Times New Roman"/>
        </w:rPr>
        <w:t>e.g., temporal</w:t>
      </w:r>
      <w:r w:rsidR="007B7C3D">
        <w:rPr>
          <w:rFonts w:ascii="Times New Roman" w:eastAsia="宋体" w:hAnsi="Times New Roman" w:cs="Times New Roman"/>
        </w:rPr>
        <w:t>,</w:t>
      </w:r>
      <w:r w:rsidR="00C64443">
        <w:rPr>
          <w:rFonts w:ascii="Times New Roman" w:eastAsia="宋体" w:hAnsi="Times New Roman" w:cs="Times New Roman"/>
        </w:rPr>
        <w:t xml:space="preserve"> spatial</w:t>
      </w:r>
      <w:r w:rsidR="007B7C3D">
        <w:rPr>
          <w:rFonts w:ascii="Times New Roman" w:eastAsia="宋体" w:hAnsi="Times New Roman" w:cs="Times New Roman"/>
        </w:rPr>
        <w:t>, and spatiotemporal</w:t>
      </w:r>
      <w:r w:rsidR="00C64443">
        <w:rPr>
          <w:rFonts w:ascii="Times New Roman" w:eastAsia="宋体" w:hAnsi="Times New Roman" w:cs="Times New Roman"/>
        </w:rPr>
        <w:t xml:space="preserve"> </w:t>
      </w:r>
      <w:r w:rsidR="007B7C3D">
        <w:rPr>
          <w:rFonts w:ascii="Times New Roman" w:eastAsia="宋体" w:hAnsi="Times New Roman" w:cs="Times New Roman"/>
        </w:rPr>
        <w:t xml:space="preserve">interacting </w:t>
      </w:r>
      <w:r w:rsidR="00C64443">
        <w:rPr>
          <w:rFonts w:ascii="Times New Roman" w:eastAsia="宋体" w:hAnsi="Times New Roman" w:cs="Times New Roman"/>
        </w:rPr>
        <w:t>nonstationarity of covariates.</w:t>
      </w:r>
    </w:p>
    <w:p w14:paraId="3E05C7A6" w14:textId="48BF7C1F" w:rsidR="00E22D9D" w:rsidRPr="00851D62" w:rsidRDefault="00E22D9D" w:rsidP="00851D62">
      <w:pPr>
        <w:widowControl/>
        <w:spacing w:line="360" w:lineRule="auto"/>
        <w:ind w:firstLine="420"/>
        <w:rPr>
          <w:rFonts w:ascii="Times New Roman" w:eastAsia="宋体" w:hAnsi="Times New Roman" w:cs="Times New Roman"/>
          <w:szCs w:val="20"/>
        </w:rPr>
      </w:pPr>
      <w:r w:rsidRPr="000539AB">
        <w:rPr>
          <w:rFonts w:ascii="Times New Roman" w:eastAsia="宋体" w:hAnsi="Times New Roman" w:cs="Times New Roman"/>
        </w:rPr>
        <w:t>The basic theory of RCP is similar to the</w:t>
      </w:r>
      <w:r w:rsidR="00832C15" w:rsidRPr="00832C15">
        <w:rPr>
          <w:rFonts w:ascii="Times New Roman" w:eastAsia="宋体" w:hAnsi="Times New Roman" w:cs="Times New Roman"/>
        </w:rPr>
        <w:t xml:space="preserve"> </w:t>
      </w:r>
      <w:r w:rsidR="00832C15" w:rsidRPr="000539AB">
        <w:rPr>
          <w:rFonts w:ascii="Times New Roman" w:eastAsia="宋体" w:hAnsi="Times New Roman" w:cs="Times New Roman"/>
        </w:rPr>
        <w:t>intraclass correlation coefficient</w:t>
      </w:r>
      <w:r w:rsidR="00832C15">
        <w:rPr>
          <w:rFonts w:ascii="Times New Roman" w:eastAsia="宋体" w:hAnsi="Times New Roman" w:cs="Times New Roman"/>
        </w:rPr>
        <w:t xml:space="preserve"> (ICC)</w:t>
      </w:r>
      <w:r w:rsidR="00FE69E1">
        <w:rPr>
          <w:rFonts w:ascii="Times New Roman" w:eastAsia="宋体" w:hAnsi="Times New Roman" w:cs="Times New Roman"/>
        </w:rPr>
        <w:fldChar w:fldCharType="begin"/>
      </w:r>
      <w:r w:rsidR="005C4E38">
        <w:rPr>
          <w:rFonts w:ascii="Times New Roman" w:eastAsia="宋体" w:hAnsi="Times New Roman" w:cs="Times New Roman"/>
        </w:rPr>
        <w:instrText xml:space="preserve"> ADDIN EN.CITE &lt;EndNote&gt;&lt;Cite&gt;&lt;Author&gt;Goldstein&lt;/Author&gt;&lt;Year&gt;2002&lt;/Year&gt;&lt;RecNum&gt;312&lt;/RecNum&gt;&lt;DisplayText&gt;&lt;style face="superscript"&gt;7&lt;/style&gt;&lt;/DisplayText&gt;&lt;record&gt;&lt;rec-number&gt;312&lt;/rec-number&gt;&lt;foreign-keys&gt;&lt;key app="EN" db-id="r0rz2essaa02v5edtenvf2eieaw5tds0effv" timestamp="1631116321"&gt;312&lt;/key&gt;&lt;/foreign-keys&gt;&lt;ref-type name="Journal Article"&gt;17&lt;/ref-type&gt;&lt;contributors&gt;&lt;authors&gt;&lt;author&gt;Goldstein, Harvey&lt;/author&gt;&lt;author&gt;Browne, William&lt;/author&gt;&lt;author&gt;Rasbash, Jon&lt;/author&gt;&lt;/authors&gt;&lt;/contributors&gt;&lt;titles&gt;&lt;title&gt;Partitioning variation in multilevel models&lt;/title&gt;&lt;secondary-title&gt;Understanding statistics: statistical issues in psychology, education, and the social sciences&lt;/secondary-title&gt;&lt;/titles&gt;&lt;periodical&gt;&lt;full-title&gt;Understanding statistics: statistical issues in psychology, education, and the social sciences&lt;/full-title&gt;&lt;/periodical&gt;&lt;pages&gt;223-231&lt;/pages&gt;&lt;volume&gt;1&lt;/volume&gt;&lt;number&gt;4&lt;/number&gt;&lt;dates&gt;&lt;year&gt;2002&lt;/year&gt;&lt;/dates&gt;&lt;isbn&gt;1534-844X&lt;/isbn&gt;&lt;urls&gt;&lt;/urls&gt;&lt;/record&gt;&lt;/Cite&gt;&lt;/EndNote&gt;</w:instrText>
      </w:r>
      <w:r w:rsidR="00FE69E1">
        <w:rPr>
          <w:rFonts w:ascii="Times New Roman" w:eastAsia="宋体" w:hAnsi="Times New Roman" w:cs="Times New Roman"/>
        </w:rPr>
        <w:fldChar w:fldCharType="separate"/>
      </w:r>
      <w:r w:rsidR="005C4E38" w:rsidRPr="005C4E38">
        <w:rPr>
          <w:rFonts w:ascii="Times New Roman" w:eastAsia="宋体" w:hAnsi="Times New Roman" w:cs="Times New Roman"/>
          <w:noProof/>
          <w:vertAlign w:val="superscript"/>
        </w:rPr>
        <w:t>7</w:t>
      </w:r>
      <w:r w:rsidR="00FE69E1">
        <w:rPr>
          <w:rFonts w:ascii="Times New Roman" w:eastAsia="宋体" w:hAnsi="Times New Roman" w:cs="Times New Roman"/>
        </w:rPr>
        <w:fldChar w:fldCharType="end"/>
      </w:r>
      <w:r w:rsidR="00FE69E1">
        <w:rPr>
          <w:rFonts w:ascii="Times New Roman" w:eastAsia="宋体" w:hAnsi="Times New Roman" w:cs="Times New Roman"/>
        </w:rPr>
        <w:t xml:space="preserve"> or </w:t>
      </w:r>
      <w:r w:rsidR="00832C15">
        <w:rPr>
          <w:rFonts w:ascii="Times New Roman" w:eastAsia="宋体" w:hAnsi="Times New Roman" w:cs="Times New Roman"/>
        </w:rPr>
        <w:t>the</w:t>
      </w:r>
      <w:r w:rsidR="00832C15" w:rsidRPr="00832C15">
        <w:rPr>
          <w:rFonts w:ascii="Times New Roman" w:eastAsia="宋体" w:hAnsi="Times New Roman" w:cs="Times New Roman"/>
        </w:rPr>
        <w:t xml:space="preserve"> </w:t>
      </w:r>
      <w:r w:rsidR="00832C15">
        <w:rPr>
          <w:rFonts w:ascii="Times New Roman" w:eastAsia="宋体" w:hAnsi="Times New Roman" w:cs="Times New Roman"/>
        </w:rPr>
        <w:t>v</w:t>
      </w:r>
      <w:r w:rsidR="00832C15" w:rsidRPr="00FE69E1">
        <w:rPr>
          <w:rFonts w:ascii="Times New Roman" w:eastAsia="宋体" w:hAnsi="Times New Roman" w:cs="Times New Roman"/>
        </w:rPr>
        <w:t xml:space="preserve">ariance </w:t>
      </w:r>
      <w:r w:rsidR="00832C15">
        <w:rPr>
          <w:rFonts w:ascii="Times New Roman" w:eastAsia="宋体" w:hAnsi="Times New Roman" w:cs="Times New Roman"/>
        </w:rPr>
        <w:t>p</w:t>
      </w:r>
      <w:r w:rsidR="00832C15" w:rsidRPr="00FE69E1">
        <w:rPr>
          <w:rFonts w:ascii="Times New Roman" w:eastAsia="宋体" w:hAnsi="Times New Roman" w:cs="Times New Roman"/>
        </w:rPr>
        <w:t xml:space="preserve">artition </w:t>
      </w:r>
      <w:r w:rsidR="00832C15">
        <w:rPr>
          <w:rFonts w:ascii="Times New Roman" w:eastAsia="宋体" w:hAnsi="Times New Roman" w:cs="Times New Roman"/>
        </w:rPr>
        <w:t>c</w:t>
      </w:r>
      <w:r w:rsidR="00832C15" w:rsidRPr="00FE69E1">
        <w:rPr>
          <w:rFonts w:ascii="Times New Roman" w:eastAsia="宋体" w:hAnsi="Times New Roman" w:cs="Times New Roman"/>
        </w:rPr>
        <w:t>oefficient</w:t>
      </w:r>
      <w:r w:rsidR="00832C15">
        <w:rPr>
          <w:rFonts w:ascii="Times New Roman" w:eastAsia="宋体" w:hAnsi="Times New Roman" w:cs="Times New Roman"/>
        </w:rPr>
        <w:t xml:space="preserve"> (VPC)</w:t>
      </w:r>
      <w:r w:rsidR="008D25BF">
        <w:rPr>
          <w:rFonts w:ascii="Times New Roman" w:eastAsia="宋体" w:hAnsi="Times New Roman" w:cs="Times New Roman"/>
        </w:rPr>
        <w:fldChar w:fldCharType="begin"/>
      </w:r>
      <w:r w:rsidR="005C4E38">
        <w:rPr>
          <w:rFonts w:ascii="Times New Roman" w:eastAsia="宋体" w:hAnsi="Times New Roman" w:cs="Times New Roman"/>
        </w:rPr>
        <w:instrText xml:space="preserve"> ADDIN EN.CITE &lt;EndNote&gt;&lt;Cite&gt;&lt;Author&gt;Wang&lt;/Author&gt;&lt;Year&gt;2018&lt;/Year&gt;&lt;RecNum&gt;70&lt;/RecNum&gt;&lt;DisplayText&gt;&lt;style face="superscript"&gt;8&lt;/style&gt;&lt;/DisplayText&gt;&lt;record&gt;&lt;rec-number&gt;70&lt;/rec-number&gt;&lt;foreign-keys&gt;&lt;key app="EN" db-id="r0rz2essaa02v5edtenvf2eieaw5tds0effv" timestamp="1568726359"&gt;70&lt;/key&gt;&lt;/foreign-keys&gt;&lt;ref-type name="Book"&gt;6&lt;/ref-type&gt;&lt;contributors&gt;&lt;authors&gt;&lt;author&gt;Wang, Xiaofeng&lt;/author&gt;&lt;author&gt;Ryan, Yu Yue&lt;/author&gt;&lt;author&gt;Faraway, Julian J&lt;/author&gt;&lt;/authors&gt;&lt;/contributors&gt;&lt;titles&gt;&lt;title&gt;Bayesian Regression Modeling with INLA&lt;/title&gt;&lt;/titles&gt;&lt;dates&gt;&lt;year&gt;2018&lt;/year&gt;&lt;/dates&gt;&lt;publisher&gt;Chapman and Hall/CRC&lt;/publisher&gt;&lt;isbn&gt;1351165763&lt;/isbn&gt;&lt;urls&gt;&lt;/urls&gt;&lt;/record&gt;&lt;/Cite&gt;&lt;/EndNote&gt;</w:instrText>
      </w:r>
      <w:r w:rsidR="008D25BF">
        <w:rPr>
          <w:rFonts w:ascii="Times New Roman" w:eastAsia="宋体" w:hAnsi="Times New Roman" w:cs="Times New Roman"/>
        </w:rPr>
        <w:fldChar w:fldCharType="separate"/>
      </w:r>
      <w:r w:rsidR="005C4E38" w:rsidRPr="005C4E38">
        <w:rPr>
          <w:rFonts w:ascii="Times New Roman" w:eastAsia="宋体" w:hAnsi="Times New Roman" w:cs="Times New Roman"/>
          <w:noProof/>
          <w:vertAlign w:val="superscript"/>
        </w:rPr>
        <w:t>8</w:t>
      </w:r>
      <w:r w:rsidR="008D25BF">
        <w:rPr>
          <w:rFonts w:ascii="Times New Roman" w:eastAsia="宋体" w:hAnsi="Times New Roman" w:cs="Times New Roman"/>
        </w:rPr>
        <w:fldChar w:fldCharType="end"/>
      </w:r>
      <w:r w:rsidRPr="000539AB">
        <w:rPr>
          <w:rFonts w:ascii="Times New Roman" w:eastAsia="宋体" w:hAnsi="Times New Roman" w:cs="Times New Roman"/>
        </w:rPr>
        <w:t xml:space="preserve">, </w:t>
      </w:r>
      <w:r w:rsidR="00886E1B">
        <w:rPr>
          <w:rFonts w:ascii="Times New Roman" w:eastAsia="宋体" w:hAnsi="Times New Roman" w:cs="Times New Roman"/>
        </w:rPr>
        <w:t>which</w:t>
      </w:r>
      <w:r w:rsidR="00886E1B" w:rsidRPr="000539AB">
        <w:rPr>
          <w:rFonts w:ascii="Times New Roman" w:eastAsia="宋体" w:hAnsi="Times New Roman" w:cs="Times New Roman"/>
        </w:rPr>
        <w:t xml:space="preserve"> </w:t>
      </w:r>
      <w:r w:rsidRPr="000539AB">
        <w:rPr>
          <w:rFonts w:ascii="Times New Roman" w:eastAsia="宋体" w:hAnsi="Times New Roman" w:cs="Times New Roman"/>
        </w:rPr>
        <w:t>is defined as,</w:t>
      </w:r>
    </w:p>
    <w:p w14:paraId="7EC908E3" w14:textId="75099AAF" w:rsidR="00E22D9D" w:rsidRPr="00CF2042" w:rsidRDefault="001A03F9" w:rsidP="00E22D9D">
      <w:pPr>
        <w:widowControl/>
        <w:spacing w:line="360" w:lineRule="auto"/>
        <w:jc w:val="right"/>
        <w:rPr>
          <w:rFonts w:ascii="Times New Roman" w:eastAsia="宋体" w:hAnsi="Times New Roman" w:cs="Times New Roman"/>
        </w:rPr>
      </w:pPr>
      <w:r w:rsidRPr="006C463E">
        <w:rPr>
          <w:rFonts w:ascii="Times New Roman" w:eastAsia="宋体" w:hAnsi="Times New Roman" w:cs="Times New Roman"/>
          <w:position w:val="-32"/>
        </w:rPr>
        <w:object w:dxaOrig="2220" w:dyaOrig="760" w14:anchorId="120CFD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43.9pt" o:ole="">
            <v:imagedata r:id="rId8" o:title=""/>
          </v:shape>
          <o:OLEObject Type="Embed" ProgID="Equation.DSMT4" ShapeID="_x0000_i1025" DrawAspect="Content" ObjectID="_1695153484" r:id="rId9"/>
        </w:object>
      </w:r>
      <w:proofErr w:type="gramStart"/>
      <w:r w:rsidR="00E22D9D" w:rsidRPr="00CF2042">
        <w:rPr>
          <w:rFonts w:ascii="Times New Roman" w:eastAsia="宋体" w:hAnsi="Times New Roman" w:cs="Times New Roman"/>
        </w:rPr>
        <w:t>,</w:t>
      </w:r>
      <w:r w:rsidR="00E22D9D">
        <w:rPr>
          <w:rFonts w:ascii="Times New Roman" w:eastAsia="宋体" w:hAnsi="Times New Roman" w:cs="Times New Roman"/>
        </w:rPr>
        <w:t xml:space="preserve">   </w:t>
      </w:r>
      <w:proofErr w:type="gramEnd"/>
      <w:r w:rsidR="00E22D9D">
        <w:rPr>
          <w:rFonts w:ascii="Times New Roman" w:eastAsia="宋体" w:hAnsi="Times New Roman" w:cs="Times New Roman"/>
        </w:rPr>
        <w:t xml:space="preserve">                             </w:t>
      </w:r>
      <w:r w:rsidR="00E22D9D" w:rsidRPr="00B3054B">
        <w:rPr>
          <w:rFonts w:ascii="Times New Roman" w:eastAsia="宋体" w:hAnsi="Times New Roman" w:cs="Times New Roman"/>
        </w:rPr>
        <w:t>(</w:t>
      </w:r>
      <w:r w:rsidR="003C1F21" w:rsidRPr="00B3054B">
        <w:rPr>
          <w:rFonts w:ascii="Times New Roman" w:eastAsia="宋体" w:hAnsi="Times New Roman" w:cs="Times New Roman"/>
        </w:rPr>
        <w:t>s</w:t>
      </w:r>
      <w:r w:rsidR="003C1F21">
        <w:rPr>
          <w:rFonts w:ascii="Times New Roman" w:eastAsia="宋体" w:hAnsi="Times New Roman" w:cs="Times New Roman"/>
        </w:rPr>
        <w:t>1</w:t>
      </w:r>
      <w:r w:rsidR="00E22D9D" w:rsidRPr="00B3054B">
        <w:rPr>
          <w:rFonts w:ascii="Times New Roman" w:eastAsia="宋体" w:hAnsi="Times New Roman" w:cs="Times New Roman"/>
        </w:rPr>
        <w:t>)</w:t>
      </w:r>
    </w:p>
    <w:p w14:paraId="10250291" w14:textId="5AB66B2A" w:rsidR="003119AB" w:rsidRPr="00851D62" w:rsidRDefault="00E22D9D" w:rsidP="00851D62">
      <w:pPr>
        <w:widowControl/>
        <w:spacing w:line="360" w:lineRule="auto"/>
        <w:rPr>
          <w:rFonts w:ascii="Times New Roman" w:hAnsi="Times New Roman" w:cs="Times New Roman"/>
        </w:rPr>
      </w:pPr>
      <w:r w:rsidRPr="00CF2042">
        <w:rPr>
          <w:rFonts w:ascii="Times New Roman" w:eastAsia="宋体" w:hAnsi="Times New Roman" w:cs="Times New Roman"/>
        </w:rPr>
        <w:t xml:space="preserve">where </w:t>
      </w:r>
      <w:r w:rsidR="00632F6B" w:rsidRPr="006C463E">
        <w:rPr>
          <w:rFonts w:ascii="Times New Roman" w:hAnsi="Times New Roman" w:cs="Times New Roman"/>
          <w:position w:val="-12"/>
        </w:rPr>
        <w:object w:dxaOrig="279" w:dyaOrig="360" w14:anchorId="1759F062">
          <v:shape id="_x0000_i1026" type="#_x0000_t75" style="width:12.75pt;height:19.5pt" o:ole="">
            <v:imagedata r:id="rId10" o:title=""/>
          </v:shape>
          <o:OLEObject Type="Embed" ProgID="Equation.DSMT4" ShapeID="_x0000_i1026" DrawAspect="Content" ObjectID="_1695153485" r:id="rId11"/>
        </w:object>
      </w:r>
      <w:r w:rsidRPr="003544CA">
        <w:rPr>
          <w:rFonts w:ascii="Times New Roman" w:hAnsi="Times New Roman" w:cs="Times New Roman"/>
        </w:rPr>
        <w:t xml:space="preserve"> </w:t>
      </w:r>
      <w:r w:rsidRPr="00CF2042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a</w:t>
      </w:r>
      <w:r w:rsidRPr="00CF2042">
        <w:rPr>
          <w:rFonts w:ascii="Times New Roman" w:hAnsi="Times New Roman" w:cs="Times New Roman"/>
        </w:rPr>
        <w:t xml:space="preserve"> perce</w:t>
      </w:r>
      <w:r w:rsidRPr="00021462">
        <w:rPr>
          <w:rFonts w:ascii="Times New Roman" w:hAnsi="Times New Roman" w:cs="Times New Roman"/>
        </w:rPr>
        <w:t xml:space="preserve">ntage value ranging in </w:t>
      </w:r>
      <w:r w:rsidR="000A2407">
        <w:rPr>
          <w:rFonts w:ascii="Times New Roman" w:hAnsi="Times New Roman" w:cs="Times New Roman"/>
        </w:rPr>
        <w:t>[</w:t>
      </w:r>
      <w:r w:rsidR="00FA450C">
        <w:rPr>
          <w:rFonts w:ascii="Times New Roman" w:hAnsi="Times New Roman" w:cs="Times New Roman"/>
        </w:rPr>
        <w:t>0,1</w:t>
      </w:r>
      <w:r w:rsidR="000A2407">
        <w:rPr>
          <w:rFonts w:ascii="Times New Roman" w:hAnsi="Times New Roman" w:cs="Times New Roman"/>
        </w:rPr>
        <w:t>]</w:t>
      </w:r>
      <w:r w:rsidRPr="00021462">
        <w:rPr>
          <w:rFonts w:ascii="Times New Roman" w:hAnsi="Times New Roman" w:cs="Times New Roman"/>
        </w:rPr>
        <w:t xml:space="preserve">, </w:t>
      </w:r>
      <w:r w:rsidRPr="006C463E">
        <w:rPr>
          <w:rFonts w:ascii="Times New Roman" w:hAnsi="Times New Roman" w:cs="Times New Roman"/>
          <w:position w:val="-12"/>
        </w:rPr>
        <w:object w:dxaOrig="320" w:dyaOrig="380" w14:anchorId="7067A030">
          <v:shape id="_x0000_i1027" type="#_x0000_t75" style="width:16.5pt;height:19.5pt" o:ole="">
            <v:imagedata r:id="rId12" o:title=""/>
          </v:shape>
          <o:OLEObject Type="Embed" ProgID="Equation.DSMT4" ShapeID="_x0000_i1027" DrawAspect="Content" ObjectID="_1695153486" r:id="rId13"/>
        </w:object>
      </w:r>
      <w:r w:rsidRPr="003544CA">
        <w:rPr>
          <w:rFonts w:ascii="Times New Roman" w:hAnsi="Times New Roman" w:cs="Times New Roman"/>
        </w:rPr>
        <w:t xml:space="preserve"> is the sum of </w:t>
      </w:r>
      <w:r>
        <w:rPr>
          <w:rFonts w:ascii="Times New Roman" w:hAnsi="Times New Roman" w:cs="Times New Roman"/>
        </w:rPr>
        <w:t xml:space="preserve">the </w:t>
      </w:r>
      <w:r w:rsidRPr="00021462">
        <w:rPr>
          <w:rFonts w:ascii="Times New Roman" w:hAnsi="Times New Roman" w:cs="Times New Roman"/>
        </w:rPr>
        <w:t xml:space="preserve">variance of all the implemented random-effects, </w:t>
      </w:r>
      <w:r w:rsidRPr="006C463E">
        <w:rPr>
          <w:rFonts w:ascii="Times New Roman" w:hAnsi="Times New Roman" w:cs="Times New Roman"/>
          <w:position w:val="-12"/>
        </w:rPr>
        <w:object w:dxaOrig="320" w:dyaOrig="380" w14:anchorId="5279414E">
          <v:shape id="_x0000_i1028" type="#_x0000_t75" style="width:16.5pt;height:19.5pt" o:ole="">
            <v:imagedata r:id="rId14" o:title=""/>
          </v:shape>
          <o:OLEObject Type="Embed" ProgID="Equation.DSMT4" ShapeID="_x0000_i1028" DrawAspect="Content" ObjectID="_1695153487" r:id="rId15"/>
        </w:object>
      </w:r>
      <w:r w:rsidRPr="00021462">
        <w:rPr>
          <w:rFonts w:ascii="Times New Roman" w:hAnsi="Times New Roman" w:cs="Times New Roman"/>
        </w:rPr>
        <w:t xml:space="preserve"> is the variance of the </w:t>
      </w:r>
      <w:r w:rsidR="003119AB" w:rsidRPr="00021462">
        <w:rPr>
          <w:rFonts w:ascii="Times New Roman" w:hAnsi="Times New Roman" w:cs="Times New Roman"/>
        </w:rPr>
        <w:t>unexplained random effe</w:t>
      </w:r>
      <w:r w:rsidR="003119AB" w:rsidRPr="00CF2042">
        <w:rPr>
          <w:rFonts w:ascii="Times New Roman" w:hAnsi="Times New Roman" w:cs="Times New Roman"/>
        </w:rPr>
        <w:t>ct</w:t>
      </w:r>
      <w:r w:rsidRPr="00021462">
        <w:rPr>
          <w:rFonts w:ascii="Times New Roman" w:hAnsi="Times New Roman" w:cs="Times New Roman"/>
        </w:rPr>
        <w:t xml:space="preserve"> (</w:t>
      </w:r>
      <w:r w:rsidR="003119AB" w:rsidRPr="00021462">
        <w:rPr>
          <w:rFonts w:ascii="Times New Roman" w:hAnsi="Times New Roman" w:cs="Times New Roman"/>
        </w:rPr>
        <w:t>residual term</w:t>
      </w:r>
      <w:r w:rsidRPr="00CF2042">
        <w:rPr>
          <w:rFonts w:ascii="Times New Roman" w:hAnsi="Times New Roman" w:cs="Times New Roman"/>
        </w:rPr>
        <w:t xml:space="preserve">), and </w:t>
      </w:r>
      <w:r w:rsidRPr="006C463E">
        <w:rPr>
          <w:rFonts w:ascii="Times New Roman" w:hAnsi="Times New Roman" w:cs="Times New Roman"/>
          <w:position w:val="-12"/>
        </w:rPr>
        <w:object w:dxaOrig="320" w:dyaOrig="380" w14:anchorId="10CB2E85">
          <v:shape id="_x0000_i1029" type="#_x0000_t75" style="width:16.5pt;height:19.5pt" o:ole="">
            <v:imagedata r:id="rId16" o:title=""/>
          </v:shape>
          <o:OLEObject Type="Embed" ProgID="Equation.DSMT4" ShapeID="_x0000_i1029" DrawAspect="Content" ObjectID="_1695153488" r:id="rId17"/>
        </w:object>
      </w:r>
      <w:r w:rsidRPr="003544CA">
        <w:rPr>
          <w:rFonts w:ascii="Times New Roman" w:hAnsi="Times New Roman" w:cs="Times New Roman"/>
        </w:rPr>
        <w:t xml:space="preserve"> </w:t>
      </w:r>
      <w:r w:rsidR="009D31CD">
        <w:rPr>
          <w:rFonts w:ascii="Times New Roman" w:hAnsi="Times New Roman" w:cs="Times New Roman"/>
        </w:rPr>
        <w:t>is</w:t>
      </w:r>
      <w:r w:rsidR="009D31CD" w:rsidRPr="003544CA">
        <w:rPr>
          <w:rFonts w:ascii="Times New Roman" w:hAnsi="Times New Roman" w:cs="Times New Roman"/>
        </w:rPr>
        <w:t xml:space="preserve"> </w:t>
      </w:r>
      <w:r w:rsidRPr="003544CA">
        <w:rPr>
          <w:rFonts w:ascii="Times New Roman" w:hAnsi="Times New Roman" w:cs="Times New Roman"/>
        </w:rPr>
        <w:t xml:space="preserve">the </w:t>
      </w:r>
      <w:r w:rsidRPr="00CF2042">
        <w:rPr>
          <w:rFonts w:ascii="Times New Roman" w:hAnsi="Times New Roman" w:cs="Times New Roman"/>
        </w:rPr>
        <w:t xml:space="preserve">sum of the </w:t>
      </w:r>
      <w:r w:rsidRPr="003544CA">
        <w:rPr>
          <w:rFonts w:ascii="Times New Roman" w:hAnsi="Times New Roman" w:cs="Times New Roman"/>
        </w:rPr>
        <w:t xml:space="preserve">variance of </w:t>
      </w:r>
      <w:r>
        <w:rPr>
          <w:rFonts w:ascii="Times New Roman" w:hAnsi="Times New Roman" w:cs="Times New Roman"/>
        </w:rPr>
        <w:t>our</w:t>
      </w:r>
      <w:r w:rsidRPr="003544CA">
        <w:rPr>
          <w:rFonts w:ascii="Times New Roman" w:hAnsi="Times New Roman" w:cs="Times New Roman"/>
        </w:rPr>
        <w:t xml:space="preserve"> </w:t>
      </w:r>
      <w:r w:rsidRPr="00CF2042">
        <w:rPr>
          <w:rFonts w:ascii="Times New Roman" w:hAnsi="Times New Roman" w:cs="Times New Roman"/>
        </w:rPr>
        <w:t>interested</w:t>
      </w:r>
      <w:r w:rsidRPr="003544CA">
        <w:rPr>
          <w:rFonts w:ascii="Times New Roman" w:hAnsi="Times New Roman" w:cs="Times New Roman"/>
        </w:rPr>
        <w:t xml:space="preserve"> random-effect component</w:t>
      </w:r>
      <w:r w:rsidRPr="00CF2042">
        <w:rPr>
          <w:rFonts w:ascii="Times New Roman" w:hAnsi="Times New Roman" w:cs="Times New Roman"/>
        </w:rPr>
        <w:t>s</w:t>
      </w:r>
      <w:r w:rsidR="00B1393F">
        <w:rPr>
          <w:rFonts w:ascii="Times New Roman" w:hAnsi="Times New Roman" w:cs="Times New Roman"/>
        </w:rPr>
        <w:t xml:space="preserve"> (LGMs)</w:t>
      </w:r>
      <w:r w:rsidR="004E3133">
        <w:rPr>
          <w:rFonts w:ascii="Times New Roman" w:hAnsi="Times New Roman" w:cs="Times New Roman"/>
        </w:rPr>
        <w:t xml:space="preserve">. </w:t>
      </w:r>
      <w:r w:rsidR="00504DB4" w:rsidRPr="00504DB4">
        <w:rPr>
          <w:rFonts w:ascii="Times New Roman" w:hAnsi="Times New Roman" w:cs="Times New Roman"/>
        </w:rPr>
        <w:t xml:space="preserve">The </w:t>
      </w:r>
      <w:r w:rsidR="00860FE9" w:rsidRPr="00860FE9">
        <w:rPr>
          <w:rFonts w:ascii="Times New Roman" w:hAnsi="Times New Roman" w:cs="Times New Roman"/>
        </w:rPr>
        <w:t xml:space="preserve">improvement </w:t>
      </w:r>
      <w:r w:rsidR="00504DB4" w:rsidRPr="00504DB4">
        <w:rPr>
          <w:rFonts w:ascii="Times New Roman" w:hAnsi="Times New Roman" w:cs="Times New Roman"/>
        </w:rPr>
        <w:t xml:space="preserve">of this </w:t>
      </w:r>
      <w:r w:rsidR="00504DB4">
        <w:rPr>
          <w:rFonts w:ascii="Times New Roman" w:hAnsi="Times New Roman" w:cs="Times New Roman"/>
        </w:rPr>
        <w:t>index</w:t>
      </w:r>
      <w:r w:rsidR="00504DB4" w:rsidRPr="00504DB4">
        <w:rPr>
          <w:rFonts w:ascii="Times New Roman" w:hAnsi="Times New Roman" w:cs="Times New Roman"/>
        </w:rPr>
        <w:t xml:space="preserve"> </w:t>
      </w:r>
      <w:r w:rsidR="00860FE9">
        <w:rPr>
          <w:rFonts w:ascii="Times New Roman" w:hAnsi="Times New Roman" w:cs="Times New Roman"/>
        </w:rPr>
        <w:t xml:space="preserve">lies in </w:t>
      </w:r>
      <w:r w:rsidR="00504DB4" w:rsidRPr="00504DB4">
        <w:rPr>
          <w:rFonts w:ascii="Times New Roman" w:hAnsi="Times New Roman" w:cs="Times New Roman"/>
        </w:rPr>
        <w:t>that</w:t>
      </w:r>
      <w:r w:rsidR="00504DB4">
        <w:rPr>
          <w:rFonts w:ascii="Times New Roman" w:hAnsi="Times New Roman" w:cs="Times New Roman"/>
        </w:rPr>
        <w:t>,</w:t>
      </w:r>
      <w:r w:rsidR="00AD64EA" w:rsidRPr="00AD64EA">
        <w:rPr>
          <w:rFonts w:ascii="Times New Roman" w:eastAsia="宋体" w:hAnsi="Times New Roman" w:cs="Times New Roman"/>
        </w:rPr>
        <w:t xml:space="preserve"> </w:t>
      </w:r>
      <w:r w:rsidR="00AD64EA">
        <w:rPr>
          <w:rFonts w:ascii="Times New Roman" w:eastAsia="宋体" w:hAnsi="Times New Roman" w:cs="Times New Roman"/>
        </w:rPr>
        <w:t xml:space="preserve">we </w:t>
      </w:r>
      <w:r w:rsidR="00AD64EA">
        <w:rPr>
          <w:rFonts w:ascii="Times New Roman" w:eastAsia="宋体" w:hAnsi="Times New Roman" w:cs="Times New Roman" w:hint="eastAsia"/>
        </w:rPr>
        <w:t>c</w:t>
      </w:r>
      <w:r w:rsidR="00AD64EA">
        <w:rPr>
          <w:rFonts w:ascii="Times New Roman" w:eastAsia="宋体" w:hAnsi="Times New Roman" w:cs="Times New Roman"/>
        </w:rPr>
        <w:t xml:space="preserve">an </w:t>
      </w:r>
      <w:r w:rsidR="00AD64EA" w:rsidRPr="00504DB4">
        <w:rPr>
          <w:rFonts w:ascii="Times New Roman" w:eastAsia="宋体" w:hAnsi="Times New Roman" w:cs="Times New Roman"/>
        </w:rPr>
        <w:t>synchronously</w:t>
      </w:r>
      <w:r w:rsidR="00AD64EA">
        <w:rPr>
          <w:rFonts w:ascii="Times New Roman" w:eastAsia="宋体" w:hAnsi="Times New Roman" w:cs="Times New Roman"/>
        </w:rPr>
        <w:t xml:space="preserve"> obtain the credible intervals (CIs) of the RCP index by </w:t>
      </w:r>
      <w:r w:rsidR="00AD64EA" w:rsidRPr="00574419">
        <w:rPr>
          <w:rFonts w:ascii="Times New Roman" w:eastAsia="宋体" w:hAnsi="Times New Roman" w:cs="Times New Roman"/>
        </w:rPr>
        <w:t>sampli</w:t>
      </w:r>
      <w:r w:rsidR="00AD64EA">
        <w:rPr>
          <w:rFonts w:ascii="Times New Roman" w:eastAsia="宋体" w:hAnsi="Times New Roman" w:cs="Times New Roman"/>
        </w:rPr>
        <w:t xml:space="preserve">ng </w:t>
      </w:r>
      <w:r w:rsidR="00AD64EA" w:rsidRPr="00574419">
        <w:rPr>
          <w:rFonts w:ascii="Times New Roman" w:eastAsia="宋体" w:hAnsi="Times New Roman" w:cs="Times New Roman"/>
        </w:rPr>
        <w:t>from the joint posterior</w:t>
      </w:r>
      <w:r w:rsidR="00AD64EA">
        <w:rPr>
          <w:rFonts w:ascii="Times New Roman" w:eastAsia="宋体" w:hAnsi="Times New Roman" w:cs="Times New Roman"/>
        </w:rPr>
        <w:t xml:space="preserve"> of </w:t>
      </w:r>
      <w:r w:rsidR="00AD64EA" w:rsidRPr="00574419">
        <w:rPr>
          <w:rFonts w:ascii="Times New Roman" w:eastAsia="宋体" w:hAnsi="Times New Roman" w:cs="Times New Roman"/>
        </w:rPr>
        <w:t>hyperparameter</w:t>
      </w:r>
      <w:r w:rsidR="00AD64EA">
        <w:rPr>
          <w:rFonts w:ascii="Times New Roman" w:eastAsia="宋体" w:hAnsi="Times New Roman" w:cs="Times New Roman"/>
        </w:rPr>
        <w:t>s for each random-effect component</w:t>
      </w:r>
      <w:r w:rsidR="00AD64EA">
        <w:rPr>
          <w:rFonts w:ascii="Times New Roman" w:eastAsia="宋体" w:hAnsi="Times New Roman" w:cs="Times New Roman"/>
        </w:rPr>
        <w:fldChar w:fldCharType="begin"/>
      </w:r>
      <w:r w:rsidR="00AD64EA">
        <w:rPr>
          <w:rFonts w:ascii="Times New Roman" w:eastAsia="宋体" w:hAnsi="Times New Roman" w:cs="Times New Roman"/>
        </w:rPr>
        <w:instrText xml:space="preserve"> ADDIN EN.CITE &lt;EndNote&gt;&lt;Cite&gt;&lt;Author&gt;Wang&lt;/Author&gt;&lt;Year&gt;2018&lt;/Year&gt;&lt;RecNum&gt;70&lt;/RecNum&gt;&lt;DisplayText&gt;&lt;style face="superscript"&gt;8&lt;/style&gt;&lt;/DisplayText&gt;&lt;record&gt;&lt;rec-number&gt;70&lt;/rec-number&gt;&lt;foreign-keys&gt;&lt;key app="EN" db-id="r0rz2essaa02v5edtenvf2eieaw5tds0effv" timestamp="1568726359"&gt;70&lt;/key&gt;&lt;/foreign-keys&gt;&lt;ref-type name="Book"&gt;6&lt;/ref-type&gt;&lt;contributors&gt;&lt;authors&gt;&lt;author&gt;Wang, Xiaofeng&lt;/author&gt;&lt;author&gt;Ryan, Yu Yue&lt;/author&gt;&lt;author&gt;Faraway, Julian J&lt;/author&gt;&lt;/authors&gt;&lt;/contributors&gt;&lt;titles&gt;&lt;title&gt;Bayesian Regression Modeling with INLA&lt;/title&gt;&lt;/titles&gt;&lt;dates&gt;&lt;year&gt;2018&lt;/year&gt;&lt;/dates&gt;&lt;publisher&gt;Chapman and Hall/CRC&lt;/publisher&gt;&lt;isbn&gt;1351165763&lt;/isbn&gt;&lt;urls&gt;&lt;/urls&gt;&lt;/record&gt;&lt;/Cite&gt;&lt;/EndNote&gt;</w:instrText>
      </w:r>
      <w:r w:rsidR="00AD64EA">
        <w:rPr>
          <w:rFonts w:ascii="Times New Roman" w:eastAsia="宋体" w:hAnsi="Times New Roman" w:cs="Times New Roman"/>
        </w:rPr>
        <w:fldChar w:fldCharType="separate"/>
      </w:r>
      <w:r w:rsidR="00AD64EA" w:rsidRPr="005C4E38">
        <w:rPr>
          <w:rFonts w:ascii="Times New Roman" w:eastAsia="宋体" w:hAnsi="Times New Roman" w:cs="Times New Roman"/>
          <w:noProof/>
          <w:vertAlign w:val="superscript"/>
        </w:rPr>
        <w:t>8</w:t>
      </w:r>
      <w:r w:rsidR="00AD64EA">
        <w:rPr>
          <w:rFonts w:ascii="Times New Roman" w:eastAsia="宋体" w:hAnsi="Times New Roman" w:cs="Times New Roman"/>
        </w:rPr>
        <w:fldChar w:fldCharType="end"/>
      </w:r>
      <w:r w:rsidR="00AD64EA">
        <w:rPr>
          <w:rFonts w:ascii="Times New Roman" w:eastAsia="宋体" w:hAnsi="Times New Roman" w:cs="Times New Roman"/>
        </w:rPr>
        <w:t xml:space="preserve">, </w:t>
      </w:r>
      <w:r w:rsidR="003119AB">
        <w:rPr>
          <w:rFonts w:ascii="Times New Roman" w:eastAsia="宋体" w:hAnsi="Times New Roman" w:cs="Times New Roman"/>
        </w:rPr>
        <w:t xml:space="preserve">by taking advantage of the </w:t>
      </w:r>
      <w:r w:rsidR="003119AB" w:rsidRPr="008D25BF">
        <w:rPr>
          <w:rFonts w:ascii="Times New Roman" w:eastAsia="宋体" w:hAnsi="Times New Roman" w:cs="Times New Roman"/>
        </w:rPr>
        <w:t>flexible</w:t>
      </w:r>
      <w:r w:rsidR="003119AB">
        <w:rPr>
          <w:rFonts w:ascii="Times New Roman" w:eastAsia="宋体" w:hAnsi="Times New Roman" w:cs="Times New Roman"/>
        </w:rPr>
        <w:t xml:space="preserve"> Bayesian modelling </w:t>
      </w:r>
      <w:r w:rsidR="002F0803">
        <w:rPr>
          <w:rFonts w:ascii="Times New Roman" w:eastAsia="宋体" w:hAnsi="Times New Roman" w:cs="Times New Roman"/>
        </w:rPr>
        <w:t xml:space="preserve">environment </w:t>
      </w:r>
      <w:r w:rsidR="003119AB">
        <w:rPr>
          <w:rFonts w:ascii="Times New Roman" w:eastAsia="宋体" w:hAnsi="Times New Roman" w:cs="Times New Roman"/>
        </w:rPr>
        <w:t>of R-INLA</w:t>
      </w:r>
      <w:r w:rsidR="00B51E99">
        <w:rPr>
          <w:rFonts w:ascii="Times New Roman" w:eastAsia="宋体" w:hAnsi="Times New Roman" w:cs="Times New Roman"/>
        </w:rPr>
        <w:t xml:space="preserve"> package in R</w:t>
      </w:r>
      <w:r w:rsidR="003119AB">
        <w:rPr>
          <w:rFonts w:ascii="Times New Roman" w:eastAsia="宋体" w:hAnsi="Times New Roman" w:cs="Times New Roman"/>
        </w:rPr>
        <w:fldChar w:fldCharType="begin">
          <w:fldData xml:space="preserve">PEVuZE5vdGU+PENpdGU+PEF1dGhvcj5SdWU8L0F1dGhvcj48WWVhcj4yMDA5PC9ZZWFyPjxSZWNO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</w:fldData>
        </w:fldChar>
      </w:r>
      <w:r w:rsidR="003119AB">
        <w:rPr>
          <w:rFonts w:ascii="Times New Roman" w:eastAsia="宋体" w:hAnsi="Times New Roman" w:cs="Times New Roman"/>
        </w:rPr>
        <w:instrText xml:space="preserve"> ADDIN EN.CITE </w:instrText>
      </w:r>
      <w:r w:rsidR="003119AB">
        <w:rPr>
          <w:rFonts w:ascii="Times New Roman" w:eastAsia="宋体" w:hAnsi="Times New Roman" w:cs="Times New Roman"/>
        </w:rPr>
        <w:fldChar w:fldCharType="begin">
          <w:fldData xml:space="preserve">PEVuZE5vdGU+PENpdGU+PEF1dGhvcj5SdWU8L0F1dGhvcj48WWVhcj4yMDA5PC9ZZWFyPjxSZWNO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</w:fldData>
        </w:fldChar>
      </w:r>
      <w:r w:rsidR="003119AB">
        <w:rPr>
          <w:rFonts w:ascii="Times New Roman" w:eastAsia="宋体" w:hAnsi="Times New Roman" w:cs="Times New Roman"/>
        </w:rPr>
        <w:instrText xml:space="preserve"> ADDIN EN.CITE.DATA </w:instrText>
      </w:r>
      <w:r w:rsidR="003119AB">
        <w:rPr>
          <w:rFonts w:ascii="Times New Roman" w:eastAsia="宋体" w:hAnsi="Times New Roman" w:cs="Times New Roman"/>
        </w:rPr>
      </w:r>
      <w:r w:rsidR="003119AB">
        <w:rPr>
          <w:rFonts w:ascii="Times New Roman" w:eastAsia="宋体" w:hAnsi="Times New Roman" w:cs="Times New Roman"/>
        </w:rPr>
        <w:fldChar w:fldCharType="end"/>
      </w:r>
      <w:r w:rsidR="003119AB">
        <w:rPr>
          <w:rFonts w:ascii="Times New Roman" w:eastAsia="宋体" w:hAnsi="Times New Roman" w:cs="Times New Roman"/>
        </w:rPr>
      </w:r>
      <w:r w:rsidR="003119AB">
        <w:rPr>
          <w:rFonts w:ascii="Times New Roman" w:eastAsia="宋体" w:hAnsi="Times New Roman" w:cs="Times New Roman"/>
        </w:rPr>
        <w:fldChar w:fldCharType="separate"/>
      </w:r>
      <w:r w:rsidR="003119AB" w:rsidRPr="005C4E38">
        <w:rPr>
          <w:rFonts w:ascii="Times New Roman" w:eastAsia="宋体" w:hAnsi="Times New Roman" w:cs="Times New Roman"/>
          <w:noProof/>
          <w:vertAlign w:val="superscript"/>
        </w:rPr>
        <w:t>9,10</w:t>
      </w:r>
      <w:r w:rsidR="003119AB">
        <w:rPr>
          <w:rFonts w:ascii="Times New Roman" w:eastAsia="宋体" w:hAnsi="Times New Roman" w:cs="Times New Roman"/>
        </w:rPr>
        <w:fldChar w:fldCharType="end"/>
      </w:r>
      <w:r w:rsidR="003119AB">
        <w:rPr>
          <w:rFonts w:ascii="Times New Roman" w:eastAsia="宋体" w:hAnsi="Times New Roman" w:cs="Times New Roman"/>
        </w:rPr>
        <w:t xml:space="preserve">. </w:t>
      </w:r>
      <w:r w:rsidR="00CB5F0F">
        <w:rPr>
          <w:rFonts w:ascii="Times New Roman" w:eastAsia="宋体" w:hAnsi="Times New Roman" w:cs="Times New Roman"/>
        </w:rPr>
        <w:t>In this case,</w:t>
      </w:r>
      <w:r w:rsidR="003119AB">
        <w:rPr>
          <w:rFonts w:ascii="Times New Roman" w:eastAsia="宋体" w:hAnsi="Times New Roman" w:cs="Times New Roman"/>
        </w:rPr>
        <w:t xml:space="preserve"> </w:t>
      </w:r>
      <w:r w:rsidR="003119AB" w:rsidRPr="00DA77DA">
        <w:rPr>
          <w:rFonts w:ascii="Times New Roman" w:eastAsia="宋体" w:hAnsi="Times New Roman" w:cs="Times New Roman"/>
        </w:rPr>
        <w:t>we construct</w:t>
      </w:r>
      <w:r w:rsidR="003119AB">
        <w:rPr>
          <w:rFonts w:ascii="Times New Roman" w:eastAsia="宋体" w:hAnsi="Times New Roman" w:cs="Times New Roman"/>
        </w:rPr>
        <w:t>ed</w:t>
      </w:r>
      <w:r w:rsidR="003119AB" w:rsidRPr="00DA77DA">
        <w:rPr>
          <w:rFonts w:ascii="Times New Roman" w:eastAsia="宋体" w:hAnsi="Times New Roman" w:cs="Times New Roman"/>
        </w:rPr>
        <w:t xml:space="preserve"> </w:t>
      </w:r>
      <w:r w:rsidR="003119AB">
        <w:rPr>
          <w:rFonts w:ascii="Times New Roman" w:eastAsia="宋体" w:hAnsi="Times New Roman" w:cs="Times New Roman"/>
        </w:rPr>
        <w:t xml:space="preserve">the </w:t>
      </w:r>
      <w:r w:rsidR="003119AB" w:rsidRPr="00DA77DA">
        <w:rPr>
          <w:rFonts w:ascii="Times New Roman" w:eastAsia="宋体" w:hAnsi="Times New Roman" w:cs="Times New Roman"/>
        </w:rPr>
        <w:t>summary</w:t>
      </w:r>
      <w:r w:rsidR="003119AB">
        <w:rPr>
          <w:rFonts w:ascii="Times New Roman" w:eastAsia="宋体" w:hAnsi="Times New Roman" w:cs="Times New Roman"/>
        </w:rPr>
        <w:t xml:space="preserve"> (</w:t>
      </w:r>
      <w:r w:rsidR="003119AB" w:rsidRPr="004B1CEB">
        <w:rPr>
          <w:rFonts w:ascii="Times New Roman" w:eastAsia="宋体" w:hAnsi="Times New Roman" w:cs="Times New Roman"/>
        </w:rPr>
        <w:t>quantile</w:t>
      </w:r>
      <w:r w:rsidR="003119AB">
        <w:rPr>
          <w:rFonts w:ascii="Times New Roman" w:eastAsia="宋体" w:hAnsi="Times New Roman" w:cs="Times New Roman"/>
        </w:rPr>
        <w:t>)</w:t>
      </w:r>
      <w:r w:rsidR="003119AB" w:rsidRPr="00DA77DA">
        <w:rPr>
          <w:rFonts w:ascii="Times New Roman" w:eastAsia="宋体" w:hAnsi="Times New Roman" w:cs="Times New Roman"/>
        </w:rPr>
        <w:t xml:space="preserve"> statistics</w:t>
      </w:r>
      <w:r w:rsidR="003119AB">
        <w:rPr>
          <w:rFonts w:ascii="Times New Roman" w:eastAsia="宋体" w:hAnsi="Times New Roman" w:cs="Times New Roman"/>
        </w:rPr>
        <w:t xml:space="preserve"> using</w:t>
      </w:r>
      <w:r w:rsidR="003119AB" w:rsidRPr="00DA77DA">
        <w:rPr>
          <w:rFonts w:ascii="Times New Roman" w:eastAsia="宋体" w:hAnsi="Times New Roman" w:cs="Times New Roman"/>
        </w:rPr>
        <w:t xml:space="preserve"> the sampled </w:t>
      </w:r>
      <w:r w:rsidR="003119AB">
        <w:rPr>
          <w:rFonts w:ascii="Times New Roman" w:eastAsia="宋体" w:hAnsi="Times New Roman" w:cs="Times New Roman"/>
        </w:rPr>
        <w:t xml:space="preserve">RCPs of </w:t>
      </w:r>
      <w:r w:rsidR="003119AB" w:rsidRPr="00DA77DA">
        <w:rPr>
          <w:rFonts w:ascii="Times New Roman" w:eastAsia="宋体" w:hAnsi="Times New Roman" w:cs="Times New Roman"/>
        </w:rPr>
        <w:t>100</w:t>
      </w:r>
      <w:r w:rsidR="003119AB">
        <w:rPr>
          <w:rFonts w:ascii="Times New Roman" w:eastAsia="宋体" w:hAnsi="Times New Roman" w:cs="Times New Roman"/>
        </w:rPr>
        <w:t>,</w:t>
      </w:r>
      <w:r w:rsidR="003119AB" w:rsidRPr="00DA77DA">
        <w:rPr>
          <w:rFonts w:ascii="Times New Roman" w:eastAsia="宋体" w:hAnsi="Times New Roman" w:cs="Times New Roman"/>
        </w:rPr>
        <w:t>0</w:t>
      </w:r>
      <w:r w:rsidR="003119AB">
        <w:rPr>
          <w:rFonts w:ascii="Times New Roman" w:eastAsia="宋体" w:hAnsi="Times New Roman" w:cs="Times New Roman"/>
        </w:rPr>
        <w:t>00 times</w:t>
      </w:r>
      <w:r w:rsidR="00BC4971">
        <w:rPr>
          <w:rFonts w:ascii="Times New Roman" w:eastAsia="宋体" w:hAnsi="Times New Roman" w:cs="Times New Roman"/>
        </w:rPr>
        <w:t xml:space="preserve"> </w:t>
      </w:r>
      <w:r w:rsidR="00BC4971" w:rsidRPr="00BC4971">
        <w:rPr>
          <w:rFonts w:ascii="Times New Roman" w:eastAsia="宋体" w:hAnsi="Times New Roman" w:cs="Times New Roman"/>
        </w:rPr>
        <w:t>to guarantee a convergent result</w:t>
      </w:r>
      <w:r w:rsidR="003119AB">
        <w:rPr>
          <w:rFonts w:ascii="Times New Roman" w:eastAsia="宋体" w:hAnsi="Times New Roman" w:cs="Times New Roman"/>
        </w:rPr>
        <w:t>.</w:t>
      </w:r>
      <w:r w:rsidR="003119AB">
        <w:rPr>
          <w:rFonts w:ascii="Times New Roman" w:eastAsia="宋体" w:hAnsi="Times New Roman" w:cs="Times New Roman" w:hint="eastAsia"/>
        </w:rPr>
        <w:t xml:space="preserve"> </w:t>
      </w:r>
    </w:p>
    <w:p w14:paraId="3C17A7AA" w14:textId="0542F32B" w:rsidR="003119AB" w:rsidRPr="00851D62" w:rsidRDefault="00096BFE" w:rsidP="00851D62">
      <w:pPr>
        <w:widowControl/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Practically</w:t>
      </w:r>
      <w:r w:rsidR="004E3133" w:rsidRPr="00CF2042">
        <w:rPr>
          <w:rFonts w:ascii="Times New Roman" w:hAnsi="Times New Roman" w:cs="Times New Roman"/>
        </w:rPr>
        <w:t xml:space="preserve">, </w:t>
      </w:r>
      <w:r w:rsidR="004E3133" w:rsidRPr="006C463E">
        <w:rPr>
          <w:rFonts w:ascii="Times New Roman" w:hAnsi="Times New Roman" w:cs="Times New Roman"/>
          <w:position w:val="-12"/>
        </w:rPr>
        <w:object w:dxaOrig="320" w:dyaOrig="380" w14:anchorId="3E626B99">
          <v:shape id="_x0000_i1030" type="#_x0000_t75" style="width:16.5pt;height:19.5pt" o:ole="">
            <v:imagedata r:id="rId18" o:title=""/>
          </v:shape>
          <o:OLEObject Type="Embed" ProgID="Equation.DSMT4" ShapeID="_x0000_i1030" DrawAspect="Content" ObjectID="_1695153489" r:id="rId19"/>
        </w:object>
      </w:r>
      <w:r w:rsidR="004E3133" w:rsidRPr="003544CA">
        <w:rPr>
          <w:rFonts w:ascii="Times New Roman" w:hAnsi="Times New Roman" w:cs="Times New Roman"/>
        </w:rPr>
        <w:t xml:space="preserve"> is </w:t>
      </w:r>
      <w:r w:rsidR="00903D26" w:rsidRPr="00903D26">
        <w:rPr>
          <w:rFonts w:ascii="Times New Roman" w:hAnsi="Times New Roman" w:cs="Times New Roman"/>
        </w:rPr>
        <w:t>alternative</w:t>
      </w:r>
      <w:r w:rsidRPr="00096B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Pr="00CF2042">
        <w:rPr>
          <w:rFonts w:ascii="Times New Roman" w:hAnsi="Times New Roman" w:cs="Times New Roman"/>
        </w:rPr>
        <w:t>epending on</w:t>
      </w:r>
      <w:r>
        <w:rPr>
          <w:rFonts w:ascii="Times New Roman" w:hAnsi="Times New Roman" w:cs="Times New Roman"/>
        </w:rPr>
        <w:t xml:space="preserve"> our</w:t>
      </w:r>
      <w:r w:rsidRPr="00CF2042">
        <w:rPr>
          <w:rFonts w:ascii="Times New Roman" w:hAnsi="Times New Roman" w:cs="Times New Roman"/>
        </w:rPr>
        <w:t xml:space="preserve"> actual needs</w:t>
      </w:r>
      <w:r w:rsidR="004E3133" w:rsidRPr="003544CA">
        <w:rPr>
          <w:rFonts w:ascii="Times New Roman" w:hAnsi="Times New Roman" w:cs="Times New Roman"/>
        </w:rPr>
        <w:t>, which can be one</w:t>
      </w:r>
      <w:r w:rsidR="004E3133">
        <w:rPr>
          <w:rFonts w:ascii="Times New Roman" w:hAnsi="Times New Roman" w:cs="Times New Roman"/>
        </w:rPr>
        <w:t xml:space="preserve"> single</w:t>
      </w:r>
      <w:r w:rsidR="004E3133" w:rsidRPr="003544CA">
        <w:rPr>
          <w:rFonts w:ascii="Times New Roman" w:hAnsi="Times New Roman" w:cs="Times New Roman"/>
        </w:rPr>
        <w:t xml:space="preserve"> random effect’s </w:t>
      </w:r>
      <w:r w:rsidR="004E3133" w:rsidRPr="00CF2042">
        <w:rPr>
          <w:rFonts w:ascii="Times New Roman" w:hAnsi="Times New Roman" w:cs="Times New Roman"/>
        </w:rPr>
        <w:t xml:space="preserve">variance </w:t>
      </w:r>
      <w:r w:rsidR="004E3133">
        <w:rPr>
          <w:rFonts w:ascii="Times New Roman" w:hAnsi="Times New Roman" w:cs="Times New Roman"/>
        </w:rPr>
        <w:t>of</w:t>
      </w:r>
      <w:r w:rsidR="004E3133" w:rsidRPr="00CF2042">
        <w:rPr>
          <w:rFonts w:ascii="Times New Roman" w:hAnsi="Times New Roman" w:cs="Times New Roman"/>
        </w:rPr>
        <w:t xml:space="preserve"> </w:t>
      </w:r>
      <w:r w:rsidR="009D31CD">
        <w:rPr>
          <w:rFonts w:ascii="Times New Roman" w:hAnsi="Times New Roman" w:cs="Times New Roman"/>
        </w:rPr>
        <w:t xml:space="preserve">a </w:t>
      </w:r>
      <w:r w:rsidR="004E3133" w:rsidRPr="00CF2042">
        <w:rPr>
          <w:rFonts w:ascii="Times New Roman" w:hAnsi="Times New Roman" w:cs="Times New Roman"/>
        </w:rPr>
        <w:t>specific factor</w:t>
      </w:r>
      <w:r w:rsidR="009D31CD">
        <w:rPr>
          <w:rFonts w:ascii="Times New Roman" w:hAnsi="Times New Roman" w:cs="Times New Roman"/>
        </w:rPr>
        <w:t>,</w:t>
      </w:r>
      <w:r w:rsidR="004E3133" w:rsidRPr="00CF2042">
        <w:rPr>
          <w:rFonts w:ascii="Times New Roman" w:hAnsi="Times New Roman" w:cs="Times New Roman"/>
        </w:rPr>
        <w:t xml:space="preserve"> or a sum of </w:t>
      </w:r>
      <w:r w:rsidR="009D31CD">
        <w:rPr>
          <w:rFonts w:ascii="Times New Roman" w:hAnsi="Times New Roman" w:cs="Times New Roman"/>
        </w:rPr>
        <w:t xml:space="preserve">the </w:t>
      </w:r>
      <w:r w:rsidR="004E3133" w:rsidRPr="00CF2042">
        <w:rPr>
          <w:rFonts w:ascii="Times New Roman" w:hAnsi="Times New Roman" w:cs="Times New Roman"/>
        </w:rPr>
        <w:t xml:space="preserve">variance </w:t>
      </w:r>
      <w:r w:rsidR="004E3133">
        <w:rPr>
          <w:rFonts w:ascii="Times New Roman" w:hAnsi="Times New Roman" w:cs="Times New Roman"/>
        </w:rPr>
        <w:t>of</w:t>
      </w:r>
      <w:r w:rsidR="004E3133" w:rsidRPr="00CF2042">
        <w:rPr>
          <w:rFonts w:ascii="Times New Roman" w:hAnsi="Times New Roman" w:cs="Times New Roman"/>
        </w:rPr>
        <w:t xml:space="preserve"> different</w:t>
      </w:r>
      <w:r w:rsidR="004E3133">
        <w:rPr>
          <w:rFonts w:ascii="Times New Roman" w:hAnsi="Times New Roman" w:cs="Times New Roman"/>
        </w:rPr>
        <w:t>-sourced</w:t>
      </w:r>
      <w:r w:rsidR="004E3133" w:rsidRPr="00CF2042">
        <w:rPr>
          <w:rFonts w:ascii="Times New Roman" w:hAnsi="Times New Roman" w:cs="Times New Roman"/>
        </w:rPr>
        <w:t xml:space="preserve"> random effects.</w:t>
      </w:r>
      <w:r w:rsidR="003119AB" w:rsidRPr="003119AB">
        <w:rPr>
          <w:rFonts w:ascii="Times New Roman" w:eastAsia="宋体" w:hAnsi="Times New Roman" w:cs="Times New Roman"/>
          <w:szCs w:val="20"/>
        </w:rPr>
        <w:t xml:space="preserve"> </w:t>
      </w:r>
      <w:r w:rsidR="003119AB">
        <w:rPr>
          <w:rFonts w:ascii="Times New Roman" w:eastAsia="宋体" w:hAnsi="Times New Roman" w:cs="Times New Roman"/>
          <w:szCs w:val="20"/>
        </w:rPr>
        <w:t>Under our Bayesian STVC modelling system, t</w:t>
      </w:r>
      <w:r w:rsidR="003119AB" w:rsidRPr="00C55FA0">
        <w:rPr>
          <w:rFonts w:ascii="Times New Roman" w:eastAsia="宋体" w:hAnsi="Times New Roman" w:cs="Times New Roman"/>
          <w:szCs w:val="20"/>
        </w:rPr>
        <w:t>hese random effects can be either the spatiotemporal heterogeneity of the intercept</w:t>
      </w:r>
      <w:r w:rsidR="00851D62">
        <w:rPr>
          <w:rFonts w:ascii="Times New Roman" w:eastAsia="宋体" w:hAnsi="Times New Roman" w:cs="Times New Roman"/>
          <w:szCs w:val="20"/>
        </w:rPr>
        <w:t>s</w:t>
      </w:r>
      <w:r w:rsidR="003119AB" w:rsidRPr="00C55FA0">
        <w:rPr>
          <w:rFonts w:ascii="Times New Roman" w:eastAsia="宋体" w:hAnsi="Times New Roman" w:cs="Times New Roman"/>
          <w:szCs w:val="20"/>
        </w:rPr>
        <w:t xml:space="preserve"> </w:t>
      </w:r>
      <w:r w:rsidR="003119AB">
        <w:rPr>
          <w:rFonts w:ascii="Times New Roman" w:eastAsia="宋体" w:hAnsi="Times New Roman" w:cs="Times New Roman"/>
          <w:szCs w:val="20"/>
        </w:rPr>
        <w:t xml:space="preserve">(fitted by STVI and STIVI) </w:t>
      </w:r>
      <w:r w:rsidR="003119AB" w:rsidRPr="00C55FA0">
        <w:rPr>
          <w:rFonts w:ascii="Times New Roman" w:eastAsia="宋体" w:hAnsi="Times New Roman" w:cs="Times New Roman"/>
          <w:szCs w:val="20"/>
        </w:rPr>
        <w:t xml:space="preserve">or the </w:t>
      </w:r>
      <w:r w:rsidR="003119AB">
        <w:rPr>
          <w:rFonts w:ascii="Times New Roman" w:eastAsia="宋体" w:hAnsi="Times New Roman" w:cs="Times New Roman"/>
          <w:szCs w:val="20"/>
        </w:rPr>
        <w:t>spatiotemporal</w:t>
      </w:r>
      <w:r w:rsidR="003119AB" w:rsidRPr="00C55FA0">
        <w:rPr>
          <w:rFonts w:ascii="Times New Roman" w:eastAsia="宋体" w:hAnsi="Times New Roman" w:cs="Times New Roman"/>
          <w:szCs w:val="20"/>
        </w:rPr>
        <w:t xml:space="preserve"> nonstationarity of each explanatory factor</w:t>
      </w:r>
      <w:r w:rsidR="003119AB">
        <w:rPr>
          <w:rFonts w:ascii="Times New Roman" w:eastAsia="宋体" w:hAnsi="Times New Roman" w:cs="Times New Roman"/>
          <w:szCs w:val="20"/>
        </w:rPr>
        <w:t>’s coefficients (fitted by STVC and STIVC).</w:t>
      </w:r>
      <w:r w:rsidR="003119AB" w:rsidRPr="003119AB">
        <w:rPr>
          <w:rFonts w:ascii="Times New Roman" w:hAnsi="Times New Roman" w:cs="Times New Roman"/>
        </w:rPr>
        <w:t xml:space="preserve"> </w:t>
      </w:r>
      <w:r w:rsidR="003119AB">
        <w:rPr>
          <w:rFonts w:ascii="Times New Roman" w:hAnsi="Times New Roman" w:cs="Times New Roman"/>
        </w:rPr>
        <w:t xml:space="preserve">For instance, in this case, </w:t>
      </w:r>
      <w:r w:rsidR="003119AB" w:rsidRPr="006C463E">
        <w:rPr>
          <w:rFonts w:ascii="Times New Roman" w:hAnsi="Times New Roman" w:cs="Times New Roman"/>
          <w:position w:val="-12"/>
        </w:rPr>
        <w:object w:dxaOrig="320" w:dyaOrig="380" w14:anchorId="58D3933A">
          <v:shape id="_x0000_i1031" type="#_x0000_t75" style="width:16.5pt;height:19.5pt" o:ole="">
            <v:imagedata r:id="rId18" o:title=""/>
          </v:shape>
          <o:OLEObject Type="Embed" ProgID="Equation.DSMT4" ShapeID="_x0000_i1031" DrawAspect="Content" ObjectID="_1695153490" r:id="rId20"/>
        </w:object>
      </w:r>
      <w:r w:rsidR="003119AB" w:rsidRPr="00CF2042">
        <w:rPr>
          <w:rFonts w:ascii="Times New Roman" w:hAnsi="Times New Roman" w:cs="Times New Roman"/>
        </w:rPr>
        <w:t xml:space="preserve"> </w:t>
      </w:r>
      <w:r w:rsidR="003119AB">
        <w:rPr>
          <w:rFonts w:ascii="Times New Roman" w:hAnsi="Times New Roman" w:cs="Times New Roman"/>
        </w:rPr>
        <w:t xml:space="preserve">can be set as </w:t>
      </w:r>
      <w:r w:rsidR="003119AB" w:rsidRPr="006C463E">
        <w:rPr>
          <w:rFonts w:ascii="Times New Roman" w:hAnsi="Times New Roman" w:cs="Times New Roman"/>
          <w:position w:val="-14"/>
        </w:rPr>
        <w:object w:dxaOrig="420" w:dyaOrig="400" w14:anchorId="47C40252">
          <v:shape id="_x0000_i1032" type="#_x0000_t75" style="width:20.25pt;height:20.25pt" o:ole="">
            <v:imagedata r:id="rId21" o:title=""/>
          </v:shape>
          <o:OLEObject Type="Embed" ProgID="Equation.DSMT4" ShapeID="_x0000_i1032" DrawAspect="Content" ObjectID="_1695153491" r:id="rId22"/>
        </w:object>
      </w:r>
      <w:r w:rsidR="003119AB" w:rsidRPr="00CF2042">
        <w:rPr>
          <w:rFonts w:ascii="Times New Roman" w:hAnsi="Times New Roman" w:cs="Times New Roman"/>
        </w:rPr>
        <w:t xml:space="preserve"> for a total of </w:t>
      </w:r>
      <w:r w:rsidR="003119AB" w:rsidRPr="003544CA">
        <w:rPr>
          <w:rFonts w:ascii="Times New Roman" w:hAnsi="Times New Roman" w:cs="Times New Roman"/>
          <w:i/>
          <w:iCs/>
        </w:rPr>
        <w:t>K</w:t>
      </w:r>
      <w:r w:rsidR="003119AB" w:rsidRPr="00CF2042">
        <w:rPr>
          <w:rFonts w:ascii="Times New Roman" w:hAnsi="Times New Roman" w:cs="Times New Roman"/>
        </w:rPr>
        <w:t xml:space="preserve"> factor’s spatial contribution at the city </w:t>
      </w:r>
      <w:r w:rsidR="003119AB" w:rsidRPr="00CF2042">
        <w:rPr>
          <w:rFonts w:ascii="Times New Roman" w:hAnsi="Times New Roman" w:cs="Times New Roman"/>
        </w:rPr>
        <w:lastRenderedPageBreak/>
        <w:t>level</w:t>
      </w:r>
      <w:r w:rsidR="003119AB" w:rsidRPr="003544CA">
        <w:rPr>
          <w:rFonts w:ascii="Times New Roman" w:hAnsi="Times New Roman" w:cs="Times New Roman"/>
        </w:rPr>
        <w:t>,</w:t>
      </w:r>
      <w:r w:rsidR="003119AB">
        <w:rPr>
          <w:rFonts w:ascii="Times New Roman" w:hAnsi="Times New Roman" w:cs="Times New Roman"/>
        </w:rPr>
        <w:t xml:space="preserve"> </w:t>
      </w:r>
      <w:r w:rsidR="003119AB" w:rsidRPr="006C463E">
        <w:rPr>
          <w:rFonts w:ascii="Times New Roman" w:hAnsi="Times New Roman" w:cs="Times New Roman"/>
          <w:position w:val="-14"/>
        </w:rPr>
        <w:object w:dxaOrig="400" w:dyaOrig="400" w14:anchorId="4599CCFE">
          <v:shape id="_x0000_i1033" type="#_x0000_t75" style="width:20.25pt;height:20.25pt" o:ole="">
            <v:imagedata r:id="rId23" o:title=""/>
          </v:shape>
          <o:OLEObject Type="Embed" ProgID="Equation.DSMT4" ShapeID="_x0000_i1033" DrawAspect="Content" ObjectID="_1695153492" r:id="rId24"/>
        </w:object>
      </w:r>
      <w:r w:rsidR="003119AB" w:rsidRPr="00CF2042">
        <w:rPr>
          <w:rFonts w:ascii="Times New Roman" w:hAnsi="Times New Roman" w:cs="Times New Roman"/>
        </w:rPr>
        <w:t xml:space="preserve"> for a total of </w:t>
      </w:r>
      <w:r w:rsidR="003119AB" w:rsidRPr="003544CA">
        <w:rPr>
          <w:rFonts w:ascii="Times New Roman" w:hAnsi="Times New Roman" w:cs="Times New Roman"/>
          <w:i/>
          <w:iCs/>
        </w:rPr>
        <w:t>K</w:t>
      </w:r>
      <w:r w:rsidR="003119AB" w:rsidRPr="00CF2042">
        <w:rPr>
          <w:rFonts w:ascii="Times New Roman" w:hAnsi="Times New Roman" w:cs="Times New Roman"/>
        </w:rPr>
        <w:t xml:space="preserve"> factor’s national-</w:t>
      </w:r>
      <w:r w:rsidR="003119AB">
        <w:rPr>
          <w:rFonts w:ascii="Times New Roman" w:hAnsi="Times New Roman" w:cs="Times New Roman"/>
        </w:rPr>
        <w:t>level</w:t>
      </w:r>
      <w:r w:rsidR="003119AB" w:rsidRPr="00CF2042">
        <w:rPr>
          <w:rFonts w:ascii="Times New Roman" w:hAnsi="Times New Roman" w:cs="Times New Roman"/>
        </w:rPr>
        <w:t xml:space="preserve"> temporal contribution</w:t>
      </w:r>
      <w:r w:rsidR="003119AB" w:rsidRPr="003544CA">
        <w:rPr>
          <w:rFonts w:ascii="Times New Roman" w:hAnsi="Times New Roman" w:cs="Times New Roman"/>
        </w:rPr>
        <w:t xml:space="preserve">, </w:t>
      </w:r>
      <w:r w:rsidR="003119AB" w:rsidRPr="00CF2042">
        <w:rPr>
          <w:rFonts w:ascii="Times New Roman" w:hAnsi="Times New Roman" w:cs="Times New Roman"/>
        </w:rPr>
        <w:t xml:space="preserve">or </w:t>
      </w:r>
      <w:r w:rsidR="003119AB" w:rsidRPr="006C463E">
        <w:rPr>
          <w:rFonts w:ascii="Times New Roman" w:hAnsi="Times New Roman" w:cs="Times New Roman"/>
          <w:position w:val="-16"/>
        </w:rPr>
        <w:object w:dxaOrig="540" w:dyaOrig="420" w14:anchorId="385A17DF">
          <v:shape id="_x0000_i1034" type="#_x0000_t75" style="width:27pt;height:20.25pt" o:ole="">
            <v:imagedata r:id="rId25" o:title=""/>
          </v:shape>
          <o:OLEObject Type="Embed" ProgID="Equation.DSMT4" ShapeID="_x0000_i1034" DrawAspect="Content" ObjectID="_1695153493" r:id="rId26"/>
        </w:object>
      </w:r>
      <w:r w:rsidR="003119AB" w:rsidRPr="003544CA">
        <w:rPr>
          <w:rFonts w:ascii="Times New Roman" w:hAnsi="Times New Roman" w:cs="Times New Roman"/>
        </w:rPr>
        <w:t xml:space="preserve"> </w:t>
      </w:r>
      <w:r w:rsidR="003119AB" w:rsidRPr="00CF2042">
        <w:rPr>
          <w:rFonts w:ascii="Times New Roman" w:hAnsi="Times New Roman" w:cs="Times New Roman"/>
        </w:rPr>
        <w:t xml:space="preserve">for a total of </w:t>
      </w:r>
      <w:r w:rsidR="003119AB" w:rsidRPr="00CF2042">
        <w:rPr>
          <w:rFonts w:ascii="Times New Roman" w:hAnsi="Times New Roman" w:cs="Times New Roman"/>
          <w:i/>
          <w:iCs/>
        </w:rPr>
        <w:t>M</w:t>
      </w:r>
      <w:r w:rsidR="003119AB" w:rsidRPr="00CF2042">
        <w:rPr>
          <w:rFonts w:ascii="Times New Roman" w:hAnsi="Times New Roman" w:cs="Times New Roman"/>
        </w:rPr>
        <w:t xml:space="preserve"> factor’s provincial</w:t>
      </w:r>
      <w:r w:rsidR="003119AB">
        <w:rPr>
          <w:rFonts w:ascii="Times New Roman" w:hAnsi="Times New Roman" w:cs="Times New Roman"/>
        </w:rPr>
        <w:t>-level</w:t>
      </w:r>
      <w:r w:rsidR="003119AB" w:rsidRPr="00CF2042">
        <w:rPr>
          <w:rFonts w:ascii="Times New Roman" w:hAnsi="Times New Roman" w:cs="Times New Roman"/>
        </w:rPr>
        <w:t xml:space="preserve"> </w:t>
      </w:r>
      <w:r w:rsidR="003119AB">
        <w:rPr>
          <w:rFonts w:ascii="Times New Roman" w:hAnsi="Times New Roman" w:cs="Times New Roman"/>
        </w:rPr>
        <w:t>spatiotemporal</w:t>
      </w:r>
      <w:r w:rsidR="003119AB" w:rsidRPr="00CF2042">
        <w:rPr>
          <w:rFonts w:ascii="Times New Roman" w:hAnsi="Times New Roman" w:cs="Times New Roman"/>
        </w:rPr>
        <w:t xml:space="preserve"> contribution. </w:t>
      </w:r>
    </w:p>
    <w:p w14:paraId="031E3A60" w14:textId="74777AA1" w:rsidR="005C4E38" w:rsidRPr="00851D62" w:rsidRDefault="005C4E38" w:rsidP="00851D62">
      <w:pPr>
        <w:widowControl/>
        <w:spacing w:line="360" w:lineRule="auto"/>
        <w:ind w:firstLine="42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</w:rPr>
        <w:t xml:space="preserve">Compared to mainstream methods in identifying factors’ </w:t>
      </w:r>
      <w:r w:rsidR="00BA1D37">
        <w:rPr>
          <w:rFonts w:ascii="Times New Roman" w:eastAsia="宋体" w:hAnsi="Times New Roman" w:cs="Times New Roman"/>
        </w:rPr>
        <w:t xml:space="preserve">overall </w:t>
      </w:r>
      <w:r>
        <w:rPr>
          <w:rFonts w:ascii="Times New Roman" w:eastAsia="宋体" w:hAnsi="Times New Roman" w:cs="Times New Roman"/>
        </w:rPr>
        <w:t>contribution</w:t>
      </w:r>
      <w:r w:rsidR="00BA1D37"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/>
        </w:rPr>
        <w:t xml:space="preserve">, </w:t>
      </w:r>
      <w:r w:rsidR="003119AB">
        <w:rPr>
          <w:rFonts w:ascii="Times New Roman" w:eastAsia="宋体" w:hAnsi="Times New Roman" w:cs="Times New Roman"/>
        </w:rPr>
        <w:t>such as</w:t>
      </w:r>
      <w:r>
        <w:rPr>
          <w:rFonts w:ascii="Times New Roman" w:eastAsia="宋体" w:hAnsi="Times New Roman" w:cs="Times New Roman"/>
        </w:rPr>
        <w:t xml:space="preserve"> Random Forest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 xml:space="preserve"> ADDIN EN.CITE &lt;EndNote&gt;&lt;Cite&gt;&lt;Author&gt;Genuer&lt;/Author&gt;&lt;Year&gt;2010&lt;/Year&gt;&lt;RecNum&gt;174&lt;/RecNum&gt;&lt;DisplayText&gt;&lt;style face="superscript"&gt;11,12&lt;/style&gt;&lt;/DisplayText&gt;&lt;record&gt;&lt;rec-number&gt;174&lt;/rec-number&gt;&lt;foreign-keys&gt;&lt;key app="EN" db-id="r0rz2essaa02v5edtenvf2eieaw5tds0effv" timestamp="1590980937"&gt;174&lt;/key&gt;&lt;/foreign-keys&gt;&lt;ref-type name="Journal Article"&gt;17&lt;/ref-type&gt;&lt;contributors&gt;&lt;authors&gt;&lt;author&gt;Genuer, Robin&lt;/author&gt;&lt;author&gt;Poggi, Jean-Michel&lt;/author&gt;&lt;author&gt;Tuleau-Malot, Christine&lt;/author&gt;&lt;/authors&gt;&lt;/contributors&gt;&lt;titles&gt;&lt;title&gt;Variable selection using random forests&lt;/title&gt;&lt;secondary-title&gt;Pattern recognition letters&lt;/secondary-title&gt;&lt;/titles&gt;&lt;periodical&gt;&lt;full-title&gt;Pattern recognition letters&lt;/full-title&gt;&lt;/periodical&gt;&lt;pages&gt;2225-2236&lt;/pages&gt;&lt;volume&gt;31&lt;/volume&gt;&lt;number&gt;14&lt;/number&gt;&lt;dates&gt;&lt;year&gt;2010&lt;/year&gt;&lt;/dates&gt;&lt;isbn&gt;0167-8655&lt;/isbn&gt;&lt;urls&gt;&lt;/urls&gt;&lt;electronic-resource-num&gt;https://doi.org/10.1016/j.patrec.2010.03.014&lt;/electronic-resource-num&gt;&lt;/record&gt;&lt;/Cite&gt;&lt;Cite&gt;&lt;Author&gt;Breiman&lt;/Author&gt;&lt;Year&gt;2001&lt;/Year&gt;&lt;RecNum&gt;175&lt;/RecNum&gt;&lt;record&gt;&lt;rec-number&gt;175&lt;/rec-number&gt;&lt;foreign-keys&gt;&lt;key app="EN" db-id="r0rz2essaa02v5edtenvf2eieaw5tds0effv" timestamp="1590981012"&gt;175&lt;/key&gt;&lt;/foreign-keys&gt;&lt;ref-type name="Journal Article"&gt;17&lt;/ref-type&gt;&lt;contributors&gt;&lt;authors&gt;&lt;author&gt;Breiman, Leo&lt;/author&gt;&lt;/authors&gt;&lt;/contributors&gt;&lt;titles&gt;&lt;title&gt;Random forests&lt;/title&gt;&lt;secondary-title&gt;Machine learning&lt;/secondary-title&gt;&lt;/titles&gt;&lt;periodical&gt;&lt;full-title&gt;Machine learning&lt;/full-title&gt;&lt;/periodical&gt;&lt;pages&gt;5-32&lt;/pages&gt;&lt;volume&gt;45&lt;/volume&gt;&lt;number&gt;1&lt;/number&gt;&lt;dates&gt;&lt;year&gt;2001&lt;/year&gt;&lt;/dates&gt;&lt;isbn&gt;0885-6125&lt;/isbn&gt;&lt;urls&gt;&lt;/urls&gt;&lt;/record&gt;&lt;/Cite&gt;&lt;/EndNote&gt;</w:instrText>
      </w:r>
      <w:r>
        <w:rPr>
          <w:rFonts w:ascii="Times New Roman" w:eastAsia="宋体" w:hAnsi="Times New Roman" w:cs="Times New Roman"/>
        </w:rPr>
        <w:fldChar w:fldCharType="separate"/>
      </w:r>
      <w:r w:rsidRPr="005C4E38">
        <w:rPr>
          <w:rFonts w:ascii="Times New Roman" w:eastAsia="宋体" w:hAnsi="Times New Roman" w:cs="Times New Roman"/>
          <w:noProof/>
          <w:vertAlign w:val="superscript"/>
        </w:rPr>
        <w:t>11,12</w:t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 xml:space="preserve"> </w:t>
      </w:r>
      <w:r w:rsidR="003119AB">
        <w:rPr>
          <w:rFonts w:ascii="Times New Roman" w:eastAsia="宋体" w:hAnsi="Times New Roman" w:cs="Times New Roman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GeoDetector</w:t>
      </w:r>
      <w:proofErr w:type="spellEnd"/>
      <w:r>
        <w:rPr>
          <w:rFonts w:ascii="Times New Roman" w:eastAsia="宋体" w:hAnsi="Times New Roman" w:cs="Times New Roman"/>
        </w:rPr>
        <w:t xml:space="preserve"> (</w:t>
      </w:r>
      <w:r w:rsidRPr="00A279CA">
        <w:rPr>
          <w:rFonts w:ascii="Times New Roman" w:eastAsia="宋体" w:hAnsi="Times New Roman" w:cs="Times New Roman"/>
          <w:i/>
          <w:iCs/>
        </w:rPr>
        <w:t>q</w:t>
      </w:r>
      <w:r>
        <w:rPr>
          <w:rFonts w:ascii="Times New Roman" w:eastAsia="宋体" w:hAnsi="Times New Roman" w:cs="Times New Roman"/>
        </w:rPr>
        <w:t xml:space="preserve"> statistics)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 xml:space="preserve"> ADDIN EN.CITE &lt;EndNote&gt;&lt;Cite&gt;&lt;Author&gt;Wang&lt;/Author&gt;&lt;Year&gt;2010&lt;/Year&gt;&lt;RecNum&gt;313&lt;/RecNum&gt;&lt;DisplayText&gt;&lt;style face="superscript"&gt;13,14&lt;/style&gt;&lt;/DisplayText&gt;&lt;record&gt;&lt;rec-number&gt;313&lt;/rec-number&gt;&lt;foreign-keys&gt;&lt;key app="EN" db-id="r0rz2essaa02v5edtenvf2eieaw5td</w:instrText>
      </w:r>
      <w:r>
        <w:rPr>
          <w:rFonts w:ascii="Times New Roman" w:eastAsia="宋体" w:hAnsi="Times New Roman" w:cs="Times New Roman" w:hint="eastAsia"/>
        </w:rPr>
        <w:instrText>s0effv" timestamp="1631201594"&gt;313&lt;/key&gt;&lt;/foreign-keys&gt;&lt;ref-type name="Journal Article"&gt;17&lt;/ref-type&gt;&lt;contributors&gt;&lt;authors&gt;&lt;author&gt;Wang, Jin</w:instrText>
      </w:r>
      <w:r>
        <w:rPr>
          <w:rFonts w:ascii="Times New Roman" w:eastAsia="宋体" w:hAnsi="Times New Roman" w:cs="Times New Roman" w:hint="eastAsia"/>
        </w:rPr>
        <w:instrText>‐</w:instrText>
      </w:r>
      <w:r>
        <w:rPr>
          <w:rFonts w:ascii="Times New Roman" w:eastAsia="宋体" w:hAnsi="Times New Roman" w:cs="Times New Roman" w:hint="eastAsia"/>
        </w:rPr>
        <w:instrText>Feng&lt;/author&gt;&lt;author&gt;Li, Xin</w:instrText>
      </w:r>
      <w:r>
        <w:rPr>
          <w:rFonts w:ascii="Times New Roman" w:eastAsia="宋体" w:hAnsi="Times New Roman" w:cs="Times New Roman" w:hint="eastAsia"/>
        </w:rPr>
        <w:instrText>‐</w:instrText>
      </w:r>
      <w:r>
        <w:rPr>
          <w:rFonts w:ascii="Times New Roman" w:eastAsia="宋体" w:hAnsi="Times New Roman" w:cs="Times New Roman" w:hint="eastAsia"/>
        </w:rPr>
        <w:instrText>Hu&lt;/author&gt;&lt;author&gt;Christakos, George&lt;/author&gt;&lt;author&gt;Liao, Yi</w:instrText>
      </w:r>
      <w:r>
        <w:rPr>
          <w:rFonts w:ascii="Times New Roman" w:eastAsia="宋体" w:hAnsi="Times New Roman" w:cs="Times New Roman" w:hint="eastAsia"/>
        </w:rPr>
        <w:instrText>‐</w:instrText>
      </w:r>
      <w:r>
        <w:rPr>
          <w:rFonts w:ascii="Times New Roman" w:eastAsia="宋体" w:hAnsi="Times New Roman" w:cs="Times New Roman" w:hint="eastAsia"/>
        </w:rPr>
        <w:instrText>Lan&lt;/author&gt;&lt;author&gt;Zhang, Tin&lt;/author&gt;&lt;author&gt;Gu, Xue&lt;/author&gt;&lt;author&gt;Zheng, Xiao</w:instrText>
      </w:r>
      <w:r>
        <w:rPr>
          <w:rFonts w:ascii="Times New Roman" w:eastAsia="宋体" w:hAnsi="Times New Roman" w:cs="Times New Roman" w:hint="eastAsia"/>
        </w:rPr>
        <w:instrText>‐</w:instrText>
      </w:r>
      <w:r>
        <w:rPr>
          <w:rFonts w:ascii="Times New Roman" w:eastAsia="宋体" w:hAnsi="Times New Roman" w:cs="Times New Roman" w:hint="eastAsia"/>
        </w:rPr>
        <w:instrText>Ying&lt;/author&gt;&lt;/authors&gt;&lt;/contributors&gt;&lt;titles&gt;&lt;title&gt;Geographical detectors</w:instrText>
      </w:r>
      <w:r>
        <w:rPr>
          <w:rFonts w:ascii="Times New Roman" w:eastAsia="宋体" w:hAnsi="Times New Roman" w:cs="Times New Roman" w:hint="eastAsia"/>
        </w:rPr>
        <w:instrText>‐</w:instrText>
      </w:r>
      <w:r>
        <w:rPr>
          <w:rFonts w:ascii="Times New Roman" w:eastAsia="宋体" w:hAnsi="Times New Roman" w:cs="Times New Roman" w:hint="eastAsia"/>
        </w:rPr>
        <w:instrText>based health risk assessment and its application in the neural tube defects study of the Heshun Region, China&lt;/title&gt;</w:instrText>
      </w:r>
      <w:r>
        <w:rPr>
          <w:rFonts w:ascii="Times New Roman" w:eastAsia="宋体" w:hAnsi="Times New Roman" w:cs="Times New Roman"/>
        </w:rPr>
        <w:instrText>&lt;secondary-title&gt;International Journal of Geographical Information Science&lt;/secondary-title&gt;&lt;/titles&gt;&lt;periodical&gt;&lt;full-title&gt;International Journal of Geographical Information Science&lt;/full-title&gt;&lt;/periodical&gt;&lt;pages&gt;107-127&lt;/pages&gt;&lt;volume&gt;24&lt;/volume&gt;&lt;number&gt;1&lt;/number&gt;&lt;dates&gt;&lt;year&gt;2010&lt;/year&gt;&lt;/dates&gt;&lt;isbn&gt;1365-8816&lt;/isbn&gt;&lt;urls&gt;&lt;/urls&gt;&lt;/record&gt;&lt;/Cite&gt;&lt;Cite&gt;&lt;Author&gt;Wang&lt;/Author&gt;&lt;Year&gt;2016&lt;/Year&gt;&lt;RecNum&gt;222&lt;/RecNum&gt;&lt;record&gt;&lt;rec-number&gt;222&lt;/rec-number&gt;&lt;foreign-keys&gt;&lt;key app="EN" db-id="r0rz2essaa02v5edtenvf2eieaw5tds0effv" timestamp="1615797123"&gt;222&lt;/key&gt;&lt;/foreign-keys&gt;&lt;ref-type name="Journal Article"&gt;17&lt;/ref-type&gt;&lt;contributors&gt;&lt;authors&gt;&lt;author&gt;Wang, JinFeng&lt;/author&gt;&lt;author&gt;Zhang, TongLin&lt;/author&gt;&lt;author&gt;Fu, BoJie&lt;/author&gt;&lt;/authors&gt;&lt;/contributors&gt;&lt;titles&gt;&lt;title&gt;A measure of spatial stratified heterogeneity&lt;/title&gt;&lt;secondary-title&gt;Ecological Indicators&lt;/secondary-title&gt;&lt;/titles&gt;&lt;periodical&gt;&lt;full-title&gt;Ecological Indicators&lt;/full-title&gt;&lt;/periodical&gt;&lt;pages&gt;250-256&lt;/pages&gt;&lt;volume&gt;67&lt;/volume&gt;&lt;dates&gt;&lt;year&gt;2016&lt;/year&gt;&lt;/dates&gt;&lt;isbn&gt;1470-160X&lt;/isbn&gt;&lt;urls&gt;&lt;/urls&gt;&lt;electronic-resource-num&gt;&lt;style face="underline" font="default" size="100%"&gt;https://doi.org/10.1016/j.ecolind.2016.02.052&lt;/style&gt;&lt;/electronic-resource-num&gt;&lt;/record&gt;&lt;/Cite&gt;&lt;/EndNote&gt;</w:instrText>
      </w:r>
      <w:r>
        <w:rPr>
          <w:rFonts w:ascii="Times New Roman" w:eastAsia="宋体" w:hAnsi="Times New Roman" w:cs="Times New Roman"/>
        </w:rPr>
        <w:fldChar w:fldCharType="separate"/>
      </w:r>
      <w:r w:rsidRPr="005C4E38">
        <w:rPr>
          <w:rFonts w:ascii="Times New Roman" w:eastAsia="宋体" w:hAnsi="Times New Roman" w:cs="Times New Roman"/>
          <w:noProof/>
          <w:vertAlign w:val="superscript"/>
        </w:rPr>
        <w:t>13,14</w:t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>, t</w:t>
      </w:r>
      <w:r w:rsidRPr="00A43CDA">
        <w:rPr>
          <w:rFonts w:ascii="Times New Roman" w:eastAsia="宋体" w:hAnsi="Times New Roman" w:cs="Times New Roman"/>
        </w:rPr>
        <w:t xml:space="preserve">he </w:t>
      </w:r>
      <w:r>
        <w:rPr>
          <w:rFonts w:ascii="Times New Roman" w:eastAsia="宋体" w:hAnsi="Times New Roman" w:cs="Times New Roman"/>
        </w:rPr>
        <w:t>advantages of the RCP</w:t>
      </w:r>
      <w:r w:rsidRPr="00A43CDA">
        <w:rPr>
          <w:rFonts w:ascii="Times New Roman" w:eastAsia="宋体" w:hAnsi="Times New Roman" w:cs="Times New Roman"/>
        </w:rPr>
        <w:t xml:space="preserve"> index</w:t>
      </w:r>
      <w:r>
        <w:rPr>
          <w:rFonts w:ascii="Times New Roman" w:eastAsia="宋体" w:hAnsi="Times New Roman" w:cs="Times New Roman"/>
        </w:rPr>
        <w:t xml:space="preserve"> lie in two aspects arising from the Bayesian h</w:t>
      </w:r>
      <w:r w:rsidRPr="005A051F">
        <w:rPr>
          <w:rFonts w:ascii="Times New Roman" w:eastAsia="宋体" w:hAnsi="Times New Roman" w:cs="Times New Roman"/>
        </w:rPr>
        <w:t xml:space="preserve">ierarchical </w:t>
      </w:r>
      <w:r>
        <w:rPr>
          <w:rFonts w:ascii="Times New Roman" w:eastAsia="宋体" w:hAnsi="Times New Roman" w:cs="Times New Roman"/>
        </w:rPr>
        <w:t>modelling frame. On the one hand, i</w:t>
      </w:r>
      <w:r w:rsidRPr="009D31CD">
        <w:rPr>
          <w:rFonts w:ascii="Times New Roman" w:eastAsia="宋体" w:hAnsi="Times New Roman" w:cs="Times New Roman"/>
        </w:rPr>
        <w:t>n addition to detecting the overall contribution</w:t>
      </w:r>
      <w:r>
        <w:rPr>
          <w:rFonts w:ascii="Times New Roman" w:eastAsia="宋体" w:hAnsi="Times New Roman" w:cs="Times New Roman"/>
        </w:rPr>
        <w:t>, i</w:t>
      </w:r>
      <w:r w:rsidRPr="00AB0365">
        <w:rPr>
          <w:rFonts w:ascii="Times New Roman" w:eastAsia="宋体" w:hAnsi="Times New Roman" w:cs="Times New Roman"/>
        </w:rPr>
        <w:t>t can detect the differential contribution</w:t>
      </w:r>
      <w:r w:rsidR="0010267D">
        <w:rPr>
          <w:rFonts w:ascii="Times New Roman" w:eastAsia="宋体" w:hAnsi="Times New Roman" w:cs="Times New Roman"/>
        </w:rPr>
        <w:t>s</w:t>
      </w:r>
      <w:r w:rsidRPr="00AB0365">
        <w:rPr>
          <w:rFonts w:ascii="Times New Roman" w:eastAsia="宋体" w:hAnsi="Times New Roman" w:cs="Times New Roman"/>
        </w:rPr>
        <w:t xml:space="preserve"> of each factor</w:t>
      </w:r>
      <w:r w:rsidR="0010267D">
        <w:rPr>
          <w:rFonts w:ascii="Times New Roman" w:eastAsia="宋体" w:hAnsi="Times New Roman" w:cs="Times New Roman"/>
        </w:rPr>
        <w:t>, e.g.,</w:t>
      </w:r>
      <w:r w:rsidRPr="00AB0365">
        <w:rPr>
          <w:rFonts w:ascii="Times New Roman" w:eastAsia="宋体" w:hAnsi="Times New Roman" w:cs="Times New Roman"/>
        </w:rPr>
        <w:t xml:space="preserve"> in time and space dimensions</w:t>
      </w:r>
      <w:r>
        <w:rPr>
          <w:rFonts w:ascii="Times New Roman" w:eastAsia="宋体" w:hAnsi="Times New Roman" w:cs="Times New Roman"/>
        </w:rPr>
        <w:t xml:space="preserve"> using STVC</w:t>
      </w:r>
      <w:r w:rsidR="003119AB">
        <w:rPr>
          <w:rFonts w:ascii="Times New Roman" w:eastAsia="宋体" w:hAnsi="Times New Roman" w:cs="Times New Roman"/>
        </w:rPr>
        <w:t xml:space="preserve">-similar </w:t>
      </w:r>
      <w:r>
        <w:rPr>
          <w:rFonts w:ascii="Times New Roman" w:eastAsia="宋体" w:hAnsi="Times New Roman" w:cs="Times New Roman"/>
        </w:rPr>
        <w:t>models. On the other hand,</w:t>
      </w:r>
      <w:r w:rsidRPr="00A43CDA">
        <w:rPr>
          <w:rFonts w:ascii="Times New Roman" w:eastAsia="宋体" w:hAnsi="Times New Roman" w:cs="Times New Roman"/>
        </w:rPr>
        <w:t xml:space="preserve"> the </w:t>
      </w:r>
      <w:r>
        <w:rPr>
          <w:rFonts w:ascii="Times New Roman" w:eastAsia="宋体" w:hAnsi="Times New Roman" w:cs="Times New Roman"/>
        </w:rPr>
        <w:t xml:space="preserve">Bayesian 95% CIs </w:t>
      </w:r>
      <w:r w:rsidRPr="00A43CDA">
        <w:rPr>
          <w:rFonts w:ascii="Times New Roman" w:eastAsia="宋体" w:hAnsi="Times New Roman" w:cs="Times New Roman"/>
        </w:rPr>
        <w:t xml:space="preserve">of contribution </w:t>
      </w:r>
      <w:r>
        <w:rPr>
          <w:rFonts w:ascii="Times New Roman" w:eastAsia="宋体" w:hAnsi="Times New Roman" w:cs="Times New Roman" w:hint="eastAsia"/>
        </w:rPr>
        <w:t>for</w:t>
      </w:r>
      <w:r w:rsidRPr="00A43CDA">
        <w:rPr>
          <w:rFonts w:ascii="Times New Roman" w:eastAsia="宋体" w:hAnsi="Times New Roman" w:cs="Times New Roman"/>
        </w:rPr>
        <w:t xml:space="preserve"> each component can be </w:t>
      </w:r>
      <w:r w:rsidR="00C95B52">
        <w:rPr>
          <w:rFonts w:ascii="Times New Roman" w:eastAsia="宋体" w:hAnsi="Times New Roman" w:cs="Times New Roman"/>
        </w:rPr>
        <w:t xml:space="preserve">contained </w:t>
      </w:r>
      <w:r w:rsidR="003119AB">
        <w:rPr>
          <w:rFonts w:ascii="Times New Roman" w:eastAsia="宋体" w:hAnsi="Times New Roman" w:cs="Times New Roman"/>
        </w:rPr>
        <w:t xml:space="preserve">to access </w:t>
      </w:r>
      <w:r w:rsidR="00C95B52">
        <w:rPr>
          <w:rFonts w:ascii="Times New Roman" w:eastAsia="宋体" w:hAnsi="Times New Roman" w:cs="Times New Roman"/>
        </w:rPr>
        <w:t xml:space="preserve">evaluation </w:t>
      </w:r>
      <w:r w:rsidR="00C95B52" w:rsidRPr="00A43CDA">
        <w:rPr>
          <w:rFonts w:ascii="Times New Roman" w:eastAsia="宋体" w:hAnsi="Times New Roman" w:cs="Times New Roman"/>
        </w:rPr>
        <w:t>uncertaint</w:t>
      </w:r>
      <w:r w:rsidR="00C95B52">
        <w:rPr>
          <w:rFonts w:ascii="Times New Roman" w:eastAsia="宋体" w:hAnsi="Times New Roman" w:cs="Times New Roman"/>
        </w:rPr>
        <w:t>ies</w:t>
      </w:r>
      <w:r w:rsidRPr="00A43CDA">
        <w:rPr>
          <w:rFonts w:ascii="Times New Roman" w:eastAsia="宋体" w:hAnsi="Times New Roman" w:cs="Times New Roman"/>
        </w:rPr>
        <w:t xml:space="preserve">. </w:t>
      </w:r>
    </w:p>
    <w:p w14:paraId="7A85E776" w14:textId="2320B84D" w:rsidR="00E22D9D" w:rsidRPr="00B3054B" w:rsidRDefault="00ED5ADB" w:rsidP="00E22D9D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r w:rsidRPr="00B3054B">
        <w:rPr>
          <w:rFonts w:ascii="Times New Roman" w:eastAsia="宋体" w:hAnsi="Times New Roman" w:cs="Times New Roman"/>
          <w:sz w:val="28"/>
          <w:szCs w:val="28"/>
        </w:rPr>
        <w:t>S</w:t>
      </w:r>
      <w:r>
        <w:rPr>
          <w:rFonts w:ascii="Times New Roman" w:eastAsia="宋体" w:hAnsi="Times New Roman" w:cs="Times New Roman"/>
          <w:sz w:val="28"/>
          <w:szCs w:val="28"/>
        </w:rPr>
        <w:t>4</w:t>
      </w:r>
      <w:r w:rsidR="00E22D9D" w:rsidRPr="00B3054B">
        <w:rPr>
          <w:rFonts w:ascii="Times New Roman" w:eastAsia="宋体" w:hAnsi="Times New Roman" w:cs="Times New Roman"/>
          <w:sz w:val="28"/>
          <w:szCs w:val="28"/>
        </w:rPr>
        <w:t xml:space="preserve">. </w:t>
      </w:r>
      <w:r w:rsidR="00E22D9D">
        <w:rPr>
          <w:rFonts w:ascii="Times New Roman" w:eastAsia="宋体" w:hAnsi="Times New Roman" w:cs="Times New Roman"/>
          <w:sz w:val="28"/>
          <w:szCs w:val="28"/>
        </w:rPr>
        <w:t>C</w:t>
      </w:r>
      <w:r w:rsidR="00E22D9D" w:rsidRPr="00D6556B">
        <w:rPr>
          <w:rFonts w:ascii="Times New Roman" w:eastAsia="宋体" w:hAnsi="Times New Roman" w:cs="Times New Roman"/>
          <w:sz w:val="28"/>
          <w:szCs w:val="28"/>
        </w:rPr>
        <w:t xml:space="preserve">luster and outlier </w:t>
      </w:r>
      <w:r w:rsidR="00E22D9D">
        <w:rPr>
          <w:rFonts w:ascii="Times New Roman" w:eastAsia="宋体" w:hAnsi="Times New Roman" w:cs="Times New Roman"/>
          <w:sz w:val="28"/>
          <w:szCs w:val="28"/>
        </w:rPr>
        <w:t xml:space="preserve">mapping using </w:t>
      </w:r>
      <w:r w:rsidR="00E22D9D" w:rsidRPr="00FC4A7F">
        <w:rPr>
          <w:rFonts w:ascii="Times New Roman" w:eastAsia="宋体" w:hAnsi="Times New Roman" w:cs="Times New Roman"/>
          <w:sz w:val="28"/>
          <w:szCs w:val="28"/>
        </w:rPr>
        <w:t>Local Moran</w:t>
      </w:r>
      <w:r w:rsidR="00E22D9D">
        <w:rPr>
          <w:rFonts w:ascii="Times New Roman" w:eastAsia="宋体" w:hAnsi="Times New Roman" w:cs="Times New Roman"/>
          <w:sz w:val="28"/>
          <w:szCs w:val="28"/>
        </w:rPr>
        <w:t xml:space="preserve">’s </w:t>
      </w:r>
      <w:r w:rsidR="00E22D9D" w:rsidRPr="00FC4A7F">
        <w:rPr>
          <w:rFonts w:ascii="Times New Roman" w:eastAsia="宋体" w:hAnsi="Times New Roman" w:cs="Times New Roman"/>
          <w:sz w:val="28"/>
          <w:szCs w:val="28"/>
        </w:rPr>
        <w:t>I statistic</w:t>
      </w:r>
    </w:p>
    <w:p w14:paraId="7E0D80D1" w14:textId="6E0784A6" w:rsidR="00E22D9D" w:rsidRDefault="00E22D9D" w:rsidP="00E22D9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0456F">
        <w:rPr>
          <w:rFonts w:ascii="Times New Roman" w:eastAsia="宋体" w:hAnsi="Times New Roman" w:cs="Times New Roman"/>
        </w:rPr>
        <w:t xml:space="preserve">The cluster and outlier analysis </w:t>
      </w:r>
      <w:r>
        <w:rPr>
          <w:rFonts w:ascii="Times New Roman" w:eastAsia="宋体" w:hAnsi="Times New Roman" w:cs="Times New Roman"/>
        </w:rPr>
        <w:t xml:space="preserve">for </w:t>
      </w:r>
      <w:r w:rsidR="00AA6E75">
        <w:rPr>
          <w:rFonts w:ascii="Times New Roman" w:eastAsia="宋体" w:hAnsi="Times New Roman" w:cs="Times New Roman"/>
        </w:rPr>
        <w:t xml:space="preserve">the </w:t>
      </w:r>
      <w:r>
        <w:rPr>
          <w:rFonts w:ascii="Times New Roman" w:eastAsia="宋体" w:hAnsi="Times New Roman" w:cs="Times New Roman"/>
        </w:rPr>
        <w:t xml:space="preserve">COVID-19 </w:t>
      </w:r>
      <w:r w:rsidR="00AA6E75">
        <w:rPr>
          <w:rFonts w:ascii="Times New Roman" w:eastAsia="宋体" w:hAnsi="Times New Roman" w:cs="Times New Roman"/>
        </w:rPr>
        <w:t xml:space="preserve">spatial </w:t>
      </w:r>
      <w:r>
        <w:rPr>
          <w:rFonts w:ascii="Times New Roman" w:eastAsia="宋体" w:hAnsi="Times New Roman" w:cs="Times New Roman"/>
        </w:rPr>
        <w:t xml:space="preserve">risk perception map </w:t>
      </w:r>
      <w:r w:rsidRPr="0010456F">
        <w:rPr>
          <w:rFonts w:ascii="Times New Roman" w:eastAsia="宋体" w:hAnsi="Times New Roman" w:cs="Times New Roman"/>
        </w:rPr>
        <w:t xml:space="preserve">was </w:t>
      </w:r>
      <w:r>
        <w:rPr>
          <w:rFonts w:ascii="Times New Roman" w:eastAsia="宋体" w:hAnsi="Times New Roman" w:cs="Times New Roman"/>
        </w:rPr>
        <w:t>achieved</w:t>
      </w:r>
      <w:r w:rsidRPr="0010456F">
        <w:rPr>
          <w:rFonts w:ascii="Times New Roman" w:eastAsia="宋体" w:hAnsi="Times New Roman" w:cs="Times New Roman"/>
        </w:rPr>
        <w:t xml:space="preserve"> in </w:t>
      </w:r>
      <w:r>
        <w:rPr>
          <w:rFonts w:ascii="Times New Roman" w:eastAsia="宋体" w:hAnsi="Times New Roman" w:cs="Times New Roman"/>
        </w:rPr>
        <w:t xml:space="preserve">the </w:t>
      </w:r>
      <w:r w:rsidRPr="0010456F">
        <w:rPr>
          <w:rFonts w:ascii="Times New Roman" w:eastAsia="宋体" w:hAnsi="Times New Roman" w:cs="Times New Roman"/>
        </w:rPr>
        <w:t>software</w:t>
      </w:r>
      <w:r>
        <w:rPr>
          <w:rFonts w:ascii="Times New Roman" w:eastAsia="宋体" w:hAnsi="Times New Roman" w:cs="Times New Roman"/>
        </w:rPr>
        <w:t xml:space="preserve"> of</w:t>
      </w:r>
      <w:r w:rsidRPr="0010456F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geo</w:t>
      </w:r>
      <w:r w:rsidRPr="0010456F">
        <w:rPr>
          <w:rFonts w:ascii="Times New Roman" w:eastAsia="宋体" w:hAnsi="Times New Roman" w:cs="Times New Roman"/>
        </w:rPr>
        <w:t>spatial analytics</w:t>
      </w:r>
      <w:r>
        <w:rPr>
          <w:rFonts w:ascii="Times New Roman" w:eastAsia="宋体" w:hAnsi="Times New Roman" w:cs="Times New Roman"/>
        </w:rPr>
        <w:t xml:space="preserve"> </w:t>
      </w:r>
      <w:r w:rsidRPr="0010456F">
        <w:rPr>
          <w:rFonts w:ascii="Times New Roman" w:eastAsia="宋体" w:hAnsi="Times New Roman" w:cs="Times New Roman"/>
        </w:rPr>
        <w:t xml:space="preserve">ArcGIS. </w:t>
      </w:r>
      <w:r w:rsidRPr="002C34C4">
        <w:rPr>
          <w:rFonts w:ascii="Times New Roman" w:eastAsia="宋体" w:hAnsi="Times New Roman" w:cs="Times New Roman"/>
        </w:rPr>
        <w:t xml:space="preserve">Given </w:t>
      </w:r>
      <w:r>
        <w:rPr>
          <w:rFonts w:ascii="Times New Roman" w:eastAsia="宋体" w:hAnsi="Times New Roman" w:cs="Times New Roman"/>
        </w:rPr>
        <w:t>a polygon map in shapefile format</w:t>
      </w:r>
      <w:r w:rsidRPr="002C34C4"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/>
        </w:rPr>
        <w:t xml:space="preserve">the </w:t>
      </w:r>
      <w:r w:rsidRPr="002C34C4">
        <w:rPr>
          <w:rFonts w:ascii="Times New Roman" w:eastAsia="宋体" w:hAnsi="Times New Roman" w:cs="Times New Roman"/>
        </w:rPr>
        <w:t>Cluster and Outlier Analysis</w:t>
      </w:r>
      <w:r>
        <w:rPr>
          <w:rFonts w:ascii="Times New Roman" w:eastAsia="宋体" w:hAnsi="Times New Roman" w:cs="Times New Roman"/>
        </w:rPr>
        <w:t xml:space="preserve"> tool outputs </w:t>
      </w:r>
      <w:r w:rsidRPr="002C34C4">
        <w:rPr>
          <w:rFonts w:ascii="Times New Roman" w:eastAsia="宋体" w:hAnsi="Times New Roman" w:cs="Times New Roman"/>
        </w:rPr>
        <w:t xml:space="preserve">statistically significant hot spots, cold spots, and </w:t>
      </w:r>
      <w:r>
        <w:rPr>
          <w:rFonts w:ascii="Times New Roman" w:eastAsia="宋体" w:hAnsi="Times New Roman" w:cs="Times New Roman"/>
        </w:rPr>
        <w:t xml:space="preserve">two types of </w:t>
      </w:r>
      <w:r w:rsidRPr="002C34C4">
        <w:rPr>
          <w:rFonts w:ascii="Times New Roman" w:eastAsia="宋体" w:hAnsi="Times New Roman" w:cs="Times New Roman"/>
        </w:rPr>
        <w:t>spatial outliers</w:t>
      </w:r>
      <w:r w:rsidR="00C3184E">
        <w:rPr>
          <w:rFonts w:ascii="Times New Roman" w:eastAsia="宋体" w:hAnsi="Times New Roman" w:cs="Times New Roman"/>
        </w:rPr>
        <w:t xml:space="preserve"> b</w:t>
      </w:r>
      <w:r w:rsidR="00C3184E" w:rsidRPr="00C3184E">
        <w:rPr>
          <w:rFonts w:ascii="Times New Roman" w:eastAsia="宋体" w:hAnsi="Times New Roman" w:cs="Times New Roman"/>
        </w:rPr>
        <w:t xml:space="preserve">ased on </w:t>
      </w:r>
      <w:r w:rsidR="00C3184E">
        <w:rPr>
          <w:rFonts w:ascii="Times New Roman" w:eastAsia="宋体" w:hAnsi="Times New Roman" w:cs="Times New Roman"/>
        </w:rPr>
        <w:t xml:space="preserve">the </w:t>
      </w:r>
      <w:r w:rsidR="00C3184E" w:rsidRPr="00C3184E">
        <w:rPr>
          <w:rFonts w:ascii="Times New Roman" w:eastAsia="宋体" w:hAnsi="Times New Roman" w:cs="Times New Roman"/>
        </w:rPr>
        <w:t>principle</w:t>
      </w:r>
      <w:r w:rsidRPr="002C34C4">
        <w:rPr>
          <w:rFonts w:ascii="Times New Roman" w:eastAsia="宋体" w:hAnsi="Times New Roman" w:cs="Times New Roman"/>
        </w:rPr>
        <w:t xml:space="preserve"> </w:t>
      </w:r>
      <w:r w:rsidR="00C3184E">
        <w:rPr>
          <w:rFonts w:ascii="Times New Roman" w:eastAsia="宋体" w:hAnsi="Times New Roman" w:cs="Times New Roman"/>
        </w:rPr>
        <w:t>of</w:t>
      </w:r>
      <w:r w:rsidRPr="002C34C4">
        <w:rPr>
          <w:rFonts w:ascii="Times New Roman" w:eastAsia="宋体" w:hAnsi="Times New Roman" w:cs="Times New Roman"/>
        </w:rPr>
        <w:t xml:space="preserve"> </w:t>
      </w:r>
      <w:proofErr w:type="spellStart"/>
      <w:r w:rsidRPr="002C34C4">
        <w:rPr>
          <w:rFonts w:ascii="Times New Roman" w:eastAsia="宋体" w:hAnsi="Times New Roman" w:cs="Times New Roman"/>
        </w:rPr>
        <w:t>Anselin</w:t>
      </w:r>
      <w:proofErr w:type="spellEnd"/>
      <w:r w:rsidRPr="002C34C4">
        <w:rPr>
          <w:rFonts w:ascii="Times New Roman" w:eastAsia="宋体" w:hAnsi="Times New Roman" w:cs="Times New Roman"/>
        </w:rPr>
        <w:t xml:space="preserve"> Local Moran's I statistic</w:t>
      </w:r>
      <w:r w:rsidR="00C3184E">
        <w:rPr>
          <w:rFonts w:ascii="Times New Roman" w:eastAsia="宋体" w:hAnsi="Times New Roman" w:cs="Times New Roman"/>
        </w:rPr>
        <w:t>, which</w:t>
      </w:r>
      <w:r>
        <w:rPr>
          <w:rFonts w:ascii="Times New Roman" w:eastAsia="宋体" w:hAnsi="Times New Roman" w:cs="Times New Roman"/>
        </w:rPr>
        <w:t xml:space="preserve"> is given as</w:t>
      </w:r>
      <w:r w:rsidRPr="00CB4B8C">
        <w:rPr>
          <w:rFonts w:ascii="Times New Roman" w:eastAsia="宋体" w:hAnsi="Times New Roman" w:cs="Times New Roman"/>
        </w:rPr>
        <w:fldChar w:fldCharType="begin"/>
      </w:r>
      <w:r w:rsidR="0029059A">
        <w:rPr>
          <w:rFonts w:ascii="Times New Roman" w:eastAsia="宋体" w:hAnsi="Times New Roman" w:cs="Times New Roman"/>
        </w:rPr>
        <w:instrText xml:space="preserve"> ADDIN EN.CITE &lt;EndNote&gt;&lt;Cite&gt;&lt;Author&gt;Anselin&lt;/Author&gt;&lt;Year&gt;1995&lt;/Year&gt;&lt;RecNum&gt;270&lt;/RecNum&gt;&lt;DisplayText&gt;&lt;style face="superscript"&gt;15,16&lt;/style&gt;&lt;/DisplayText&gt;&lt;record&gt;&lt;rec-number&gt;270&lt;/rec-number&gt;&lt;foreign-keys&gt;&lt;key app="EN" db-id="r0rz2essaa02v5edtenvf2eieaw5tds0effv" timestamp="1618564378"&gt;270&lt;/key&gt;&lt;/foreign-keys&gt;&lt;ref-type name="Journal Article"&gt;17&lt;/ref-type&gt;&lt;contributors&gt;&lt;authors&gt;&lt;author&gt;Anselin, Luc&lt;/author&gt;&lt;/authors&gt;&lt;/contributors&gt;&lt;titles&gt;&lt;title&gt;Local indicators of spatial association—LISA&lt;/title&gt;&lt;secondary-title&gt;Geographical analysis&lt;/secondary-title&gt;&lt;/titles&gt;&lt;periodical&gt;&lt;full-title&gt;Geographical analysis&lt;/full-title&gt;&lt;/periodical&gt;&lt;pages&gt;93-115&lt;/pages&gt;&lt;volume&gt;27&lt;/volume&gt;&lt;number&gt;2&lt;/number&gt;&lt;dates&gt;&lt;year&gt;1995&lt;/year&gt;&lt;/dates&gt;&lt;isbn&gt;0016-7363&lt;/isbn&gt;&lt;urls&gt;&lt;/urls&gt;&lt;/record&gt;&lt;/Cite&gt;&lt;Cite&gt;&lt;Author&gt;Scott&lt;/Author&gt;&lt;Year&gt;2010&lt;/Year&gt;&lt;RecNum&gt;176&lt;/RecNum&gt;&lt;record&gt;&lt;rec-number&gt;176&lt;/rec-number&gt;&lt;foreign-keys&gt;&lt;key app="EN" db-id="r0rz2essaa02v5edtenvf2eieaw5tds0effv" timestamp="1590981304"&gt;176&lt;/key&gt;&lt;/foreign-keys&gt;&lt;ref-type name="Book Section"&gt;5&lt;/ref-type&gt;&lt;contributors&gt;&lt;authors&gt;&lt;author&gt;Scott, Lauren M&lt;/author&gt;&lt;author&gt;Janikas, Mark V&lt;/author&gt;&lt;/authors&gt;&lt;/contributors&gt;&lt;titles&gt;&lt;title&gt;Spatial statistics in ArcGIS&lt;/title&gt;&lt;secondary-title&gt;Handbook of applied spatial analysis&lt;/secondary-title&gt;&lt;/titles&gt;&lt;pages&gt;27-41&lt;/pages&gt;&lt;dates&gt;&lt;year&gt;2010&lt;/year&gt;&lt;/dates&gt;&lt;publisher&gt;Springer&lt;/publisher&gt;&lt;urls&gt;&lt;/urls&gt;&lt;/record&gt;&lt;/Cite&gt;&lt;/EndNote&gt;</w:instrText>
      </w:r>
      <w:r w:rsidRPr="00CB4B8C">
        <w:rPr>
          <w:rFonts w:ascii="Times New Roman" w:eastAsia="宋体" w:hAnsi="Times New Roman" w:cs="Times New Roman"/>
        </w:rPr>
        <w:fldChar w:fldCharType="separate"/>
      </w:r>
      <w:r w:rsidR="0029059A" w:rsidRPr="0029059A">
        <w:rPr>
          <w:rFonts w:ascii="Times New Roman" w:eastAsia="宋体" w:hAnsi="Times New Roman" w:cs="Times New Roman"/>
          <w:noProof/>
          <w:vertAlign w:val="superscript"/>
        </w:rPr>
        <w:t>15,16</w:t>
      </w:r>
      <w:r w:rsidRPr="00CB4B8C"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>,</w:t>
      </w:r>
    </w:p>
    <w:p w14:paraId="6713C1F1" w14:textId="3178CD8A" w:rsidR="00E22D9D" w:rsidRDefault="00E22D9D" w:rsidP="00E22D9D">
      <w:pPr>
        <w:spacing w:line="360" w:lineRule="auto"/>
        <w:ind w:firstLine="420"/>
        <w:jc w:val="right"/>
        <w:rPr>
          <w:rFonts w:ascii="Times New Roman" w:eastAsia="宋体" w:hAnsi="Times New Roman" w:cs="Times New Roman"/>
        </w:rPr>
      </w:pPr>
      <w:r w:rsidRPr="006C463E">
        <w:rPr>
          <w:rFonts w:ascii="Times New Roman" w:hAnsi="Times New Roman" w:cs="Times New Roman"/>
          <w:position w:val="-30"/>
        </w:rPr>
        <w:object w:dxaOrig="2780" w:dyaOrig="700" w14:anchorId="5EEFE27F">
          <v:shape id="_x0000_i1035" type="#_x0000_t75" style="width:139.9pt;height:35.65pt" o:ole="">
            <v:imagedata r:id="rId27" o:title=""/>
          </v:shape>
          <o:OLEObject Type="Embed" ProgID="Equation.DSMT4" ShapeID="_x0000_i1035" DrawAspect="Content" ObjectID="_1695153494" r:id="rId28"/>
        </w:object>
      </w:r>
      <w:r>
        <w:rPr>
          <w:rFonts w:ascii="Times New Roman" w:hAnsi="Times New Roman" w:cs="Times New Roman"/>
        </w:rPr>
        <w:t xml:space="preserve">, </w:t>
      </w:r>
      <w:r w:rsidRPr="006C463E">
        <w:rPr>
          <w:rFonts w:ascii="Times New Roman" w:hAnsi="Times New Roman" w:cs="Times New Roman"/>
          <w:position w:val="-24"/>
        </w:rPr>
        <w:object w:dxaOrig="1980" w:dyaOrig="980" w14:anchorId="33D0FAC7">
          <v:shape id="_x0000_i1036" type="#_x0000_t75" style="width:100.15pt;height:49.9pt" o:ole="">
            <v:imagedata r:id="rId29" o:title=""/>
          </v:shape>
          <o:OLEObject Type="Embed" ProgID="Equation.DSMT4" ShapeID="_x0000_i1036" DrawAspect="Content" ObjectID="_1695153495" r:id="rId30"/>
        </w:object>
      </w:r>
      <w:r>
        <w:rPr>
          <w:rFonts w:ascii="Times New Roman" w:hAnsi="Times New Roman" w:cs="Times New Roman"/>
        </w:rPr>
        <w:t xml:space="preserve">.                </w:t>
      </w:r>
      <w:r w:rsidRPr="00B3054B">
        <w:rPr>
          <w:rFonts w:ascii="Times New Roman" w:eastAsia="宋体" w:hAnsi="Times New Roman" w:cs="Times New Roman"/>
        </w:rPr>
        <w:t>(</w:t>
      </w:r>
      <w:r w:rsidR="003C1F21" w:rsidRPr="00B3054B">
        <w:rPr>
          <w:rFonts w:ascii="Times New Roman" w:eastAsia="宋体" w:hAnsi="Times New Roman" w:cs="Times New Roman"/>
        </w:rPr>
        <w:t>s</w:t>
      </w:r>
      <w:r w:rsidR="003C1F21">
        <w:rPr>
          <w:rFonts w:ascii="Times New Roman" w:eastAsia="宋体" w:hAnsi="Times New Roman" w:cs="Times New Roman"/>
        </w:rPr>
        <w:t>2</w:t>
      </w:r>
      <w:r w:rsidRPr="00B3054B">
        <w:rPr>
          <w:rFonts w:ascii="Times New Roman" w:eastAsia="宋体" w:hAnsi="Times New Roman" w:cs="Times New Roman"/>
        </w:rPr>
        <w:t>)</w:t>
      </w:r>
    </w:p>
    <w:p w14:paraId="197C91CB" w14:textId="40E494EC" w:rsidR="00611672" w:rsidRDefault="00E22D9D" w:rsidP="00E22D9D">
      <w:pPr>
        <w:spacing w:line="360" w:lineRule="auto"/>
        <w:rPr>
          <w:rFonts w:ascii="Times New Roman" w:hAnsi="Times New Roman" w:cs="Times New Roman"/>
        </w:rPr>
      </w:pPr>
      <w:r w:rsidRPr="00CD093A">
        <w:rPr>
          <w:rFonts w:ascii="Times New Roman" w:hAnsi="Times New Roman" w:cs="Times New Roman"/>
        </w:rPr>
        <w:t xml:space="preserve">where </w:t>
      </w:r>
      <w:r w:rsidRPr="006C463E">
        <w:rPr>
          <w:rFonts w:ascii="Times New Roman" w:hAnsi="Times New Roman" w:cs="Times New Roman"/>
          <w:position w:val="-12"/>
        </w:rPr>
        <w:object w:dxaOrig="240" w:dyaOrig="360" w14:anchorId="7331798F">
          <v:shape id="_x0000_i1037" type="#_x0000_t75" style="width:11.25pt;height:16.9pt" o:ole="">
            <v:imagedata r:id="rId31" o:title=""/>
          </v:shape>
          <o:OLEObject Type="Embed" ProgID="Equation.DSMT4" ShapeID="_x0000_i1037" DrawAspect="Content" ObjectID="_1695153496" r:id="rId32"/>
        </w:object>
      </w:r>
      <w:r w:rsidRPr="00CD093A">
        <w:rPr>
          <w:rFonts w:ascii="Times New Roman" w:hAnsi="Times New Roman" w:cs="Times New Roman"/>
        </w:rPr>
        <w:t xml:space="preserve"> is the</w:t>
      </w:r>
      <w:r>
        <w:rPr>
          <w:rFonts w:ascii="Times New Roman" w:hAnsi="Times New Roman" w:cs="Times New Roman"/>
        </w:rPr>
        <w:t xml:space="preserve"> COV</w:t>
      </w:r>
      <w:r w:rsidR="00AF5652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D-19 risk perception</w:t>
      </w:r>
      <w:r w:rsidRPr="00CD093A">
        <w:rPr>
          <w:rFonts w:ascii="Times New Roman" w:hAnsi="Times New Roman" w:cs="Times New Roman"/>
        </w:rPr>
        <w:t xml:space="preserve"> value</w:t>
      </w:r>
      <w:r>
        <w:rPr>
          <w:rFonts w:ascii="Times New Roman" w:hAnsi="Times New Roman" w:cs="Times New Roman"/>
        </w:rPr>
        <w:t xml:space="preserve"> </w:t>
      </w:r>
      <w:r w:rsidR="00D8175B">
        <w:rPr>
          <w:rFonts w:ascii="Times New Roman" w:hAnsi="Times New Roman" w:cs="Times New Roman"/>
        </w:rPr>
        <w:t>with</w:t>
      </w:r>
      <w:r w:rsidR="00851D62">
        <w:rPr>
          <w:rFonts w:ascii="Times New Roman" w:hAnsi="Times New Roman" w:cs="Times New Roman"/>
        </w:rPr>
        <w:t xml:space="preserve">in each city </w:t>
      </w:r>
      <w:r>
        <w:rPr>
          <w:rFonts w:ascii="Times New Roman" w:hAnsi="Times New Roman" w:cs="Times New Roman"/>
        </w:rPr>
        <w:t>(</w:t>
      </w:r>
      <w:r w:rsidR="00851D62">
        <w:rPr>
          <w:rFonts w:ascii="Times New Roman" w:hAnsi="Times New Roman" w:cs="Times New Roman"/>
        </w:rPr>
        <w:t xml:space="preserve">e.g., </w:t>
      </w:r>
      <w:r>
        <w:rPr>
          <w:rFonts w:ascii="Times New Roman" w:hAnsi="Times New Roman" w:cs="Times New Roman"/>
        </w:rPr>
        <w:t xml:space="preserve">space-coefficients </w:t>
      </w:r>
      <w:r w:rsidR="00D8175B">
        <w:rPr>
          <w:rFonts w:ascii="Times New Roman" w:hAnsi="Times New Roman" w:cs="Times New Roman"/>
        </w:rPr>
        <w:t xml:space="preserve">of reported disease cases </w:t>
      </w:r>
      <w:r>
        <w:rPr>
          <w:rFonts w:ascii="Times New Roman" w:hAnsi="Times New Roman" w:cs="Times New Roman"/>
        </w:rPr>
        <w:t xml:space="preserve">estimated </w:t>
      </w:r>
      <w:r>
        <w:rPr>
          <w:rFonts w:ascii="Times New Roman" w:hAnsi="Times New Roman" w:cs="Times New Roman" w:hint="eastAsia"/>
        </w:rPr>
        <w:t>from</w:t>
      </w:r>
      <w:r>
        <w:rPr>
          <w:rFonts w:ascii="Times New Roman" w:hAnsi="Times New Roman" w:cs="Times New Roman"/>
        </w:rPr>
        <w:t xml:space="preserve"> Bayesian STVC </w:t>
      </w:r>
      <w:r w:rsidR="00A22869">
        <w:rPr>
          <w:rFonts w:ascii="Times New Roman" w:hAnsi="Times New Roman" w:cs="Times New Roman"/>
        </w:rPr>
        <w:t xml:space="preserve">and STIVC </w:t>
      </w:r>
      <w:r>
        <w:rPr>
          <w:rFonts w:ascii="Times New Roman" w:hAnsi="Times New Roman" w:cs="Times New Roman"/>
        </w:rPr>
        <w:t>model</w:t>
      </w:r>
      <w:r w:rsidR="00A2286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</w:t>
      </w:r>
      <w:r w:rsidRPr="00CD093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2C4F53">
        <w:rPr>
          <w:position w:val="-4"/>
        </w:rPr>
        <w:object w:dxaOrig="279" w:dyaOrig="300" w14:anchorId="4C1157E9">
          <v:shape id="_x0000_i1038" type="#_x0000_t75" style="width:13.9pt;height:15pt" o:ole="">
            <v:imagedata r:id="rId33" o:title=""/>
          </v:shape>
          <o:OLEObject Type="Embed" ProgID="Equation.DSMT4" ShapeID="_x0000_i1038" DrawAspect="Content" ObjectID="_1695153497" r:id="rId34"/>
        </w:object>
      </w:r>
      <w:r>
        <w:rPr>
          <w:rFonts w:ascii="Times New Roman" w:hAnsi="Times New Roman" w:cs="Times New Roman"/>
        </w:rPr>
        <w:t xml:space="preserve">is the mean value of </w:t>
      </w:r>
      <w:r w:rsidRPr="002C4F53">
        <w:rPr>
          <w:rFonts w:ascii="Times New Roman" w:hAnsi="Times New Roman" w:cs="Times New Roman"/>
          <w:position w:val="-12"/>
        </w:rPr>
        <w:object w:dxaOrig="240" w:dyaOrig="360" w14:anchorId="50667450">
          <v:shape id="_x0000_i1039" type="#_x0000_t75" style="width:11.25pt;height:16.9pt" o:ole="">
            <v:imagedata r:id="rId31" o:title=""/>
          </v:shape>
          <o:OLEObject Type="Embed" ProgID="Equation.DSMT4" ShapeID="_x0000_i1039" DrawAspect="Content" ObjectID="_1695153498" r:id="rId35"/>
        </w:object>
      </w:r>
      <w:r>
        <w:rPr>
          <w:rFonts w:ascii="Times New Roman" w:hAnsi="Times New Roman" w:cs="Times New Roman"/>
        </w:rPr>
        <w:t xml:space="preserve">, and </w:t>
      </w:r>
      <w:r w:rsidRPr="00CD093A">
        <w:rPr>
          <w:rFonts w:ascii="Times New Roman" w:hAnsi="Times New Roman" w:cs="Times New Roman"/>
          <w:position w:val="-14"/>
        </w:rPr>
        <w:object w:dxaOrig="380" w:dyaOrig="380" w14:anchorId="058905C5">
          <v:shape id="_x0000_i1040" type="#_x0000_t75" style="width:19.5pt;height:19.5pt" o:ole="">
            <v:imagedata r:id="rId36" o:title=""/>
          </v:shape>
          <o:OLEObject Type="Embed" ProgID="Equation.DSMT4" ShapeID="_x0000_i1040" DrawAspect="Content" ObjectID="_1695153499" r:id="rId37"/>
        </w:object>
      </w:r>
      <w:r w:rsidRPr="00CD093A">
        <w:rPr>
          <w:rFonts w:ascii="Times New Roman" w:hAnsi="Times New Roman" w:cs="Times New Roman"/>
        </w:rPr>
        <w:t xml:space="preserve"> is the spatial weight between </w:t>
      </w:r>
      <w:r>
        <w:rPr>
          <w:rFonts w:ascii="Times New Roman" w:hAnsi="Times New Roman" w:cs="Times New Roman"/>
        </w:rPr>
        <w:t>city</w:t>
      </w:r>
      <w:r w:rsidRPr="00CD093A">
        <w:rPr>
          <w:rFonts w:ascii="Times New Roman" w:hAnsi="Times New Roman" w:cs="Times New Roman"/>
        </w:rPr>
        <w:t xml:space="preserve"> </w:t>
      </w:r>
      <w:proofErr w:type="spellStart"/>
      <w:r w:rsidRPr="00CD093A">
        <w:rPr>
          <w:rFonts w:ascii="Times New Roman" w:hAnsi="Times New Roman" w:cs="Times New Roman"/>
          <w:i/>
        </w:rPr>
        <w:t>i</w:t>
      </w:r>
      <w:proofErr w:type="spellEnd"/>
      <w:r w:rsidRPr="00CD093A">
        <w:rPr>
          <w:rFonts w:ascii="Times New Roman" w:hAnsi="Times New Roman" w:cs="Times New Roman"/>
        </w:rPr>
        <w:t xml:space="preserve"> and </w:t>
      </w:r>
      <w:r w:rsidRPr="00CD093A">
        <w:rPr>
          <w:rFonts w:ascii="Times New Roman" w:hAnsi="Times New Roman" w:cs="Times New Roman"/>
          <w:i/>
        </w:rPr>
        <w:t>j</w:t>
      </w:r>
      <w:r w:rsidRPr="00CD09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with </w:t>
      </w:r>
      <w:r w:rsidRPr="003544CA">
        <w:rPr>
          <w:rFonts w:ascii="Times New Roman" w:hAnsi="Times New Roman" w:cs="Times New Roman"/>
          <w:i/>
          <w:iCs/>
        </w:rPr>
        <w:t>n</w:t>
      </w:r>
      <w:r w:rsidRPr="00CD09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being</w:t>
      </w:r>
      <w:r w:rsidRPr="00CD093A">
        <w:rPr>
          <w:rFonts w:ascii="Times New Roman" w:hAnsi="Times New Roman" w:cs="Times New Roman"/>
        </w:rPr>
        <w:t xml:space="preserve"> </w:t>
      </w:r>
      <w:r w:rsidRPr="00CD093A">
        <w:rPr>
          <w:rFonts w:ascii="Times New Roman" w:hAnsi="Times New Roman" w:cs="Times New Roman"/>
          <w:noProof/>
        </w:rPr>
        <w:t>the total</w:t>
      </w:r>
      <w:r w:rsidRPr="00CD093A">
        <w:rPr>
          <w:rFonts w:ascii="Times New Roman" w:hAnsi="Times New Roman" w:cs="Times New Roman"/>
        </w:rPr>
        <w:t xml:space="preserve"> number of </w:t>
      </w:r>
      <w:r>
        <w:rPr>
          <w:rFonts w:ascii="Times New Roman" w:hAnsi="Times New Roman" w:cs="Times New Roman"/>
        </w:rPr>
        <w:t>cities</w:t>
      </w:r>
      <w:r w:rsidRPr="00CD09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across the study area </w:t>
      </w:r>
      <w:r>
        <w:rPr>
          <w:rFonts w:ascii="Times New Roman" w:hAnsi="Times New Roman" w:cs="Times New Roman" w:hint="eastAsia"/>
        </w:rPr>
        <w:t>of</w:t>
      </w:r>
      <w:r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ina.</w:t>
      </w:r>
      <w:r w:rsidR="00611672">
        <w:rPr>
          <w:rFonts w:ascii="Times New Roman" w:eastAsia="宋体" w:hAnsi="Times New Roman" w:cs="Times New Roman"/>
        </w:rPr>
        <w:t xml:space="preserve"> </w:t>
      </w:r>
    </w:p>
    <w:p w14:paraId="38CFDC7D" w14:textId="670BF3A7" w:rsidR="00E22D9D" w:rsidRDefault="00E209FA">
      <w:pPr>
        <w:spacing w:line="360" w:lineRule="auto"/>
        <w:ind w:firstLine="420"/>
        <w:rPr>
          <w:rFonts w:ascii="Times New Roman" w:eastAsia="宋体" w:hAnsi="Times New Roman" w:cs="Times New Roman"/>
          <w:i/>
          <w:iCs/>
        </w:rPr>
      </w:pPr>
      <w:r>
        <w:rPr>
          <w:rFonts w:ascii="Times New Roman" w:eastAsia="宋体" w:hAnsi="Times New Roman" w:cs="Times New Roman"/>
        </w:rPr>
        <w:t xml:space="preserve">Regarding the concept of spatial </w:t>
      </w:r>
      <w:r w:rsidR="00E22D9D">
        <w:rPr>
          <w:rFonts w:ascii="Times New Roman" w:eastAsia="宋体" w:hAnsi="Times New Roman" w:cs="Times New Roman"/>
        </w:rPr>
        <w:t>risk perception</w:t>
      </w:r>
      <w:r w:rsidR="00E22D9D" w:rsidRPr="00CD0265">
        <w:rPr>
          <w:rFonts w:ascii="Times New Roman" w:eastAsia="宋体" w:hAnsi="Times New Roman" w:cs="Times New Roman"/>
        </w:rPr>
        <w:t xml:space="preserve"> </w:t>
      </w:r>
      <w:r w:rsidR="00E22D9D">
        <w:rPr>
          <w:rFonts w:ascii="Times New Roman" w:eastAsia="宋体" w:hAnsi="Times New Roman" w:cs="Times New Roman"/>
        </w:rPr>
        <w:t>to COVID-19, there are</w:t>
      </w:r>
      <w:r w:rsidR="00E22D9D" w:rsidRPr="00056211">
        <w:rPr>
          <w:rFonts w:ascii="Times New Roman" w:eastAsia="宋体" w:hAnsi="Times New Roman" w:cs="Times New Roman"/>
        </w:rPr>
        <w:t xml:space="preserve"> four types of </w:t>
      </w:r>
      <w:r w:rsidR="00E22D9D">
        <w:rPr>
          <w:rFonts w:ascii="Times New Roman" w:eastAsia="宋体" w:hAnsi="Times New Roman" w:cs="Times New Roman" w:hint="eastAsia"/>
        </w:rPr>
        <w:t>informative</w:t>
      </w:r>
      <w:r w:rsidR="00E22D9D">
        <w:rPr>
          <w:rFonts w:ascii="Times New Roman" w:eastAsia="宋体" w:hAnsi="Times New Roman" w:cs="Times New Roman"/>
        </w:rPr>
        <w:t xml:space="preserve"> </w:t>
      </w:r>
      <w:r w:rsidR="00E22D9D" w:rsidRPr="00056211">
        <w:rPr>
          <w:rFonts w:ascii="Times New Roman" w:eastAsia="宋体" w:hAnsi="Times New Roman" w:cs="Times New Roman"/>
        </w:rPr>
        <w:t>zones</w:t>
      </w:r>
      <w:r w:rsidR="00E22D9D">
        <w:rPr>
          <w:rFonts w:ascii="Times New Roman" w:eastAsia="宋体" w:hAnsi="Times New Roman" w:cs="Times New Roman"/>
        </w:rPr>
        <w:t xml:space="preserve"> identified in </w:t>
      </w:r>
      <w:r w:rsidR="00155D4D">
        <w:rPr>
          <w:rFonts w:ascii="Times New Roman" w:eastAsia="宋体" w:hAnsi="Times New Roman" w:cs="Times New Roman"/>
        </w:rPr>
        <w:t xml:space="preserve">these </w:t>
      </w:r>
      <w:r w:rsidR="00E22D9D" w:rsidRPr="00056211">
        <w:rPr>
          <w:rFonts w:ascii="Times New Roman" w:eastAsia="宋体" w:hAnsi="Times New Roman" w:cs="Times New Roman"/>
        </w:rPr>
        <w:t>cluster and outlier map</w:t>
      </w:r>
      <w:r w:rsidR="00155D4D">
        <w:rPr>
          <w:rFonts w:ascii="Times New Roman" w:eastAsia="宋体" w:hAnsi="Times New Roman" w:cs="Times New Roman"/>
        </w:rPr>
        <w:t>s</w:t>
      </w:r>
      <w:r w:rsidR="00E22D9D">
        <w:rPr>
          <w:rFonts w:ascii="Times New Roman" w:eastAsia="宋体" w:hAnsi="Times New Roman" w:cs="Times New Roman"/>
        </w:rPr>
        <w:t xml:space="preserve">, </w:t>
      </w:r>
      <w:r w:rsidR="00092822">
        <w:rPr>
          <w:rFonts w:ascii="Times New Roman" w:eastAsia="宋体" w:hAnsi="Times New Roman" w:cs="Times New Roman"/>
        </w:rPr>
        <w:t>namely</w:t>
      </w:r>
      <w:r w:rsidR="00E22D9D">
        <w:rPr>
          <w:rFonts w:ascii="Times New Roman" w:eastAsia="宋体" w:hAnsi="Times New Roman" w:cs="Times New Roman"/>
        </w:rPr>
        <w:t xml:space="preserve">, the normal </w:t>
      </w:r>
      <w:r w:rsidR="00E22D9D" w:rsidRPr="00056211">
        <w:rPr>
          <w:rFonts w:ascii="Times New Roman" w:eastAsia="宋体" w:hAnsi="Times New Roman" w:cs="Times New Roman"/>
        </w:rPr>
        <w:t xml:space="preserve">response areas (High-High Cluster), </w:t>
      </w:r>
      <w:r w:rsidR="00E22D9D">
        <w:rPr>
          <w:rFonts w:ascii="Times New Roman" w:eastAsia="宋体" w:hAnsi="Times New Roman" w:cs="Times New Roman"/>
        </w:rPr>
        <w:t xml:space="preserve">the </w:t>
      </w:r>
      <w:r w:rsidR="00E22D9D" w:rsidRPr="00056211">
        <w:rPr>
          <w:rFonts w:ascii="Times New Roman" w:eastAsia="宋体" w:hAnsi="Times New Roman" w:cs="Times New Roman"/>
        </w:rPr>
        <w:t xml:space="preserve">potential public panic areas (High-Low Outlier), </w:t>
      </w:r>
      <w:r w:rsidR="00E22D9D">
        <w:rPr>
          <w:rFonts w:ascii="Times New Roman" w:eastAsia="宋体" w:hAnsi="Times New Roman" w:cs="Times New Roman"/>
        </w:rPr>
        <w:t xml:space="preserve">the potential </w:t>
      </w:r>
      <w:r w:rsidR="00E22D9D" w:rsidRPr="00056211">
        <w:rPr>
          <w:rFonts w:ascii="Times New Roman" w:eastAsia="宋体" w:hAnsi="Times New Roman" w:cs="Times New Roman"/>
        </w:rPr>
        <w:t xml:space="preserve">low public literacy areas (Low-High Outlier), and </w:t>
      </w:r>
      <w:r w:rsidR="00E22D9D">
        <w:rPr>
          <w:rFonts w:ascii="Times New Roman" w:eastAsia="宋体" w:hAnsi="Times New Roman" w:cs="Times New Roman"/>
        </w:rPr>
        <w:t xml:space="preserve">the </w:t>
      </w:r>
      <w:r w:rsidR="00E22D9D" w:rsidRPr="00056211">
        <w:rPr>
          <w:rFonts w:ascii="Times New Roman" w:eastAsia="宋体" w:hAnsi="Times New Roman" w:cs="Times New Roman"/>
        </w:rPr>
        <w:t>stable areas (Low-Low Cluster).</w:t>
      </w:r>
      <w:r w:rsidR="00E22D9D">
        <w:rPr>
          <w:rFonts w:ascii="Times New Roman" w:eastAsia="宋体" w:hAnsi="Times New Roman" w:cs="Times New Roman"/>
        </w:rPr>
        <w:t xml:space="preserve"> </w:t>
      </w:r>
      <w:r w:rsidR="00D27AA3">
        <w:rPr>
          <w:rFonts w:ascii="Times New Roman" w:eastAsia="宋体" w:hAnsi="Times New Roman" w:cs="Times New Roman"/>
        </w:rPr>
        <w:t xml:space="preserve">Those </w:t>
      </w:r>
      <w:r w:rsidR="00E22D9D" w:rsidRPr="00DF2758">
        <w:rPr>
          <w:rFonts w:ascii="Times New Roman" w:eastAsia="宋体" w:hAnsi="Times New Roman" w:cs="Times New Roman"/>
        </w:rPr>
        <w:t xml:space="preserve">Not Significant </w:t>
      </w:r>
      <w:r w:rsidR="00E22D9D">
        <w:rPr>
          <w:rFonts w:ascii="Times New Roman" w:eastAsia="宋体" w:hAnsi="Times New Roman" w:cs="Times New Roman"/>
        </w:rPr>
        <w:t xml:space="preserve">areas </w:t>
      </w:r>
      <w:r w:rsidR="00E22D9D" w:rsidRPr="00DF2758">
        <w:rPr>
          <w:rFonts w:ascii="Times New Roman" w:eastAsia="宋体" w:hAnsi="Times New Roman" w:cs="Times New Roman"/>
        </w:rPr>
        <w:t>i</w:t>
      </w:r>
      <w:r w:rsidR="00E22D9D" w:rsidRPr="00E12592">
        <w:rPr>
          <w:rFonts w:ascii="Times New Roman" w:eastAsia="宋体" w:hAnsi="Times New Roman" w:cs="Times New Roman"/>
        </w:rPr>
        <w:t xml:space="preserve">n </w:t>
      </w:r>
      <w:r w:rsidR="00155D4D" w:rsidRPr="00851D62">
        <w:rPr>
          <w:rFonts w:ascii="Times New Roman" w:eastAsia="宋体" w:hAnsi="Times New Roman" w:cs="Times New Roman"/>
        </w:rPr>
        <w:t>maps</w:t>
      </w:r>
      <w:r w:rsidR="00E22D9D" w:rsidRPr="00E12592">
        <w:rPr>
          <w:rFonts w:ascii="Times New Roman" w:eastAsia="宋体" w:hAnsi="Times New Roman" w:cs="Times New Roman"/>
        </w:rPr>
        <w:t xml:space="preserve"> </w:t>
      </w:r>
      <w:r w:rsidR="00D27AA3">
        <w:rPr>
          <w:rFonts w:ascii="Times New Roman" w:eastAsia="宋体" w:hAnsi="Times New Roman" w:cs="Times New Roman"/>
        </w:rPr>
        <w:t xml:space="preserve">only </w:t>
      </w:r>
      <w:r w:rsidR="00E22D9D" w:rsidRPr="00E12592">
        <w:rPr>
          <w:rFonts w:ascii="Times New Roman" w:eastAsia="宋体" w:hAnsi="Times New Roman" w:cs="Times New Roman"/>
        </w:rPr>
        <w:t>in</w:t>
      </w:r>
      <w:r w:rsidR="00E22D9D" w:rsidRPr="00DF2758">
        <w:rPr>
          <w:rFonts w:ascii="Times New Roman" w:eastAsia="宋体" w:hAnsi="Times New Roman" w:cs="Times New Roman"/>
        </w:rPr>
        <w:t xml:space="preserve">dicate </w:t>
      </w:r>
      <w:r w:rsidR="00E22D9D">
        <w:rPr>
          <w:rFonts w:ascii="Times New Roman" w:eastAsia="宋体" w:hAnsi="Times New Roman" w:cs="Times New Roman"/>
        </w:rPr>
        <w:t>that</w:t>
      </w:r>
      <w:r w:rsidR="00E22D9D" w:rsidRPr="00DF2758">
        <w:rPr>
          <w:rFonts w:ascii="Times New Roman" w:eastAsia="宋体" w:hAnsi="Times New Roman" w:cs="Times New Roman"/>
        </w:rPr>
        <w:t xml:space="preserve"> the</w:t>
      </w:r>
      <w:r w:rsidR="00632405">
        <w:rPr>
          <w:rFonts w:ascii="Times New Roman" w:eastAsia="宋体" w:hAnsi="Times New Roman" w:cs="Times New Roman"/>
        </w:rPr>
        <w:t xml:space="preserve"> spatial</w:t>
      </w:r>
      <w:r w:rsidR="00E22D9D" w:rsidRPr="00DF2758">
        <w:rPr>
          <w:rFonts w:ascii="Times New Roman" w:eastAsia="宋体" w:hAnsi="Times New Roman" w:cs="Times New Roman"/>
        </w:rPr>
        <w:t xml:space="preserve"> </w:t>
      </w:r>
      <w:r w:rsidR="00E22D9D">
        <w:rPr>
          <w:rFonts w:ascii="Times New Roman" w:eastAsia="宋体" w:hAnsi="Times New Roman" w:cs="Times New Roman"/>
        </w:rPr>
        <w:t>risk perception</w:t>
      </w:r>
      <w:r w:rsidR="00E22D9D" w:rsidRPr="00DF2758">
        <w:rPr>
          <w:rFonts w:ascii="Times New Roman" w:eastAsia="宋体" w:hAnsi="Times New Roman" w:cs="Times New Roman"/>
        </w:rPr>
        <w:t xml:space="preserve"> </w:t>
      </w:r>
      <w:r w:rsidR="00D27AA3">
        <w:rPr>
          <w:rFonts w:ascii="Times New Roman" w:eastAsia="宋体" w:hAnsi="Times New Roman" w:cs="Times New Roman"/>
        </w:rPr>
        <w:t xml:space="preserve">among </w:t>
      </w:r>
      <w:r w:rsidR="00E22D9D" w:rsidRPr="00DF2758">
        <w:rPr>
          <w:rFonts w:ascii="Times New Roman" w:eastAsia="宋体" w:hAnsi="Times New Roman" w:cs="Times New Roman"/>
        </w:rPr>
        <w:t>these</w:t>
      </w:r>
      <w:r w:rsidR="00E22D9D">
        <w:rPr>
          <w:rFonts w:ascii="Times New Roman" w:eastAsia="宋体" w:hAnsi="Times New Roman" w:cs="Times New Roman"/>
        </w:rPr>
        <w:t xml:space="preserve"> cities</w:t>
      </w:r>
      <w:r w:rsidR="00E22D9D" w:rsidRPr="00DF2758">
        <w:rPr>
          <w:rFonts w:ascii="Times New Roman" w:eastAsia="宋体" w:hAnsi="Times New Roman" w:cs="Times New Roman"/>
        </w:rPr>
        <w:t xml:space="preserve"> were not statistically significant </w:t>
      </w:r>
      <w:r w:rsidR="00E22D9D">
        <w:rPr>
          <w:rFonts w:ascii="Times New Roman" w:eastAsia="宋体" w:hAnsi="Times New Roman" w:cs="Times New Roman"/>
        </w:rPr>
        <w:t>(&gt; 90% confidence)</w:t>
      </w:r>
      <w:r w:rsidR="00E22D9D" w:rsidRPr="00DF2758">
        <w:rPr>
          <w:rFonts w:ascii="Times New Roman" w:eastAsia="宋体" w:hAnsi="Times New Roman" w:cs="Times New Roman"/>
        </w:rPr>
        <w:t xml:space="preserve"> to form a</w:t>
      </w:r>
      <w:r w:rsidR="00E22D9D">
        <w:rPr>
          <w:rFonts w:ascii="Times New Roman" w:eastAsia="宋体" w:hAnsi="Times New Roman" w:cs="Times New Roman"/>
        </w:rPr>
        <w:t xml:space="preserve"> cluster or an outlier</w:t>
      </w:r>
      <w:r w:rsidR="00E22D9D" w:rsidRPr="00DF2758">
        <w:rPr>
          <w:rFonts w:ascii="Times New Roman" w:eastAsia="宋体" w:hAnsi="Times New Roman" w:cs="Times New Roman"/>
        </w:rPr>
        <w:t>.</w:t>
      </w:r>
    </w:p>
    <w:p w14:paraId="194A7AE2" w14:textId="2254E215" w:rsidR="00E22D9D" w:rsidRPr="00B3054B" w:rsidRDefault="00ED5ADB" w:rsidP="00E22D9D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r w:rsidRPr="00B3054B">
        <w:rPr>
          <w:rFonts w:ascii="Times New Roman" w:eastAsia="宋体" w:hAnsi="Times New Roman" w:cs="Times New Roman"/>
          <w:sz w:val="28"/>
          <w:szCs w:val="28"/>
        </w:rPr>
        <w:t>S</w:t>
      </w:r>
      <w:r>
        <w:rPr>
          <w:rFonts w:ascii="Times New Roman" w:eastAsia="宋体" w:hAnsi="Times New Roman" w:cs="Times New Roman"/>
          <w:sz w:val="28"/>
          <w:szCs w:val="28"/>
        </w:rPr>
        <w:t>5</w:t>
      </w:r>
      <w:r w:rsidR="00E22D9D" w:rsidRPr="00B3054B">
        <w:rPr>
          <w:rFonts w:ascii="Times New Roman" w:eastAsia="宋体" w:hAnsi="Times New Roman" w:cs="Times New Roman"/>
          <w:sz w:val="28"/>
          <w:szCs w:val="28"/>
        </w:rPr>
        <w:t>.</w:t>
      </w:r>
      <w:r w:rsidR="00E22D9D">
        <w:rPr>
          <w:rFonts w:ascii="Times New Roman" w:eastAsia="宋体" w:hAnsi="Times New Roman" w:cs="Times New Roman"/>
          <w:sz w:val="28"/>
          <w:szCs w:val="28"/>
        </w:rPr>
        <w:t xml:space="preserve"> </w:t>
      </w:r>
      <w:bookmarkStart w:id="2" w:name="_Hlk81428747"/>
      <w:r w:rsidR="00E22D9D">
        <w:rPr>
          <w:rFonts w:ascii="Times New Roman" w:eastAsia="宋体" w:hAnsi="Times New Roman" w:cs="Times New Roman"/>
          <w:sz w:val="28"/>
          <w:szCs w:val="28"/>
        </w:rPr>
        <w:t>Bayesian STIVC model</w:t>
      </w:r>
      <w:bookmarkEnd w:id="2"/>
      <w:r w:rsidR="00E22D9D">
        <w:rPr>
          <w:rFonts w:ascii="Times New Roman" w:eastAsia="宋体" w:hAnsi="Times New Roman" w:cs="Times New Roman"/>
          <w:sz w:val="28"/>
          <w:szCs w:val="28"/>
        </w:rPr>
        <w:t xml:space="preserve"> considering </w:t>
      </w:r>
      <w:bookmarkStart w:id="3" w:name="_Hlk81428731"/>
      <w:r w:rsidR="00E22D9D">
        <w:rPr>
          <w:rFonts w:ascii="Times New Roman" w:eastAsia="宋体" w:hAnsi="Times New Roman" w:cs="Times New Roman"/>
          <w:sz w:val="28"/>
          <w:szCs w:val="28"/>
        </w:rPr>
        <w:t>temporal stratified heterogeneity</w:t>
      </w:r>
      <w:bookmarkEnd w:id="3"/>
    </w:p>
    <w:p w14:paraId="5958F0EA" w14:textId="1E62D659" w:rsidR="00E22D9D" w:rsidRDefault="00711FCD" w:rsidP="00E22D9D">
      <w:pPr>
        <w:widowControl/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</w:t>
      </w:r>
      <w:r w:rsidR="00E22D9D" w:rsidRPr="00A7317C">
        <w:rPr>
          <w:rFonts w:ascii="Times New Roman" w:eastAsia="宋体" w:hAnsi="Times New Roman" w:cs="Times New Roman"/>
        </w:rPr>
        <w:t xml:space="preserve">he </w:t>
      </w:r>
      <w:r w:rsidR="00E22D9D">
        <w:rPr>
          <w:rFonts w:ascii="Times New Roman" w:eastAsia="宋体" w:hAnsi="Times New Roman" w:cs="Times New Roman"/>
        </w:rPr>
        <w:t>previous</w:t>
      </w:r>
      <w:r w:rsidR="009E4492">
        <w:rPr>
          <w:rFonts w:ascii="Times New Roman" w:eastAsia="宋体" w:hAnsi="Times New Roman" w:cs="Times New Roman"/>
        </w:rPr>
        <w:t xml:space="preserve"> used</w:t>
      </w:r>
      <w:r w:rsidR="00E22D9D">
        <w:rPr>
          <w:rFonts w:ascii="Times New Roman" w:eastAsia="宋体" w:hAnsi="Times New Roman" w:cs="Times New Roman"/>
        </w:rPr>
        <w:t xml:space="preserve"> Bayesian </w:t>
      </w:r>
      <w:r w:rsidR="00E22D9D" w:rsidRPr="00A7317C">
        <w:rPr>
          <w:rFonts w:ascii="Times New Roman" w:eastAsia="宋体" w:hAnsi="Times New Roman" w:cs="Times New Roman"/>
        </w:rPr>
        <w:t>STIVC model</w:t>
      </w:r>
      <w:r w:rsidR="00E22D9D">
        <w:rPr>
          <w:rFonts w:ascii="Times New Roman" w:eastAsia="宋体" w:hAnsi="Times New Roman" w:cs="Times New Roman"/>
        </w:rPr>
        <w:t xml:space="preserve"> based on the </w:t>
      </w:r>
      <w:r w:rsidR="009E4492">
        <w:rPr>
          <w:rFonts w:ascii="Times New Roman" w:eastAsia="宋体" w:hAnsi="Times New Roman" w:cs="Times New Roman"/>
        </w:rPr>
        <w:t>spatial</w:t>
      </w:r>
      <w:r w:rsidR="009E4492" w:rsidRPr="009E4492">
        <w:rPr>
          <w:rFonts w:ascii="Times New Roman" w:eastAsia="宋体" w:hAnsi="Times New Roman" w:cs="Times New Roman"/>
        </w:rPr>
        <w:t xml:space="preserve"> stratified heterogeneity </w:t>
      </w:r>
      <w:r w:rsidR="009E4492">
        <w:rPr>
          <w:rFonts w:ascii="Times New Roman" w:eastAsia="宋体" w:hAnsi="Times New Roman" w:cs="Times New Roman"/>
        </w:rPr>
        <w:t xml:space="preserve">(SSH) </w:t>
      </w:r>
      <w:r w:rsidR="00E22D9D">
        <w:rPr>
          <w:rFonts w:ascii="Times New Roman" w:eastAsia="宋体" w:hAnsi="Times New Roman" w:cs="Times New Roman"/>
        </w:rPr>
        <w:t>theory</w:t>
      </w:r>
      <w:r w:rsidR="00E22D9D" w:rsidRPr="00A7317C">
        <w:rPr>
          <w:rFonts w:ascii="Times New Roman" w:eastAsia="宋体" w:hAnsi="Times New Roman" w:cs="Times New Roman"/>
        </w:rPr>
        <w:t xml:space="preserve"> has been </w:t>
      </w:r>
      <w:r w:rsidR="00E22D9D">
        <w:rPr>
          <w:rFonts w:ascii="Times New Roman" w:eastAsia="宋体" w:hAnsi="Times New Roman" w:cs="Times New Roman"/>
        </w:rPr>
        <w:t xml:space="preserve">successfully </w:t>
      </w:r>
      <w:r w:rsidR="00E22D9D" w:rsidRPr="00A7317C">
        <w:rPr>
          <w:rFonts w:ascii="Times New Roman" w:eastAsia="宋体" w:hAnsi="Times New Roman" w:cs="Times New Roman"/>
        </w:rPr>
        <w:t xml:space="preserve">used to </w:t>
      </w:r>
      <w:r w:rsidR="00E22D9D">
        <w:rPr>
          <w:rFonts w:ascii="Times New Roman" w:eastAsia="宋体" w:hAnsi="Times New Roman" w:cs="Times New Roman"/>
        </w:rPr>
        <w:t>estimate both provincial-level spatiotemporal interactive effects as well as s</w:t>
      </w:r>
      <w:r w:rsidR="00E22D9D" w:rsidRPr="00ED2830">
        <w:rPr>
          <w:rFonts w:ascii="Times New Roman" w:eastAsia="宋体" w:hAnsi="Times New Roman" w:cs="Times New Roman"/>
        </w:rPr>
        <w:t xml:space="preserve">patial residual effects </w:t>
      </w:r>
      <w:r w:rsidR="00E22D9D" w:rsidRPr="00ED2830">
        <w:rPr>
          <w:rFonts w:ascii="Times New Roman" w:eastAsia="宋体" w:hAnsi="Times New Roman" w:cs="Times New Roman"/>
        </w:rPr>
        <w:lastRenderedPageBreak/>
        <w:t xml:space="preserve">at city </w:t>
      </w:r>
      <w:r w:rsidR="00E22D9D">
        <w:rPr>
          <w:rFonts w:ascii="Times New Roman" w:eastAsia="宋体" w:hAnsi="Times New Roman" w:cs="Times New Roman"/>
        </w:rPr>
        <w:t xml:space="preserve">level. However, such </w:t>
      </w:r>
      <w:r w:rsidR="00E22D9D" w:rsidRPr="005316BC">
        <w:rPr>
          <w:rFonts w:ascii="Times New Roman" w:eastAsia="宋体" w:hAnsi="Times New Roman" w:cs="Times New Roman"/>
        </w:rPr>
        <w:t>SSH-based STIVC model</w:t>
      </w:r>
      <w:r w:rsidR="00E22D9D">
        <w:rPr>
          <w:rFonts w:ascii="Times New Roman" w:eastAsia="宋体" w:hAnsi="Times New Roman" w:cs="Times New Roman"/>
        </w:rPr>
        <w:t xml:space="preserve"> e</w:t>
      </w:r>
      <w:r w:rsidR="00E22D9D" w:rsidRPr="0013013F">
        <w:rPr>
          <w:rFonts w:ascii="Times New Roman" w:eastAsia="宋体" w:hAnsi="Times New Roman" w:cs="Times New Roman"/>
        </w:rPr>
        <w:t>stimat</w:t>
      </w:r>
      <w:r w:rsidR="00E22D9D">
        <w:rPr>
          <w:rFonts w:ascii="Times New Roman" w:eastAsia="宋体" w:hAnsi="Times New Roman" w:cs="Times New Roman"/>
        </w:rPr>
        <w:t>es</w:t>
      </w:r>
      <w:r w:rsidR="00E22D9D" w:rsidRPr="0013013F">
        <w:rPr>
          <w:rFonts w:ascii="Times New Roman" w:eastAsia="宋体" w:hAnsi="Times New Roman" w:cs="Times New Roman"/>
        </w:rPr>
        <w:t xml:space="preserve"> </w:t>
      </w:r>
      <w:r w:rsidR="00E22D9D">
        <w:rPr>
          <w:rFonts w:ascii="Times New Roman" w:eastAsia="宋体" w:hAnsi="Times New Roman" w:cs="Times New Roman"/>
        </w:rPr>
        <w:t xml:space="preserve">the </w:t>
      </w:r>
      <w:r w:rsidR="00E22D9D" w:rsidRPr="0013013F">
        <w:rPr>
          <w:rFonts w:ascii="Times New Roman" w:eastAsia="宋体" w:hAnsi="Times New Roman" w:cs="Times New Roman"/>
        </w:rPr>
        <w:t>spatiotemporal interaction effect by sacrificing spatial scale</w:t>
      </w:r>
      <w:r w:rsidR="00E22D9D">
        <w:rPr>
          <w:rFonts w:ascii="Times New Roman" w:eastAsia="宋体" w:hAnsi="Times New Roman" w:cs="Times New Roman"/>
        </w:rPr>
        <w:t xml:space="preserve">, </w:t>
      </w:r>
      <w:r w:rsidR="008C02CB">
        <w:rPr>
          <w:rFonts w:ascii="Times New Roman" w:eastAsia="宋体" w:hAnsi="Times New Roman" w:cs="Times New Roman"/>
        </w:rPr>
        <w:t>that is</w:t>
      </w:r>
      <w:r w:rsidR="00E22D9D">
        <w:rPr>
          <w:rFonts w:ascii="Times New Roman" w:eastAsia="宋体" w:hAnsi="Times New Roman" w:cs="Times New Roman"/>
        </w:rPr>
        <w:t>, from city to province level</w:t>
      </w:r>
      <w:r w:rsidR="008C02CB">
        <w:rPr>
          <w:rFonts w:ascii="Times New Roman" w:eastAsia="宋体" w:hAnsi="Times New Roman" w:cs="Times New Roman"/>
        </w:rPr>
        <w:t xml:space="preserve"> in this case</w:t>
      </w:r>
      <w:r w:rsidR="00E22D9D">
        <w:rPr>
          <w:rFonts w:ascii="Times New Roman" w:eastAsia="宋体" w:hAnsi="Times New Roman" w:cs="Times New Roman"/>
        </w:rPr>
        <w:t>. I</w:t>
      </w:r>
      <w:r w:rsidR="00E22D9D" w:rsidRPr="00ED2830">
        <w:rPr>
          <w:rFonts w:ascii="Times New Roman" w:eastAsia="宋体" w:hAnsi="Times New Roman" w:cs="Times New Roman"/>
        </w:rPr>
        <w:t xml:space="preserve">n practice, </w:t>
      </w:r>
      <w:r w:rsidR="00E22D9D">
        <w:rPr>
          <w:rFonts w:ascii="Times New Roman" w:eastAsia="宋体" w:hAnsi="Times New Roman" w:cs="Times New Roman"/>
        </w:rPr>
        <w:t>we</w:t>
      </w:r>
      <w:r w:rsidR="00E22D9D" w:rsidRPr="0013013F">
        <w:rPr>
          <w:rFonts w:ascii="Times New Roman" w:eastAsia="宋体" w:hAnsi="Times New Roman" w:cs="Times New Roman"/>
        </w:rPr>
        <w:t xml:space="preserve"> </w:t>
      </w:r>
      <w:r w:rsidR="00E22D9D">
        <w:rPr>
          <w:rFonts w:ascii="Times New Roman" w:eastAsia="宋体" w:hAnsi="Times New Roman" w:cs="Times New Roman"/>
        </w:rPr>
        <w:t xml:space="preserve">may </w:t>
      </w:r>
      <w:r w:rsidR="00E22D9D" w:rsidRPr="0013013F">
        <w:rPr>
          <w:rFonts w:ascii="Times New Roman" w:eastAsia="宋体" w:hAnsi="Times New Roman" w:cs="Times New Roman"/>
        </w:rPr>
        <w:t xml:space="preserve">want to keep the spatial scale constant and know </w:t>
      </w:r>
      <w:r w:rsidR="00E22D9D">
        <w:rPr>
          <w:rFonts w:ascii="Times New Roman" w:eastAsia="宋体" w:hAnsi="Times New Roman" w:cs="Times New Roman"/>
        </w:rPr>
        <w:t xml:space="preserve">their </w:t>
      </w:r>
      <w:r w:rsidR="00E22D9D" w:rsidRPr="0013013F">
        <w:rPr>
          <w:rFonts w:ascii="Times New Roman" w:eastAsia="宋体" w:hAnsi="Times New Roman" w:cs="Times New Roman"/>
        </w:rPr>
        <w:t>difference</w:t>
      </w:r>
      <w:r w:rsidR="00E22D9D">
        <w:rPr>
          <w:rFonts w:ascii="Times New Roman" w:eastAsia="宋体" w:hAnsi="Times New Roman" w:cs="Times New Roman"/>
        </w:rPr>
        <w:t>s</w:t>
      </w:r>
      <w:r w:rsidR="00E22D9D" w:rsidRPr="0013013F">
        <w:rPr>
          <w:rFonts w:ascii="Times New Roman" w:eastAsia="宋体" w:hAnsi="Times New Roman" w:cs="Times New Roman"/>
        </w:rPr>
        <w:t xml:space="preserve"> between </w:t>
      </w:r>
      <w:r w:rsidR="004D00EB">
        <w:rPr>
          <w:rFonts w:ascii="Times New Roman" w:eastAsia="宋体" w:hAnsi="Times New Roman" w:cs="Times New Roman"/>
        </w:rPr>
        <w:t xml:space="preserve">typical </w:t>
      </w:r>
      <w:r w:rsidR="00E22D9D" w:rsidRPr="0013013F">
        <w:rPr>
          <w:rFonts w:ascii="Times New Roman" w:eastAsia="宋体" w:hAnsi="Times New Roman" w:cs="Times New Roman"/>
        </w:rPr>
        <w:t>periods,</w:t>
      </w:r>
      <w:r w:rsidR="00E22D9D">
        <w:rPr>
          <w:rFonts w:ascii="Times New Roman" w:eastAsia="宋体" w:hAnsi="Times New Roman" w:cs="Times New Roman"/>
        </w:rPr>
        <w:t xml:space="preserve"> and </w:t>
      </w:r>
      <w:r w:rsidR="00E22D9D">
        <w:rPr>
          <w:rFonts w:ascii="Times New Roman" w:eastAsia="宋体" w:hAnsi="Times New Roman" w:cs="Times New Roman" w:hint="eastAsia"/>
        </w:rPr>
        <w:t>w</w:t>
      </w:r>
      <w:r w:rsidR="00E22D9D" w:rsidRPr="00ED2830">
        <w:rPr>
          <w:rFonts w:ascii="Times New Roman" w:eastAsia="宋体" w:hAnsi="Times New Roman" w:cs="Times New Roman"/>
        </w:rPr>
        <w:t>e</w:t>
      </w:r>
      <w:r w:rsidR="00E22D9D">
        <w:rPr>
          <w:rFonts w:ascii="Times New Roman" w:eastAsia="宋体" w:hAnsi="Times New Roman" w:cs="Times New Roman"/>
        </w:rPr>
        <w:t xml:space="preserve"> </w:t>
      </w:r>
      <w:r w:rsidR="00E22D9D" w:rsidRPr="00ED2830">
        <w:rPr>
          <w:rFonts w:ascii="Times New Roman" w:eastAsia="宋体" w:hAnsi="Times New Roman" w:cs="Times New Roman"/>
        </w:rPr>
        <w:t>have data at many time points, which can be divided into different stages</w:t>
      </w:r>
      <w:r w:rsidR="00E22D9D">
        <w:rPr>
          <w:rFonts w:ascii="Times New Roman" w:eastAsia="宋体" w:hAnsi="Times New Roman" w:cs="Times New Roman"/>
        </w:rPr>
        <w:t xml:space="preserve"> </w:t>
      </w:r>
      <w:r w:rsidR="00E22D9D" w:rsidRPr="001F62D7">
        <w:rPr>
          <w:rFonts w:ascii="Times New Roman" w:eastAsia="宋体" w:hAnsi="Times New Roman" w:cs="Times New Roman"/>
        </w:rPr>
        <w:t>reasonably</w:t>
      </w:r>
      <w:r w:rsidR="00E22D9D">
        <w:rPr>
          <w:rFonts w:ascii="Times New Roman" w:eastAsia="宋体" w:hAnsi="Times New Roman" w:cs="Times New Roman"/>
        </w:rPr>
        <w:t xml:space="preserve">. </w:t>
      </w:r>
      <w:proofErr w:type="gramStart"/>
      <w:r w:rsidR="001D40AE" w:rsidRPr="0030182B">
        <w:rPr>
          <w:rFonts w:ascii="Times New Roman" w:eastAsia="宋体" w:hAnsi="Times New Roman" w:cs="Times New Roman"/>
        </w:rPr>
        <w:t>In order to</w:t>
      </w:r>
      <w:proofErr w:type="gramEnd"/>
      <w:r w:rsidR="001D40AE" w:rsidRPr="0030182B">
        <w:rPr>
          <w:rFonts w:ascii="Times New Roman" w:eastAsia="宋体" w:hAnsi="Times New Roman" w:cs="Times New Roman"/>
        </w:rPr>
        <w:t xml:space="preserve"> satisfy this demand</w:t>
      </w:r>
      <w:r w:rsidR="001D40AE">
        <w:rPr>
          <w:rFonts w:ascii="Times New Roman" w:eastAsia="宋体" w:hAnsi="Times New Roman" w:cs="Times New Roman"/>
        </w:rPr>
        <w:t xml:space="preserve">, instead of SSH, we introduce the </w:t>
      </w:r>
      <w:r w:rsidR="001D40AE" w:rsidRPr="003D2C96">
        <w:rPr>
          <w:rFonts w:ascii="Times New Roman" w:eastAsia="宋体" w:hAnsi="Times New Roman" w:cs="Times New Roman"/>
        </w:rPr>
        <w:t>temporal stratified heterogeneity</w:t>
      </w:r>
      <w:r w:rsidR="001D40AE">
        <w:rPr>
          <w:rFonts w:ascii="Times New Roman" w:eastAsia="宋体" w:hAnsi="Times New Roman" w:cs="Times New Roman"/>
        </w:rPr>
        <w:t xml:space="preserve"> (TSH) to development a new v</w:t>
      </w:r>
      <w:r w:rsidR="001D40AE" w:rsidRPr="003D2C96">
        <w:rPr>
          <w:rFonts w:ascii="Times New Roman" w:eastAsia="宋体" w:hAnsi="Times New Roman" w:cs="Times New Roman"/>
        </w:rPr>
        <w:t>ariant of Bayesian STIVC model</w:t>
      </w:r>
      <w:r w:rsidR="001D40AE">
        <w:rPr>
          <w:rFonts w:ascii="Times New Roman" w:eastAsia="宋体" w:hAnsi="Times New Roman" w:cs="Times New Roman"/>
        </w:rPr>
        <w:t xml:space="preserve"> to</w:t>
      </w:r>
      <w:r w:rsidR="001D40AE" w:rsidRPr="005355C2">
        <w:rPr>
          <w:rFonts w:ascii="Times New Roman" w:eastAsia="宋体" w:hAnsi="Times New Roman" w:cs="Times New Roman"/>
        </w:rPr>
        <w:t xml:space="preserve"> </w:t>
      </w:r>
      <w:r w:rsidR="001D40AE">
        <w:rPr>
          <w:rFonts w:ascii="Times New Roman" w:eastAsia="宋体" w:hAnsi="Times New Roman" w:cs="Times New Roman"/>
        </w:rPr>
        <w:t>estimate space-time interactive coefficients, which</w:t>
      </w:r>
      <w:r w:rsidR="001D40AE" w:rsidRPr="003D2C96">
        <w:rPr>
          <w:rFonts w:ascii="Times New Roman" w:eastAsia="宋体" w:hAnsi="Times New Roman" w:cs="Times New Roman"/>
        </w:rPr>
        <w:t xml:space="preserve"> are kept to the smallest spatial scale</w:t>
      </w:r>
      <w:r w:rsidR="001D40AE">
        <w:rPr>
          <w:rFonts w:ascii="Times New Roman" w:eastAsia="宋体" w:hAnsi="Times New Roman" w:cs="Times New Roman"/>
        </w:rPr>
        <w:t xml:space="preserve"> but with disparities </w:t>
      </w:r>
      <w:r w:rsidR="001D40AE" w:rsidRPr="006D09E7">
        <w:rPr>
          <w:rFonts w:ascii="Times New Roman" w:eastAsia="宋体" w:hAnsi="Times New Roman" w:cs="Times New Roman"/>
        </w:rPr>
        <w:t>between stages</w:t>
      </w:r>
      <w:r w:rsidR="001D40AE">
        <w:rPr>
          <w:rFonts w:ascii="Times New Roman" w:eastAsia="宋体" w:hAnsi="Times New Roman" w:cs="Times New Roman"/>
        </w:rPr>
        <w:t>.</w:t>
      </w:r>
    </w:p>
    <w:p w14:paraId="441F1F6B" w14:textId="1CEBB73E" w:rsidR="00E22D9D" w:rsidRDefault="00E22D9D" w:rsidP="00E22D9D">
      <w:pPr>
        <w:widowControl/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For</w:t>
      </w:r>
      <w:r w:rsidRPr="00FB3AF6">
        <w:rPr>
          <w:rFonts w:ascii="Times New Roman" w:eastAsia="宋体" w:hAnsi="Times New Roman" w:cs="Times New Roman"/>
        </w:rPr>
        <w:t xml:space="preserve"> each </w:t>
      </w:r>
      <w:r>
        <w:rPr>
          <w:rFonts w:ascii="Times New Roman" w:eastAsia="宋体" w:hAnsi="Times New Roman" w:cs="Times New Roman"/>
        </w:rPr>
        <w:t>city</w:t>
      </w:r>
      <w:r w:rsidRPr="00FB3AF6">
        <w:rPr>
          <w:rFonts w:ascii="Times New Roman" w:eastAsia="宋体" w:hAnsi="Times New Roman" w:cs="Times New Roman"/>
        </w:rPr>
        <w:t xml:space="preserve"> </w:t>
      </w:r>
      <w:proofErr w:type="spellStart"/>
      <w:r w:rsidRPr="00FB3AF6">
        <w:rPr>
          <w:rFonts w:ascii="Times New Roman" w:eastAsia="宋体" w:hAnsi="Times New Roman" w:cs="Times New Roman"/>
          <w:i/>
          <w:iCs/>
        </w:rPr>
        <w:t>i</w:t>
      </w:r>
      <w:proofErr w:type="spellEnd"/>
      <w:r w:rsidRPr="00A617B7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in China</w:t>
      </w:r>
      <w:r w:rsidRPr="00FB3AF6"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/>
        </w:rPr>
        <w:t>daily observations</w:t>
      </w:r>
      <w:r w:rsidR="001D2340">
        <w:rPr>
          <w:rFonts w:ascii="Times New Roman" w:eastAsia="宋体" w:hAnsi="Times New Roman" w:cs="Times New Roman"/>
        </w:rPr>
        <w:t xml:space="preserve"> </w:t>
      </w:r>
      <w:r w:rsidR="001D2340" w:rsidRPr="00FB3AF6">
        <w:rPr>
          <w:rFonts w:ascii="Times New Roman" w:eastAsia="宋体" w:hAnsi="Times New Roman" w:cs="Times New Roman"/>
        </w:rPr>
        <w:t xml:space="preserve">marked by </w:t>
      </w:r>
      <w:r w:rsidR="001D2340" w:rsidRPr="00FB3AF6">
        <w:rPr>
          <w:rFonts w:ascii="Times New Roman" w:hAnsi="Times New Roman" w:cs="Times New Roman"/>
          <w:position w:val="-10"/>
        </w:rPr>
        <w:object w:dxaOrig="1140" w:dyaOrig="320" w14:anchorId="3FCFFB8D">
          <v:shape id="_x0000_i1041" type="#_x0000_t75" style="width:57pt;height:15pt" o:ole="">
            <v:imagedata r:id="rId38" o:title=""/>
          </v:shape>
          <o:OLEObject Type="Embed" ProgID="Equation.DSMT4" ShapeID="_x0000_i1041" DrawAspect="Content" ObjectID="_1695153500" r:id="rId39"/>
        </w:object>
      </w:r>
      <w:r w:rsidR="001D2340">
        <w:rPr>
          <w:rFonts w:ascii="Times New Roman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are available</w:t>
      </w:r>
      <w:r w:rsidRPr="00FB3AF6"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/>
        </w:rPr>
        <w:t xml:space="preserve"> These temporal observations can be further </w:t>
      </w:r>
      <w:r w:rsidRPr="004E13D9">
        <w:rPr>
          <w:rFonts w:ascii="Times New Roman" w:eastAsia="宋体" w:hAnsi="Times New Roman" w:cs="Times New Roman"/>
        </w:rPr>
        <w:t xml:space="preserve">divided into </w:t>
      </w:r>
      <w:r w:rsidR="00CD28D2">
        <w:rPr>
          <w:rFonts w:ascii="Times New Roman" w:eastAsia="宋体" w:hAnsi="Times New Roman" w:cs="Times New Roman"/>
        </w:rPr>
        <w:t>three</w:t>
      </w:r>
      <w:r>
        <w:rPr>
          <w:rFonts w:ascii="Times New Roman" w:eastAsia="宋体" w:hAnsi="Times New Roman" w:cs="Times New Roman"/>
        </w:rPr>
        <w:t xml:space="preserve"> stages</w:t>
      </w:r>
      <w:r w:rsidR="001D2340">
        <w:rPr>
          <w:rFonts w:ascii="Times New Roman" w:eastAsia="宋体" w:hAnsi="Times New Roman" w:cs="Times New Roman"/>
        </w:rPr>
        <w:t xml:space="preserve"> supported by </w:t>
      </w:r>
      <w:r w:rsidR="001D2340" w:rsidRPr="001D2340">
        <w:rPr>
          <w:rFonts w:ascii="Times New Roman" w:eastAsia="宋体" w:hAnsi="Times New Roman" w:cs="Times New Roman"/>
        </w:rPr>
        <w:t>previous time scale results</w:t>
      </w:r>
      <w:r w:rsidR="001D2340">
        <w:rPr>
          <w:rFonts w:ascii="Times New Roman" w:eastAsia="宋体" w:hAnsi="Times New Roman" w:cs="Times New Roman"/>
        </w:rPr>
        <w:t xml:space="preserve"> (</w:t>
      </w:r>
      <w:r w:rsidR="001D2340" w:rsidRPr="007D3CBA">
        <w:rPr>
          <w:rFonts w:ascii="Times New Roman" w:eastAsia="宋体" w:hAnsi="Times New Roman" w:cs="Times New Roman"/>
          <w:b/>
          <w:bCs/>
        </w:rPr>
        <w:t>Fig. 1</w:t>
      </w:r>
      <w:r w:rsidR="001D2340">
        <w:rPr>
          <w:rFonts w:ascii="Times New Roman" w:eastAsia="宋体" w:hAnsi="Times New Roman" w:cs="Times New Roman"/>
          <w:b/>
          <w:bCs/>
        </w:rPr>
        <w:t>b</w:t>
      </w:r>
      <w:r w:rsidR="001D2340">
        <w:rPr>
          <w:rFonts w:ascii="Times New Roman" w:eastAsia="宋体" w:hAnsi="Times New Roman" w:cs="Times New Roman"/>
        </w:rPr>
        <w:t xml:space="preserve"> and </w:t>
      </w:r>
      <w:r w:rsidR="001D2340" w:rsidRPr="00B3054B">
        <w:rPr>
          <w:rFonts w:ascii="Times New Roman" w:eastAsia="宋体" w:hAnsi="Times New Roman" w:cs="Times New Roman"/>
          <w:b/>
          <w:bCs/>
        </w:rPr>
        <w:t xml:space="preserve">Fig. </w:t>
      </w:r>
      <w:r w:rsidR="001D2340">
        <w:rPr>
          <w:rFonts w:ascii="Times New Roman" w:eastAsia="宋体" w:hAnsi="Times New Roman" w:cs="Times New Roman"/>
          <w:b/>
          <w:bCs/>
        </w:rPr>
        <w:t>4a</w:t>
      </w:r>
      <w:r w:rsidR="001D2340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/>
        </w:rPr>
        <w:t>,</w:t>
      </w:r>
      <w:r w:rsidRPr="00A617B7">
        <w:rPr>
          <w:rFonts w:ascii="Times New Roman" w:eastAsia="宋体" w:hAnsi="Times New Roman" w:cs="Times New Roman"/>
        </w:rPr>
        <w:t xml:space="preserve"> </w:t>
      </w:r>
      <w:r w:rsidRPr="00FB3AF6">
        <w:rPr>
          <w:rFonts w:ascii="Times New Roman" w:eastAsia="宋体" w:hAnsi="Times New Roman" w:cs="Times New Roman"/>
        </w:rPr>
        <w:t xml:space="preserve">labelled as </w:t>
      </w:r>
      <w:r w:rsidRPr="00FB3AF6">
        <w:rPr>
          <w:rFonts w:ascii="Times New Roman" w:hAnsi="Times New Roman" w:cs="Times New Roman"/>
          <w:position w:val="-10"/>
        </w:rPr>
        <w:object w:dxaOrig="1219" w:dyaOrig="320" w14:anchorId="7AD91163">
          <v:shape id="_x0000_i1043" type="#_x0000_t75" style="width:61.5pt;height:15pt" o:ole="">
            <v:imagedata r:id="rId40" o:title=""/>
          </v:shape>
          <o:OLEObject Type="Embed" ProgID="Equation.DSMT4" ShapeID="_x0000_i1043" DrawAspect="Content" ObjectID="_1695153501" r:id="rId41"/>
        </w:object>
      </w:r>
      <w:r w:rsidRPr="00FB3AF6">
        <w:rPr>
          <w:rFonts w:ascii="Times New Roman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Th</w:t>
      </w:r>
      <w:r w:rsidR="008C2EDF">
        <w:rPr>
          <w:rFonts w:ascii="Times New Roman" w:eastAsia="宋体" w:hAnsi="Times New Roman" w:cs="Times New Roman"/>
        </w:rPr>
        <w:t>is</w:t>
      </w:r>
      <w:r>
        <w:rPr>
          <w:rFonts w:ascii="Times New Roman" w:eastAsia="宋体" w:hAnsi="Times New Roman" w:cs="Times New Roman"/>
        </w:rPr>
        <w:t xml:space="preserve"> TSH-based STIVC model for </w:t>
      </w:r>
      <w:r w:rsidR="007B1D7D">
        <w:rPr>
          <w:rFonts w:ascii="Times New Roman" w:eastAsia="宋体" w:hAnsi="Times New Roman" w:cs="Times New Roman"/>
        </w:rPr>
        <w:t xml:space="preserve">fitting the </w:t>
      </w:r>
      <w:r>
        <w:rPr>
          <w:rFonts w:ascii="Times New Roman" w:eastAsia="宋体" w:hAnsi="Times New Roman" w:cs="Times New Roman"/>
        </w:rPr>
        <w:t>associations between China’s city-level public attention and potential influencing factors is defined as,</w:t>
      </w:r>
    </w:p>
    <w:p w14:paraId="7905209D" w14:textId="77777777" w:rsidR="00E22D9D" w:rsidRPr="00FB3AF6" w:rsidRDefault="00E22D9D" w:rsidP="00E22D9D">
      <w:pPr>
        <w:wordWrap w:val="0"/>
        <w:spacing w:line="360" w:lineRule="auto"/>
        <w:ind w:right="-29"/>
        <w:jc w:val="right"/>
        <w:rPr>
          <w:rFonts w:ascii="Times New Roman" w:eastAsia="宋体" w:hAnsi="Times New Roman" w:cs="Times New Roman"/>
        </w:rPr>
      </w:pPr>
      <w:r w:rsidRPr="00A7317C">
        <w:rPr>
          <w:rFonts w:ascii="Times New Roman" w:eastAsia="宋体" w:hAnsi="Times New Roman" w:cs="Times New Roman"/>
          <w:position w:val="-16"/>
        </w:rPr>
        <w:object w:dxaOrig="7580" w:dyaOrig="460" w14:anchorId="747D07A9">
          <v:shape id="_x0000_i1044" type="#_x0000_t75" style="width:6in;height:24.4pt" o:ole="">
            <v:imagedata r:id="rId42" o:title=""/>
          </v:shape>
          <o:OLEObject Type="Embed" ProgID="Equation.DSMT4" ShapeID="_x0000_i1044" DrawAspect="Content" ObjectID="_1695153502" r:id="rId43"/>
        </w:object>
      </w:r>
      <w:r w:rsidRPr="00FB3AF6"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</w:rPr>
        <w:t xml:space="preserve">     </w:t>
      </w:r>
    </w:p>
    <w:p w14:paraId="54C11195" w14:textId="0F7E265F" w:rsidR="00E22D9D" w:rsidRDefault="00E22D9D" w:rsidP="00E22D9D">
      <w:pPr>
        <w:widowControl/>
        <w:spacing w:line="360" w:lineRule="auto"/>
        <w:jc w:val="right"/>
        <w:rPr>
          <w:rFonts w:ascii="Times New Roman" w:eastAsia="宋体" w:hAnsi="Times New Roman" w:cs="Times New Roman"/>
        </w:rPr>
      </w:pPr>
      <w:r w:rsidRPr="00FB3AF6">
        <w:rPr>
          <w:rFonts w:ascii="Times New Roman" w:eastAsia="宋体" w:hAnsi="Times New Roman" w:cs="Times New Roman"/>
          <w:position w:val="-14"/>
        </w:rPr>
        <w:object w:dxaOrig="1880" w:dyaOrig="440" w14:anchorId="7B9BD29B">
          <v:shape id="_x0000_i1045" type="#_x0000_t75" style="width:94.15pt;height:22.5pt" o:ole="">
            <v:imagedata r:id="rId44" o:title=""/>
          </v:shape>
          <o:OLEObject Type="Embed" ProgID="Equation.DSMT4" ShapeID="_x0000_i1045" DrawAspect="Content" ObjectID="_1695153503" r:id="rId45"/>
        </w:object>
      </w:r>
      <w:r w:rsidRPr="00FB3AF6"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</w:rPr>
        <w:t xml:space="preserve"> </w:t>
      </w:r>
      <w:r w:rsidRPr="00FB3AF6">
        <w:rPr>
          <w:rFonts w:ascii="Times New Roman" w:eastAsia="宋体" w:hAnsi="Times New Roman" w:cs="Times New Roman"/>
          <w:position w:val="-16"/>
        </w:rPr>
        <w:object w:dxaOrig="2000" w:dyaOrig="480" w14:anchorId="23EB7A06">
          <v:shape id="_x0000_i1046" type="#_x0000_t75" style="width:102.75pt;height:26.25pt" o:ole="">
            <v:imagedata r:id="rId46" o:title=""/>
          </v:shape>
          <o:OLEObject Type="Embed" ProgID="Equation.DSMT4" ShapeID="_x0000_i1046" DrawAspect="Content" ObjectID="_1695153504" r:id="rId47"/>
        </w:object>
      </w:r>
      <w:r w:rsidRPr="00FB3AF6"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</w:rPr>
        <w:t xml:space="preserve"> </w:t>
      </w:r>
      <w:r w:rsidRPr="00FB3AF6">
        <w:rPr>
          <w:rFonts w:ascii="Times New Roman" w:eastAsia="宋体" w:hAnsi="Times New Roman" w:cs="Times New Roman"/>
          <w:position w:val="-16"/>
        </w:rPr>
        <w:object w:dxaOrig="2140" w:dyaOrig="480" w14:anchorId="1BB4F972">
          <v:shape id="_x0000_i1047" type="#_x0000_t75" style="width:107.65pt;height:26.25pt" o:ole="">
            <v:imagedata r:id="rId48" o:title=""/>
          </v:shape>
          <o:OLEObject Type="Embed" ProgID="Equation.DSMT4" ShapeID="_x0000_i1047" DrawAspect="Content" ObjectID="_1695153505" r:id="rId49"/>
        </w:object>
      </w:r>
      <w:r w:rsidRPr="00FB3AF6">
        <w:rPr>
          <w:rFonts w:ascii="Times New Roman" w:eastAsia="宋体" w:hAnsi="Times New Roman" w:cs="Times New Roman"/>
        </w:rPr>
        <w:t>.   (</w:t>
      </w:r>
      <w:r w:rsidR="003C1F21" w:rsidRPr="00B3054B">
        <w:rPr>
          <w:rFonts w:ascii="Times New Roman" w:eastAsia="宋体" w:hAnsi="Times New Roman" w:cs="Times New Roman"/>
        </w:rPr>
        <w:t>s</w:t>
      </w:r>
      <w:r w:rsidR="003C1F21">
        <w:rPr>
          <w:rFonts w:ascii="Times New Roman" w:eastAsia="宋体" w:hAnsi="Times New Roman" w:cs="Times New Roman"/>
        </w:rPr>
        <w:t>3</w:t>
      </w:r>
      <w:r w:rsidRPr="00FB3AF6">
        <w:rPr>
          <w:rFonts w:ascii="Times New Roman" w:eastAsia="宋体" w:hAnsi="Times New Roman" w:cs="Times New Roman"/>
        </w:rPr>
        <w:t>)</w:t>
      </w:r>
    </w:p>
    <w:p w14:paraId="757F9A1B" w14:textId="3B8225D1" w:rsidR="00E22D9D" w:rsidRPr="00A7317C" w:rsidRDefault="00E22D9D" w:rsidP="00851D6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FB3AF6">
        <w:rPr>
          <w:rFonts w:ascii="Times New Roman" w:eastAsia="宋体" w:hAnsi="Times New Roman" w:cs="Times New Roman"/>
        </w:rPr>
        <w:t>In equation (</w:t>
      </w:r>
      <w:r w:rsidR="00E12592">
        <w:rPr>
          <w:rFonts w:ascii="Times New Roman" w:eastAsia="宋体" w:hAnsi="Times New Roman" w:cs="Times New Roman"/>
        </w:rPr>
        <w:t>s3</w:t>
      </w:r>
      <w:r w:rsidRPr="00FB3AF6">
        <w:rPr>
          <w:rFonts w:ascii="Times New Roman" w:eastAsia="宋体" w:hAnsi="Times New Roman" w:cs="Times New Roman"/>
        </w:rPr>
        <w:t xml:space="preserve">), </w:t>
      </w:r>
      <w:r w:rsidRPr="00FB3AF6">
        <w:rPr>
          <w:rFonts w:ascii="Times New Roman" w:hAnsi="Times New Roman" w:cs="Times New Roman"/>
          <w:position w:val="-10"/>
        </w:rPr>
        <w:object w:dxaOrig="440" w:dyaOrig="320" w14:anchorId="08D245E9">
          <v:shape id="_x0000_i1048" type="#_x0000_t75" style="width:21.4pt;height:13.9pt" o:ole="">
            <v:imagedata r:id="rId50" o:title=""/>
          </v:shape>
          <o:OLEObject Type="Embed" ProgID="Equation.DSMT4" ShapeID="_x0000_i1048" DrawAspect="Content" ObjectID="_1695153506" r:id="rId51"/>
        </w:object>
      </w:r>
      <w:r w:rsidRPr="00FB3AF6">
        <w:rPr>
          <w:rFonts w:ascii="Times New Roman" w:eastAsia="宋体" w:hAnsi="Times New Roman" w:cs="Times New Roman"/>
        </w:rPr>
        <w:t xml:space="preserve"> denotes that the</w:t>
      </w:r>
      <w:r>
        <w:rPr>
          <w:rFonts w:ascii="Times New Roman" w:eastAsia="宋体" w:hAnsi="Times New Roman" w:cs="Times New Roman"/>
        </w:rPr>
        <w:t xml:space="preserve"> daily observation</w:t>
      </w:r>
      <w:r w:rsidRPr="00FB3AF6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i/>
          <w:iCs/>
        </w:rPr>
        <w:t>t</w:t>
      </w:r>
      <w:r w:rsidRPr="00FB3AF6">
        <w:rPr>
          <w:rFonts w:ascii="Times New Roman" w:eastAsia="宋体" w:hAnsi="Times New Roman" w:cs="Times New Roman"/>
        </w:rPr>
        <w:t xml:space="preserve"> belongs to the</w:t>
      </w:r>
      <w:r>
        <w:rPr>
          <w:rFonts w:ascii="Times New Roman" w:eastAsia="宋体" w:hAnsi="Times New Roman" w:cs="Times New Roman"/>
        </w:rPr>
        <w:t xml:space="preserve"> upper temporal stage </w:t>
      </w:r>
      <w:r>
        <w:rPr>
          <w:rFonts w:ascii="Times New Roman" w:eastAsia="宋体" w:hAnsi="Times New Roman" w:cs="Times New Roman"/>
          <w:i/>
          <w:iCs/>
        </w:rPr>
        <w:t>q</w:t>
      </w:r>
      <w:r w:rsidRPr="00FB3AF6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Model estimates three </w:t>
      </w:r>
      <w:r w:rsidRPr="003E3102">
        <w:rPr>
          <w:rFonts w:ascii="Times New Roman" w:hAnsi="Times New Roman" w:cs="Times New Roman"/>
        </w:rPr>
        <w:t>categor</w:t>
      </w:r>
      <w:r>
        <w:rPr>
          <w:rFonts w:ascii="Times New Roman" w:hAnsi="Times New Roman" w:cs="Times New Roman"/>
        </w:rPr>
        <w:t xml:space="preserve">ies of </w:t>
      </w:r>
      <w:r w:rsidRPr="00FB3AF6">
        <w:rPr>
          <w:rFonts w:ascii="Times New Roman" w:hAnsi="Times New Roman" w:cs="Times New Roman"/>
        </w:rPr>
        <w:t>coefficients</w:t>
      </w:r>
      <w:r>
        <w:rPr>
          <w:rFonts w:ascii="Times New Roman" w:hAnsi="Times New Roman" w:cs="Times New Roman"/>
        </w:rPr>
        <w:t xml:space="preserve">, i.e., </w:t>
      </w:r>
      <w:r w:rsidRPr="00FB3AF6">
        <w:rPr>
          <w:rFonts w:ascii="Times New Roman" w:eastAsia="宋体" w:hAnsi="Times New Roman" w:cs="Times New Roman"/>
          <w:position w:val="-16"/>
        </w:rPr>
        <w:object w:dxaOrig="1560" w:dyaOrig="440" w14:anchorId="05D0B7AA">
          <v:shape id="_x0000_i1049" type="#_x0000_t75" style="width:77.65pt;height:22.5pt" o:ole="">
            <v:imagedata r:id="rId52" o:title=""/>
          </v:shape>
          <o:OLEObject Type="Embed" ProgID="Equation.DSMT4" ShapeID="_x0000_i1049" DrawAspect="Content" ObjectID="_1695153507" r:id="rId53"/>
        </w:object>
      </w:r>
      <w:r>
        <w:rPr>
          <w:rFonts w:ascii="Times New Roman" w:hAnsi="Times New Roman" w:cs="Times New Roman"/>
        </w:rPr>
        <w:t xml:space="preserve">. For </w:t>
      </w:r>
      <w:r w:rsidRPr="00A7317C"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  <w:i/>
          <w:iCs/>
        </w:rPr>
        <w:t xml:space="preserve"> </w:t>
      </w:r>
      <w:r w:rsidRPr="000E2E2B">
        <w:rPr>
          <w:rFonts w:ascii="Times New Roman" w:hAnsi="Times New Roman" w:cs="Times New Roman"/>
        </w:rPr>
        <w:t>explanatory factors</w:t>
      </w:r>
      <w:r>
        <w:rPr>
          <w:rFonts w:ascii="Times New Roman" w:hAnsi="Times New Roman" w:cs="Times New Roman"/>
        </w:rPr>
        <w:t xml:space="preserve"> </w:t>
      </w:r>
      <w:r w:rsidRPr="005316BC">
        <w:rPr>
          <w:position w:val="-12"/>
        </w:rPr>
        <w:object w:dxaOrig="540" w:dyaOrig="360" w14:anchorId="3322BB31">
          <v:shape id="_x0000_i1050" type="#_x0000_t75" style="width:27pt;height:18pt" o:ole="">
            <v:imagedata r:id="rId54" o:title=""/>
          </v:shape>
          <o:OLEObject Type="Embed" ProgID="Equation.DSMT4" ShapeID="_x0000_i1050" DrawAspect="Content" ObjectID="_1695153508" r:id="rId55"/>
        </w:object>
      </w:r>
      <w:r>
        <w:rPr>
          <w:rFonts w:ascii="Times New Roman" w:hAnsi="Times New Roman" w:cs="Times New Roman"/>
        </w:rPr>
        <w:t xml:space="preserve"> (X1-X4) with both space and time variations, the space-time-coefficients (STCs) </w:t>
      </w:r>
      <w:r w:rsidRPr="005316BC">
        <w:rPr>
          <w:position w:val="-14"/>
        </w:rPr>
        <w:object w:dxaOrig="580" w:dyaOrig="380" w14:anchorId="567416C0">
          <v:shape id="_x0000_i1051" type="#_x0000_t75" style="width:29.25pt;height:19.5pt" o:ole="">
            <v:imagedata r:id="rId56" o:title=""/>
          </v:shape>
          <o:OLEObject Type="Embed" ProgID="Equation.DSMT4" ShapeID="_x0000_i1051" DrawAspect="Content" ObjectID="_1695153509" r:id="rId57"/>
        </w:object>
      </w:r>
      <w:r>
        <w:t xml:space="preserve"> </w:t>
      </w:r>
      <w:r w:rsidRPr="00A7317C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estimated at the city level across various periods, and </w:t>
      </w:r>
      <w:r w:rsidRPr="000E2E2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time-coefficients (TCs) </w:t>
      </w:r>
      <w:r w:rsidRPr="005316BC">
        <w:rPr>
          <w:position w:val="-12"/>
        </w:rPr>
        <w:object w:dxaOrig="340" w:dyaOrig="380" w14:anchorId="3E999652">
          <v:shape id="_x0000_i1052" type="#_x0000_t75" style="width:16.9pt;height:19.5pt" o:ole="">
            <v:imagedata r:id="rId58" o:title=""/>
          </v:shape>
          <o:OLEObject Type="Embed" ProgID="Equation.DSMT4" ShapeID="_x0000_i1052" DrawAspect="Content" ObjectID="_1695153510" r:id="rId59"/>
        </w:object>
      </w:r>
      <w:r>
        <w:t xml:space="preserve"> </w:t>
      </w:r>
      <w:r w:rsidRPr="00A7317C">
        <w:rPr>
          <w:rFonts w:ascii="Times New Roman" w:hAnsi="Times New Roman" w:cs="Times New Roman"/>
        </w:rPr>
        <w:t xml:space="preserve">is estimated </w:t>
      </w:r>
      <w:r>
        <w:rPr>
          <w:rFonts w:ascii="Times New Roman" w:hAnsi="Times New Roman" w:cs="Times New Roman"/>
        </w:rPr>
        <w:t xml:space="preserve">at the overall national level. As for </w:t>
      </w:r>
      <w:r>
        <w:rPr>
          <w:rFonts w:ascii="Times New Roman" w:hAnsi="Times New Roman" w:cs="Times New Roman"/>
          <w:i/>
          <w:iCs/>
        </w:rPr>
        <w:t>D</w:t>
      </w:r>
      <w:r>
        <w:rPr>
          <w:rFonts w:ascii="Times New Roman" w:hAnsi="Times New Roman" w:cs="Times New Roman"/>
        </w:rPr>
        <w:t xml:space="preserve"> spatial </w:t>
      </w:r>
      <w:r w:rsidRPr="000E2E2B">
        <w:rPr>
          <w:rFonts w:ascii="Times New Roman" w:hAnsi="Times New Roman" w:cs="Times New Roman"/>
        </w:rPr>
        <w:t>covariates</w:t>
      </w:r>
      <w:r>
        <w:rPr>
          <w:rFonts w:ascii="Times New Roman" w:hAnsi="Times New Roman" w:cs="Times New Roman"/>
        </w:rPr>
        <w:t xml:space="preserve"> </w:t>
      </w:r>
      <w:r w:rsidRPr="00DE74E9">
        <w:rPr>
          <w:position w:val="-12"/>
        </w:rPr>
        <w:object w:dxaOrig="400" w:dyaOrig="360" w14:anchorId="2528A813">
          <v:shape id="_x0000_i1053" type="#_x0000_t75" style="width:19.9pt;height:18pt" o:ole="">
            <v:imagedata r:id="rId60" o:title=""/>
          </v:shape>
          <o:OLEObject Type="Embed" ProgID="Equation.DSMT4" ShapeID="_x0000_i1053" DrawAspect="Content" ObjectID="_1695153511" r:id="rId61"/>
        </w:object>
      </w:r>
      <w:r>
        <w:rPr>
          <w:rFonts w:ascii="Times New Roman" w:hAnsi="Times New Roman" w:cs="Times New Roman"/>
        </w:rPr>
        <w:t xml:space="preserve"> (X5-X7) without daily variations, </w:t>
      </w:r>
      <w:r w:rsidRPr="00A53D85">
        <w:rPr>
          <w:rFonts w:ascii="Times New Roman" w:hAnsi="Times New Roman" w:cs="Times New Roman"/>
        </w:rPr>
        <w:t>space-coefficients (SCs)</w:t>
      </w:r>
      <w:r w:rsidRPr="00D65594">
        <w:t xml:space="preserve"> </w:t>
      </w:r>
      <w:r w:rsidRPr="00DE74E9">
        <w:rPr>
          <w:position w:val="-12"/>
        </w:rPr>
        <w:object w:dxaOrig="340" w:dyaOrig="380" w14:anchorId="23C4A40A">
          <v:shape id="_x0000_i1054" type="#_x0000_t75" style="width:16.9pt;height:19.5pt" o:ole="">
            <v:imagedata r:id="rId62" o:title=""/>
          </v:shape>
          <o:OLEObject Type="Embed" ProgID="Equation.DSMT4" ShapeID="_x0000_i1054" DrawAspect="Content" ObjectID="_1695153512" r:id="rId63"/>
        </w:object>
      </w:r>
      <w:r>
        <w:t xml:space="preserve"> </w:t>
      </w:r>
      <w:r w:rsidRPr="00A7317C">
        <w:rPr>
          <w:rFonts w:ascii="Times New Roman" w:hAnsi="Times New Roman" w:cs="Times New Roman"/>
        </w:rPr>
        <w:t>is estimated at the city level</w:t>
      </w:r>
      <w:r>
        <w:rPr>
          <w:rFonts w:ascii="Times New Roman" w:hAnsi="Times New Roman" w:cs="Times New Roman"/>
        </w:rPr>
        <w:t xml:space="preserve">. The </w:t>
      </w:r>
      <w:r w:rsidRPr="00FB3AF6">
        <w:rPr>
          <w:rFonts w:ascii="Times New Roman" w:eastAsia="宋体" w:hAnsi="Times New Roman" w:cs="Times New Roman"/>
        </w:rPr>
        <w:t xml:space="preserve">prior </w:t>
      </w:r>
      <w:r>
        <w:rPr>
          <w:rFonts w:ascii="Times New Roman" w:eastAsia="宋体" w:hAnsi="Times New Roman" w:cs="Times New Roman"/>
        </w:rPr>
        <w:t xml:space="preserve">LGMs </w:t>
      </w:r>
      <w:r w:rsidRPr="00FB3AF6">
        <w:rPr>
          <w:rFonts w:ascii="Times New Roman" w:hAnsi="Times New Roman" w:cs="Times New Roman"/>
          <w:position w:val="-14"/>
        </w:rPr>
        <w:object w:dxaOrig="499" w:dyaOrig="400" w14:anchorId="49D5E3E1">
          <v:shape id="_x0000_i1055" type="#_x0000_t75" style="width:25.15pt;height:21.4pt" o:ole="">
            <v:imagedata r:id="rId64" o:title=""/>
          </v:shape>
          <o:OLEObject Type="Embed" ProgID="Equation.DSMT4" ShapeID="_x0000_i1055" DrawAspect="Content" ObjectID="_1695153513" r:id="rId65"/>
        </w:object>
      </w:r>
      <w:r w:rsidRPr="000E2E2B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for parameters STCs, TCs, and SCs are the same as defined in equations (1)</w:t>
      </w:r>
      <w:r w:rsidR="007D18FC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-</w:t>
      </w:r>
      <w:r w:rsidR="007D18FC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 xml:space="preserve">(4). Here, </w:t>
      </w:r>
      <w:r w:rsidRPr="00FB3AF6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space-time interaction component</w:t>
      </w:r>
      <w:r w:rsidRPr="00FB3AF6">
        <w:rPr>
          <w:rFonts w:ascii="Times New Roman" w:hAnsi="Times New Roman" w:cs="Times New Roman"/>
        </w:rPr>
        <w:t xml:space="preserve"> </w:t>
      </w:r>
      <w:r w:rsidRPr="00FB3AF6">
        <w:rPr>
          <w:rFonts w:ascii="Times New Roman" w:hAnsi="Times New Roman" w:cs="Times New Roman"/>
          <w:position w:val="-12"/>
        </w:rPr>
        <w:object w:dxaOrig="320" w:dyaOrig="360" w14:anchorId="2D941D2F">
          <v:shape id="_x0000_i1056" type="#_x0000_t75" style="width:13.9pt;height:16.5pt" o:ole="">
            <v:imagedata r:id="rId66" o:title=""/>
          </v:shape>
          <o:OLEObject Type="Embed" ProgID="Equation.DSMT4" ShapeID="_x0000_i1056" DrawAspect="Content" ObjectID="_1695153514" r:id="rId67"/>
        </w:object>
      </w:r>
      <w:r w:rsidRPr="00FB3A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Pr="00FB3AF6">
        <w:rPr>
          <w:rFonts w:ascii="Times New Roman" w:hAnsi="Times New Roman" w:cs="Times New Roman"/>
        </w:rPr>
        <w:t xml:space="preserve"> defined as </w:t>
      </w:r>
      <w:r w:rsidRPr="00A7317C">
        <w:rPr>
          <w:rFonts w:ascii="Times New Roman" w:hAnsi="Times New Roman" w:cs="Times New Roman"/>
          <w:position w:val="-14"/>
        </w:rPr>
        <w:object w:dxaOrig="1120" w:dyaOrig="380" w14:anchorId="263063E0">
          <v:shape id="_x0000_i1057" type="#_x0000_t75" style="width:59.25pt;height:20.25pt" o:ole="">
            <v:imagedata r:id="rId68" o:title=""/>
          </v:shape>
          <o:OLEObject Type="Embed" ProgID="Equation.DSMT4" ShapeID="_x0000_i1057" DrawAspect="Content" ObjectID="_1695153515" r:id="rId69"/>
        </w:object>
      </w:r>
      <w:r w:rsidRPr="00FB3AF6">
        <w:rPr>
          <w:rFonts w:ascii="Times New Roman" w:hAnsi="Times New Roman" w:cs="Times New Roman"/>
        </w:rPr>
        <w:t xml:space="preserve">, where </w:t>
      </w:r>
      <w:r w:rsidRPr="00FB3AF6">
        <w:rPr>
          <w:rFonts w:ascii="Times New Roman" w:hAnsi="Times New Roman" w:cs="Times New Roman"/>
          <w:position w:val="-6"/>
        </w:rPr>
        <w:object w:dxaOrig="260" w:dyaOrig="279" w14:anchorId="29744D03">
          <v:shape id="_x0000_i1058" type="#_x0000_t75" style="width:12.4pt;height:13.9pt" o:ole="">
            <v:imagedata r:id="rId70" o:title=""/>
          </v:shape>
          <o:OLEObject Type="Embed" ProgID="Equation.DSMT4" ShapeID="_x0000_i1058" DrawAspect="Content" ObjectID="_1695153516" r:id="rId71"/>
        </w:object>
      </w:r>
      <w:r w:rsidRPr="00FB3AF6">
        <w:rPr>
          <w:rFonts w:ascii="Times New Roman" w:hAnsi="Times New Roman" w:cs="Times New Roman"/>
        </w:rPr>
        <w:t xml:space="preserve"> denotes the Kronecker product,</w:t>
      </w:r>
      <w:r w:rsidRPr="00C1260D">
        <w:rPr>
          <w:rFonts w:ascii="Times New Roman" w:hAnsi="Times New Roman" w:cs="Times New Roman"/>
        </w:rPr>
        <w:t xml:space="preserve"> </w:t>
      </w:r>
      <w:r w:rsidRPr="00FB3AF6">
        <w:rPr>
          <w:rFonts w:ascii="Times New Roman" w:hAnsi="Times New Roman" w:cs="Times New Roman"/>
          <w:position w:val="-12"/>
        </w:rPr>
        <w:object w:dxaOrig="260" w:dyaOrig="360" w14:anchorId="6DBB2E40">
          <v:shape id="_x0000_i1059" type="#_x0000_t75" style="width:12.4pt;height:16.5pt" o:ole="">
            <v:imagedata r:id="rId72" o:title=""/>
          </v:shape>
          <o:OLEObject Type="Embed" ProgID="Equation.DSMT4" ShapeID="_x0000_i1059" DrawAspect="Content" ObjectID="_1695153517" r:id="rId73"/>
        </w:object>
      </w:r>
      <w:r w:rsidRPr="00FB3AF6">
        <w:rPr>
          <w:rFonts w:ascii="Times New Roman" w:hAnsi="Times New Roman" w:cs="Times New Roman"/>
        </w:rPr>
        <w:t xml:space="preserve"> denotes a </w:t>
      </w:r>
      <w:r w:rsidRPr="00A7317C">
        <w:rPr>
          <w:rFonts w:ascii="Times New Roman" w:hAnsi="Times New Roman" w:cs="Times New Roman"/>
          <w:position w:val="-6"/>
        </w:rPr>
        <w:object w:dxaOrig="499" w:dyaOrig="220" w14:anchorId="40EA3600">
          <v:shape id="_x0000_i1060" type="#_x0000_t75" style="width:24.4pt;height:10.5pt" o:ole="">
            <v:imagedata r:id="rId74" o:title=""/>
          </v:shape>
          <o:OLEObject Type="Embed" ProgID="Equation.DSMT4" ShapeID="_x0000_i1060" DrawAspect="Content" ObjectID="_1695153518" r:id="rId75"/>
        </w:object>
      </w:r>
      <w:r w:rsidRPr="00FB3AF6">
        <w:rPr>
          <w:rFonts w:ascii="Times New Roman" w:hAnsi="Times New Roman" w:cs="Times New Roman"/>
        </w:rPr>
        <w:t xml:space="preserve"> </w:t>
      </w:r>
      <w:r w:rsidR="00995E9F">
        <w:rPr>
          <w:rFonts w:ascii="Times New Roman" w:hAnsi="Times New Roman" w:cs="Times New Roman"/>
        </w:rPr>
        <w:t xml:space="preserve">spatial </w:t>
      </w:r>
      <w:r w:rsidRPr="00FB3AF6">
        <w:rPr>
          <w:rFonts w:ascii="Times New Roman" w:hAnsi="Times New Roman" w:cs="Times New Roman"/>
        </w:rPr>
        <w:t>structure matrix following a</w:t>
      </w:r>
      <w:r>
        <w:rPr>
          <w:rFonts w:ascii="Times New Roman" w:hAnsi="Times New Roman" w:cs="Times New Roman"/>
        </w:rPr>
        <w:t>n</w:t>
      </w:r>
      <w:r w:rsidRPr="00FB3A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iCAR </w:t>
      </w:r>
      <w:r w:rsidRPr="00FB3AF6">
        <w:rPr>
          <w:rFonts w:ascii="Times New Roman" w:hAnsi="Times New Roman" w:cs="Times New Roman"/>
        </w:rPr>
        <w:t>prior model</w:t>
      </w:r>
      <w:r>
        <w:rPr>
          <w:rFonts w:ascii="Times New Roman" w:hAnsi="Times New Roman" w:cs="Times New Roman"/>
        </w:rPr>
        <w:t>, and</w:t>
      </w:r>
      <w:r w:rsidRPr="00FB3AF6">
        <w:rPr>
          <w:rFonts w:ascii="Times New Roman" w:hAnsi="Times New Roman" w:cs="Times New Roman"/>
        </w:rPr>
        <w:t xml:space="preserve"> </w:t>
      </w:r>
      <w:r w:rsidRPr="00A7317C">
        <w:rPr>
          <w:rFonts w:ascii="Times New Roman" w:hAnsi="Times New Roman" w:cs="Times New Roman"/>
          <w:position w:val="-14"/>
        </w:rPr>
        <w:object w:dxaOrig="260" w:dyaOrig="380" w14:anchorId="74267570">
          <v:shape id="_x0000_i1061" type="#_x0000_t75" style="width:12.4pt;height:17.65pt" o:ole="">
            <v:imagedata r:id="rId76" o:title=""/>
          </v:shape>
          <o:OLEObject Type="Embed" ProgID="Equation.DSMT4" ShapeID="_x0000_i1061" DrawAspect="Content" ObjectID="_1695153519" r:id="rId77"/>
        </w:object>
      </w:r>
      <w:r w:rsidRPr="00FB3AF6">
        <w:rPr>
          <w:rFonts w:ascii="Times New Roman" w:hAnsi="Times New Roman" w:cs="Times New Roman"/>
        </w:rPr>
        <w:t xml:space="preserve"> denotes</w:t>
      </w:r>
      <w:r w:rsidRPr="00FB3AF6" w:rsidDel="00ED0481">
        <w:rPr>
          <w:rFonts w:ascii="Times New Roman" w:hAnsi="Times New Roman" w:cs="Times New Roman"/>
        </w:rPr>
        <w:t xml:space="preserve"> </w:t>
      </w:r>
      <w:r w:rsidRPr="00FB3AF6">
        <w:rPr>
          <w:rFonts w:ascii="Times New Roman" w:hAnsi="Times New Roman" w:cs="Times New Roman"/>
        </w:rPr>
        <w:t xml:space="preserve">an identity matrix of </w:t>
      </w:r>
      <w:r w:rsidRPr="00A7317C">
        <w:rPr>
          <w:rFonts w:ascii="Times New Roman" w:hAnsi="Times New Roman" w:cs="Times New Roman"/>
          <w:position w:val="-10"/>
        </w:rPr>
        <w:object w:dxaOrig="600" w:dyaOrig="320" w14:anchorId="027448EB">
          <v:shape id="_x0000_i1062" type="#_x0000_t75" style="width:29.65pt;height:17.65pt" o:ole="">
            <v:imagedata r:id="rId78" o:title=""/>
          </v:shape>
          <o:OLEObject Type="Embed" ProgID="Equation.DSMT4" ShapeID="_x0000_i1062" DrawAspect="Content" ObjectID="_1695153520" r:id="rId79"/>
        </w:object>
      </w:r>
      <w:r w:rsidRPr="00FB3AF6">
        <w:rPr>
          <w:rFonts w:ascii="Times New Roman" w:hAnsi="Times New Roman" w:cs="Times New Roman"/>
        </w:rPr>
        <w:t xml:space="preserve"> following a</w:t>
      </w:r>
      <w:r>
        <w:rPr>
          <w:rFonts w:ascii="Times New Roman" w:hAnsi="Times New Roman" w:cs="Times New Roman"/>
        </w:rPr>
        <w:t>n</w:t>
      </w:r>
      <w:r w:rsidRPr="00FB3AF6">
        <w:rPr>
          <w:rFonts w:ascii="Times New Roman" w:hAnsi="Times New Roman" w:cs="Times New Roman"/>
        </w:rPr>
        <w:t xml:space="preserve"> exchangeable prior distribution that is given for the </w:t>
      </w:r>
      <w:r>
        <w:rPr>
          <w:rFonts w:ascii="Times New Roman" w:hAnsi="Times New Roman" w:cs="Times New Roman"/>
        </w:rPr>
        <w:t xml:space="preserve">temporal stratified </w:t>
      </w:r>
      <w:r w:rsidRPr="00FB3AF6">
        <w:rPr>
          <w:rFonts w:ascii="Times New Roman" w:hAnsi="Times New Roman" w:cs="Times New Roman"/>
        </w:rPr>
        <w:t>random effect</w:t>
      </w:r>
      <w:r w:rsidR="00E12592">
        <w:rPr>
          <w:rFonts w:ascii="Times New Roman" w:hAnsi="Times New Roman" w:cs="Times New Roman"/>
        </w:rPr>
        <w:fldChar w:fldCharType="begin"/>
      </w:r>
      <w:r w:rsidR="00E12592">
        <w:rPr>
          <w:rFonts w:ascii="Times New Roman" w:hAnsi="Times New Roman" w:cs="Times New Roman" w:hint="eastAsia"/>
        </w:rPr>
        <w:instrText xml:space="preserve"> ADDIN EN.CITE &lt;EndNote&gt;&lt;Cite&gt;&lt;Author&gt;Knorr</w:instrText>
      </w:r>
      <w:r w:rsidR="00E12592">
        <w:rPr>
          <w:rFonts w:ascii="Times New Roman" w:hAnsi="Times New Roman" w:cs="Times New Roman" w:hint="eastAsia"/>
        </w:rPr>
        <w:instrText>‐</w:instrText>
      </w:r>
      <w:r w:rsidR="00E12592">
        <w:rPr>
          <w:rFonts w:ascii="Times New Roman" w:hAnsi="Times New Roman" w:cs="Times New Roman" w:hint="eastAsia"/>
        </w:rPr>
        <w:instrText>Held&lt;/Author&gt;&lt;Year&gt;2000&lt;/Year&gt;&lt;RecNum&gt;233&lt;/RecNum&gt;&lt;DisplayText&gt;&lt;style face="superscript"&gt;17,18&lt;/style&gt;&lt;/DisplayText&gt;&lt;record&gt;&lt;rec-number&gt;233&lt;/rec-number&gt;&lt;foreign-keys&gt;&lt;key app="EN" db-id="r0rz2essaa02v5edtenvf2eieaw5tds0effv" timestamp="1616230426"&gt;233&lt;/key&gt;&lt;/foreign-keys&gt;&lt;ref-type name="Journal Article"&gt;17&lt;/ref-type&gt;&lt;contributors&gt;&lt;authors&gt;&lt;author&gt;Knorr</w:instrText>
      </w:r>
      <w:r w:rsidR="00E12592">
        <w:rPr>
          <w:rFonts w:ascii="Times New Roman" w:hAnsi="Times New Roman" w:cs="Times New Roman" w:hint="eastAsia"/>
        </w:rPr>
        <w:instrText>‐</w:instrText>
      </w:r>
      <w:r w:rsidR="00E12592">
        <w:rPr>
          <w:rFonts w:ascii="Times New Roman" w:hAnsi="Times New Roman" w:cs="Times New Roman" w:hint="eastAsia"/>
        </w:rPr>
        <w:instrText>Held, Leonhard&lt;/author&gt;&lt;/authors&gt;&lt;/contributors&gt;&lt;titles&gt;&lt;title&gt;Bayesian modelling of inseparable space</w:instrText>
      </w:r>
      <w:r w:rsidR="00E12592">
        <w:rPr>
          <w:rFonts w:ascii="Times New Roman" w:hAnsi="Times New Roman" w:cs="Times New Roman" w:hint="eastAsia"/>
        </w:rPr>
        <w:instrText>‐</w:instrText>
      </w:r>
      <w:r w:rsidR="00E12592">
        <w:rPr>
          <w:rFonts w:ascii="Times New Roman" w:hAnsi="Times New Roman" w:cs="Times New Roman" w:hint="eastAsia"/>
        </w:rPr>
        <w:instrText>time variation in disease risk&lt;/title&gt;&lt;secondary-title&gt;Statistics in medicine&lt;/secondary-title&gt;&lt;/titles&gt;&lt;periodical&gt;&lt;full-title&gt;Statistics in medicine&lt;/full-title&gt;&lt;/periodical&gt;&lt;pages&gt;2555-2567&lt;/pages&gt;&lt;volume&gt;19&lt;/volume&gt;&lt;number&gt;17</w:instrText>
      </w:r>
      <w:r w:rsidR="00E12592">
        <w:rPr>
          <w:rFonts w:ascii="Times New Roman" w:hAnsi="Times New Roman" w:cs="Times New Roman" w:hint="eastAsia"/>
        </w:rPr>
        <w:instrText>‐</w:instrText>
      </w:r>
      <w:r w:rsidR="00E12592">
        <w:rPr>
          <w:rFonts w:ascii="Times New Roman" w:hAnsi="Times New Roman" w:cs="Times New Roman" w:hint="eastAsia"/>
        </w:rPr>
        <w:instrText>18&lt;/number&gt;&lt;dates&gt;&lt;year&gt;2000&lt;/yea</w:instrText>
      </w:r>
      <w:r w:rsidR="00E12592">
        <w:rPr>
          <w:rFonts w:ascii="Times New Roman" w:hAnsi="Times New Roman" w:cs="Times New Roman"/>
        </w:rPr>
        <w:instrText>r&gt;&lt;/dates&gt;&lt;isbn&gt;0277-6715&lt;/isbn&gt;&lt;urls&gt;&lt;/urls&gt;&lt;/record&gt;&lt;/Cite&gt;&lt;Cite&gt;&lt;Author&gt;Adin&lt;/Author&gt;&lt;Year&gt;2019&lt;/Year&gt;&lt;RecNum&gt;232&lt;/RecNum&gt;&lt;record&gt;&lt;rec-number&gt;232&lt;/rec-number&gt;&lt;foreign-keys&gt;&lt;key app="EN" db-id="r0rz2essaa02v5edtenvf2eieaw5tds0effv" timestamp="1616222648"&gt;232&lt;/key&gt;&lt;/foreign-keys&gt;&lt;ref-type name="Journal Article"&gt;17&lt;/ref-type&gt;&lt;contributors&gt;&lt;authors&gt;&lt;author&gt;Adin, Aritz&lt;/author&gt;&lt;author&gt;Goicoa, Tomás&lt;/author&gt;&lt;author&gt;Ugarte, María Dolores&lt;/author&gt;&lt;/authors&gt;&lt;/contributors&gt;&lt;titles&gt;&lt;title&gt;Online relative risks/rates estimation in spatial and spatio-temporal disease mapping&lt;/title&gt;&lt;secondary-title&gt;Computer methods and programs in biomedicine&lt;/secondary-title&gt;&lt;/titles&gt;&lt;periodical&gt;&lt;full-title&gt;Computer methods and programs in biomedicine&lt;/full-title&gt;&lt;/periodical&gt;&lt;pages&gt;103-116&lt;/pages&gt;&lt;volume&gt;172&lt;/volume&gt;&lt;dates&gt;&lt;year&gt;2019&lt;/year&gt;&lt;/dates&gt;&lt;isbn&gt;0169-2607&lt;/isbn&gt;&lt;urls&gt;&lt;/urls&gt;&lt;/record&gt;&lt;/Cite&gt;&lt;/EndNote&gt;</w:instrText>
      </w:r>
      <w:r w:rsidR="00E12592">
        <w:rPr>
          <w:rFonts w:ascii="Times New Roman" w:hAnsi="Times New Roman" w:cs="Times New Roman"/>
        </w:rPr>
        <w:fldChar w:fldCharType="separate"/>
      </w:r>
      <w:r w:rsidR="00E12592" w:rsidRPr="00E12592">
        <w:rPr>
          <w:rFonts w:ascii="Times New Roman" w:hAnsi="Times New Roman" w:cs="Times New Roman"/>
          <w:noProof/>
          <w:vertAlign w:val="superscript"/>
        </w:rPr>
        <w:t>17,18</w:t>
      </w:r>
      <w:r w:rsidR="00E12592">
        <w:rPr>
          <w:rFonts w:ascii="Times New Roman" w:hAnsi="Times New Roman" w:cs="Times New Roman"/>
        </w:rPr>
        <w:fldChar w:fldCharType="end"/>
      </w:r>
      <w:r w:rsidR="00E12592">
        <w:rPr>
          <w:rFonts w:ascii="Times New Roman" w:hAnsi="Times New Roman" w:cs="Times New Roman"/>
        </w:rPr>
        <w:t>.</w:t>
      </w:r>
      <w:r w:rsidRPr="00FB3AF6">
        <w:rPr>
          <w:rFonts w:ascii="Times New Roman" w:hAnsi="Times New Roman" w:cs="Times New Roman"/>
        </w:rPr>
        <w:t xml:space="preserve"> This type of space-time interaction assumes that the structured </w:t>
      </w:r>
      <w:r>
        <w:rPr>
          <w:rFonts w:ascii="Times New Roman" w:hAnsi="Times New Roman" w:cs="Times New Roman"/>
        </w:rPr>
        <w:t>spatial</w:t>
      </w:r>
      <w:r w:rsidRPr="00FB3A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patterns</w:t>
      </w:r>
      <w:r w:rsidRPr="00FB3AF6">
        <w:rPr>
          <w:rFonts w:ascii="Times New Roman" w:hAnsi="Times New Roman" w:cs="Times New Roman"/>
        </w:rPr>
        <w:t xml:space="preserve"> are different from </w:t>
      </w:r>
      <w:r>
        <w:rPr>
          <w:rFonts w:ascii="Times New Roman" w:hAnsi="Times New Roman" w:cs="Times New Roman"/>
        </w:rPr>
        <w:t>time</w:t>
      </w:r>
      <w:r w:rsidRPr="00FB3AF6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 xml:space="preserve">o time </w:t>
      </w:r>
      <w:r w:rsidRPr="00FB3AF6">
        <w:rPr>
          <w:rFonts w:ascii="Times New Roman" w:hAnsi="Times New Roman" w:cs="Times New Roman"/>
        </w:rPr>
        <w:t xml:space="preserve">at the </w:t>
      </w:r>
      <w:r>
        <w:rPr>
          <w:rFonts w:ascii="Times New Roman" w:hAnsi="Times New Roman" w:cs="Times New Roman"/>
        </w:rPr>
        <w:t>TSH</w:t>
      </w:r>
      <w:r w:rsidRPr="00FB3AF6">
        <w:rPr>
          <w:rFonts w:ascii="Times New Roman" w:hAnsi="Times New Roman" w:cs="Times New Roman"/>
        </w:rPr>
        <w:t xml:space="preserve"> level.</w:t>
      </w:r>
      <w:r w:rsidR="009C7EF1">
        <w:rPr>
          <w:rFonts w:ascii="Times New Roman" w:hAnsi="Times New Roman" w:cs="Times New Roman"/>
        </w:rPr>
        <w:t xml:space="preserve"> </w:t>
      </w:r>
      <w:r w:rsidR="00D8678A">
        <w:rPr>
          <w:rFonts w:ascii="Times New Roman" w:eastAsia="宋体" w:hAnsi="Times New Roman" w:cs="Times New Roman"/>
        </w:rPr>
        <w:t>W</w:t>
      </w:r>
      <w:r>
        <w:rPr>
          <w:rFonts w:ascii="Times New Roman" w:eastAsia="宋体" w:hAnsi="Times New Roman" w:cs="Times New Roman"/>
        </w:rPr>
        <w:t xml:space="preserve">e used this TSH-based STIVC model to estimate </w:t>
      </w:r>
      <w:r w:rsidR="00375011">
        <w:rPr>
          <w:rFonts w:ascii="Times New Roman" w:eastAsia="宋体" w:hAnsi="Times New Roman" w:cs="Times New Roman"/>
        </w:rPr>
        <w:t xml:space="preserve">local </w:t>
      </w:r>
      <w:r>
        <w:rPr>
          <w:rFonts w:ascii="Times New Roman" w:eastAsia="宋体" w:hAnsi="Times New Roman" w:cs="Times New Roman"/>
        </w:rPr>
        <w:t xml:space="preserve">parameters </w:t>
      </w:r>
      <w:r w:rsidR="001E270F" w:rsidRPr="005316BC">
        <w:rPr>
          <w:position w:val="-14"/>
        </w:rPr>
        <w:object w:dxaOrig="580" w:dyaOrig="380" w14:anchorId="32FE3925">
          <v:shape id="_x0000_i1063" type="#_x0000_t75" style="width:29.25pt;height:19.5pt" o:ole="">
            <v:imagedata r:id="rId56" o:title=""/>
          </v:shape>
          <o:OLEObject Type="Embed" ProgID="Equation.DSMT4" ShapeID="_x0000_i1063" DrawAspect="Content" ObjectID="_1695153521" r:id="rId80"/>
        </w:object>
      </w:r>
      <w:r w:rsidR="001E270F">
        <w:t xml:space="preserve"> </w:t>
      </w:r>
      <w:r>
        <w:rPr>
          <w:rFonts w:ascii="Times New Roman" w:eastAsia="宋体" w:hAnsi="Times New Roman" w:cs="Times New Roman"/>
        </w:rPr>
        <w:t>to present the t</w:t>
      </w:r>
      <w:r w:rsidRPr="0013013F">
        <w:rPr>
          <w:rFonts w:ascii="Times New Roman" w:eastAsia="宋体" w:hAnsi="Times New Roman" w:cs="Times New Roman"/>
        </w:rPr>
        <w:t xml:space="preserve">emporal dynamics of </w:t>
      </w:r>
      <w:r w:rsidR="00584C60">
        <w:rPr>
          <w:rFonts w:ascii="Times New Roman" w:eastAsia="宋体" w:hAnsi="Times New Roman" w:cs="Times New Roman"/>
        </w:rPr>
        <w:t xml:space="preserve">spatial </w:t>
      </w:r>
      <w:r w:rsidRPr="0013013F">
        <w:rPr>
          <w:rFonts w:ascii="Times New Roman" w:eastAsia="宋体" w:hAnsi="Times New Roman" w:cs="Times New Roman"/>
        </w:rPr>
        <w:t>public risk perception maps</w:t>
      </w:r>
      <w:r w:rsidR="00584C60">
        <w:rPr>
          <w:rFonts w:ascii="Times New Roman" w:eastAsia="宋体" w:hAnsi="Times New Roman" w:cs="Times New Roman"/>
        </w:rPr>
        <w:t xml:space="preserve"> of COVID-19</w:t>
      </w:r>
      <w:r>
        <w:rPr>
          <w:rFonts w:ascii="Times New Roman" w:eastAsia="宋体" w:hAnsi="Times New Roman" w:cs="Times New Roman"/>
        </w:rPr>
        <w:t xml:space="preserve"> across </w:t>
      </w:r>
      <w:r w:rsidR="00C02220">
        <w:rPr>
          <w:rFonts w:ascii="Times New Roman" w:eastAsia="宋体" w:hAnsi="Times New Roman" w:cs="Times New Roman"/>
        </w:rPr>
        <w:t xml:space="preserve">Chinese cities </w:t>
      </w:r>
      <w:r>
        <w:rPr>
          <w:rFonts w:ascii="Times New Roman" w:eastAsia="宋体" w:hAnsi="Times New Roman" w:cs="Times New Roman"/>
        </w:rPr>
        <w:t>(</w:t>
      </w:r>
      <w:r w:rsidRPr="00A7317C">
        <w:rPr>
          <w:rFonts w:ascii="Times New Roman" w:eastAsia="宋体" w:hAnsi="Times New Roman" w:cs="Times New Roman"/>
          <w:b/>
          <w:bCs/>
        </w:rPr>
        <w:t>Extended Data Fig. 4</w:t>
      </w:r>
      <w:r>
        <w:rPr>
          <w:rFonts w:ascii="Times New Roman" w:eastAsia="宋体" w:hAnsi="Times New Roman" w:cs="Times New Roman"/>
        </w:rPr>
        <w:t>).</w:t>
      </w:r>
    </w:p>
    <w:p w14:paraId="73ECC0D5" w14:textId="13DEA42D" w:rsidR="00ED5ADB" w:rsidRPr="00B3054B" w:rsidRDefault="00ED5ADB" w:rsidP="00ED5ADB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r w:rsidRPr="00B3054B">
        <w:rPr>
          <w:rFonts w:ascii="Times New Roman" w:eastAsia="宋体" w:hAnsi="Times New Roman" w:cs="Times New Roman"/>
          <w:sz w:val="28"/>
          <w:szCs w:val="28"/>
        </w:rPr>
        <w:lastRenderedPageBreak/>
        <w:t>S</w:t>
      </w:r>
      <w:r>
        <w:rPr>
          <w:rFonts w:ascii="Times New Roman" w:eastAsia="宋体" w:hAnsi="Times New Roman" w:cs="Times New Roman"/>
          <w:sz w:val="28"/>
          <w:szCs w:val="28"/>
        </w:rPr>
        <w:t>6</w:t>
      </w:r>
      <w:r w:rsidRPr="00B3054B">
        <w:rPr>
          <w:rFonts w:ascii="Times New Roman" w:eastAsia="宋体" w:hAnsi="Times New Roman" w:cs="Times New Roman"/>
          <w:sz w:val="28"/>
          <w:szCs w:val="28"/>
        </w:rPr>
        <w:t xml:space="preserve">. </w:t>
      </w:r>
      <w:r w:rsidRPr="00FE3210">
        <w:rPr>
          <w:rFonts w:ascii="Times New Roman" w:eastAsia="宋体" w:hAnsi="Times New Roman" w:cs="Times New Roman"/>
          <w:sz w:val="28"/>
          <w:szCs w:val="28"/>
        </w:rPr>
        <w:t xml:space="preserve">Model </w:t>
      </w:r>
      <w:r>
        <w:rPr>
          <w:rFonts w:ascii="Times New Roman" w:eastAsia="宋体" w:hAnsi="Times New Roman" w:cs="Times New Roman"/>
          <w:sz w:val="28"/>
          <w:szCs w:val="28"/>
        </w:rPr>
        <w:t xml:space="preserve">implementation </w:t>
      </w:r>
      <w:r w:rsidRPr="00B3054B">
        <w:rPr>
          <w:rFonts w:ascii="Times New Roman" w:eastAsia="宋体" w:hAnsi="Times New Roman" w:cs="Times New Roman"/>
          <w:sz w:val="28"/>
          <w:szCs w:val="28"/>
        </w:rPr>
        <w:t>and evaluation</w:t>
      </w:r>
    </w:p>
    <w:p w14:paraId="62203B8D" w14:textId="45D44EA0" w:rsidR="00DE1FAE" w:rsidRDefault="00764FBE" w:rsidP="00ED5AD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In this case, w</w:t>
      </w:r>
      <w:r w:rsidR="00287737">
        <w:rPr>
          <w:rFonts w:ascii="Times New Roman" w:eastAsia="宋体" w:hAnsi="Times New Roman" w:cs="Times New Roman"/>
        </w:rPr>
        <w:t xml:space="preserve">e </w:t>
      </w:r>
      <w:r>
        <w:rPr>
          <w:rFonts w:ascii="Times New Roman" w:eastAsia="宋体" w:hAnsi="Times New Roman" w:cs="Times New Roman"/>
        </w:rPr>
        <w:t xml:space="preserve">mainly </w:t>
      </w:r>
      <w:r w:rsidR="00287737">
        <w:rPr>
          <w:rFonts w:ascii="Times New Roman" w:eastAsia="宋体" w:hAnsi="Times New Roman" w:cs="Times New Roman"/>
        </w:rPr>
        <w:t>developed f</w:t>
      </w:r>
      <w:r w:rsidR="003C1F21">
        <w:rPr>
          <w:rFonts w:ascii="Times New Roman" w:eastAsia="宋体" w:hAnsi="Times New Roman" w:cs="Times New Roman"/>
        </w:rPr>
        <w:t>our</w:t>
      </w:r>
      <w:r w:rsidR="00ED5ADB" w:rsidRPr="00B3054B">
        <w:rPr>
          <w:rFonts w:ascii="Times New Roman" w:eastAsia="宋体" w:hAnsi="Times New Roman" w:cs="Times New Roman"/>
        </w:rPr>
        <w:t xml:space="preserve"> </w:t>
      </w:r>
      <w:r w:rsidR="00287737">
        <w:rPr>
          <w:rFonts w:ascii="Times New Roman" w:eastAsia="宋体" w:hAnsi="Times New Roman" w:cs="Times New Roman"/>
        </w:rPr>
        <w:t xml:space="preserve">Bayesian spatiotemporal </w:t>
      </w:r>
      <w:r w:rsidR="00ED5ADB" w:rsidRPr="00B3054B">
        <w:rPr>
          <w:rFonts w:ascii="Times New Roman" w:eastAsia="宋体" w:hAnsi="Times New Roman" w:cs="Times New Roman"/>
        </w:rPr>
        <w:t>regressions</w:t>
      </w:r>
      <w:r w:rsidR="00EF729D">
        <w:rPr>
          <w:rFonts w:ascii="Times New Roman" w:eastAsia="宋体" w:hAnsi="Times New Roman" w:cs="Times New Roman"/>
        </w:rPr>
        <w:t xml:space="preserve"> for analyzing China’s</w:t>
      </w:r>
      <w:r w:rsidR="0032035F">
        <w:rPr>
          <w:rFonts w:ascii="Times New Roman" w:eastAsia="宋体" w:hAnsi="Times New Roman" w:cs="Times New Roman"/>
        </w:rPr>
        <w:t xml:space="preserve"> online</w:t>
      </w:r>
      <w:r w:rsidR="00EF729D">
        <w:rPr>
          <w:rFonts w:ascii="Times New Roman" w:eastAsia="宋体" w:hAnsi="Times New Roman" w:cs="Times New Roman"/>
        </w:rPr>
        <w:t xml:space="preserve"> public attention and </w:t>
      </w:r>
      <w:r w:rsidR="001B4F89">
        <w:rPr>
          <w:rFonts w:ascii="Times New Roman" w:eastAsia="宋体" w:hAnsi="Times New Roman" w:cs="Times New Roman"/>
        </w:rPr>
        <w:t xml:space="preserve">city-specific </w:t>
      </w:r>
      <w:r w:rsidR="00EF729D">
        <w:rPr>
          <w:rFonts w:ascii="Times New Roman" w:eastAsia="宋体" w:hAnsi="Times New Roman" w:cs="Times New Roman"/>
        </w:rPr>
        <w:t>risk perception to COVID-19</w:t>
      </w:r>
      <w:r w:rsidR="00ED5ADB" w:rsidRPr="00B3054B">
        <w:rPr>
          <w:rFonts w:ascii="Times New Roman" w:eastAsia="宋体" w:hAnsi="Times New Roman" w:cs="Times New Roman"/>
        </w:rPr>
        <w:t xml:space="preserve">, </w:t>
      </w:r>
      <w:r w:rsidR="00287737">
        <w:rPr>
          <w:rFonts w:ascii="Times New Roman" w:eastAsia="宋体" w:hAnsi="Times New Roman" w:cs="Times New Roman"/>
        </w:rPr>
        <w:t xml:space="preserve">including </w:t>
      </w:r>
      <w:r w:rsidR="00ED5ADB" w:rsidRPr="00B3054B">
        <w:rPr>
          <w:rFonts w:ascii="Times New Roman" w:eastAsia="宋体" w:hAnsi="Times New Roman" w:cs="Times New Roman"/>
        </w:rPr>
        <w:t>two global</w:t>
      </w:r>
      <w:r w:rsidR="00ED5ADB">
        <w:rPr>
          <w:rFonts w:ascii="Times New Roman" w:eastAsia="宋体" w:hAnsi="Times New Roman" w:cs="Times New Roman"/>
        </w:rPr>
        <w:t>-scale</w:t>
      </w:r>
      <w:r w:rsidR="00ED5ADB" w:rsidRPr="00B3054B">
        <w:rPr>
          <w:rFonts w:ascii="Times New Roman" w:eastAsia="宋体" w:hAnsi="Times New Roman" w:cs="Times New Roman"/>
        </w:rPr>
        <w:t xml:space="preserve"> spatiotemporal </w:t>
      </w:r>
      <w:r w:rsidR="00ED5ADB">
        <w:rPr>
          <w:rFonts w:ascii="Times New Roman" w:eastAsia="宋体" w:hAnsi="Times New Roman" w:cs="Times New Roman"/>
        </w:rPr>
        <w:t xml:space="preserve">stationary </w:t>
      </w:r>
      <w:r w:rsidR="00ED5ADB" w:rsidRPr="00B3054B">
        <w:rPr>
          <w:rFonts w:ascii="Times New Roman" w:eastAsia="宋体" w:hAnsi="Times New Roman" w:cs="Times New Roman"/>
        </w:rPr>
        <w:t>regressions</w:t>
      </w:r>
      <w:r w:rsidR="00ED5ADB">
        <w:rPr>
          <w:rFonts w:ascii="Times New Roman" w:eastAsia="宋体" w:hAnsi="Times New Roman" w:cs="Times New Roman"/>
        </w:rPr>
        <w:t>,</w:t>
      </w:r>
      <w:r w:rsidR="00ED5ADB" w:rsidRPr="00B3054B">
        <w:rPr>
          <w:rFonts w:ascii="Times New Roman" w:eastAsia="宋体" w:hAnsi="Times New Roman" w:cs="Times New Roman"/>
        </w:rPr>
        <w:t xml:space="preserve"> </w:t>
      </w:r>
      <w:r w:rsidR="00D05BE5">
        <w:rPr>
          <w:rFonts w:ascii="Times New Roman" w:eastAsia="宋体" w:hAnsi="Times New Roman" w:cs="Times New Roman"/>
        </w:rPr>
        <w:t xml:space="preserve">i.e., </w:t>
      </w:r>
      <w:r w:rsidR="00ED5ADB" w:rsidRPr="00B3054B">
        <w:rPr>
          <w:rFonts w:ascii="Times New Roman" w:eastAsia="宋体" w:hAnsi="Times New Roman" w:cs="Times New Roman"/>
        </w:rPr>
        <w:t xml:space="preserve">STVI (model </w:t>
      </w:r>
      <w:r w:rsidR="00287737">
        <w:rPr>
          <w:rFonts w:ascii="Times New Roman" w:eastAsia="宋体" w:hAnsi="Times New Roman" w:cs="Times New Roman"/>
        </w:rPr>
        <w:t>1</w:t>
      </w:r>
      <w:r w:rsidR="00ED5ADB" w:rsidRPr="00B3054B">
        <w:rPr>
          <w:rFonts w:ascii="Times New Roman" w:eastAsia="宋体" w:hAnsi="Times New Roman" w:cs="Times New Roman"/>
        </w:rPr>
        <w:t xml:space="preserve">) and STIVI (model </w:t>
      </w:r>
      <w:r w:rsidR="00287737">
        <w:rPr>
          <w:rFonts w:ascii="Times New Roman" w:eastAsia="宋体" w:hAnsi="Times New Roman" w:cs="Times New Roman"/>
        </w:rPr>
        <w:t>2</w:t>
      </w:r>
      <w:r w:rsidR="00ED5ADB" w:rsidRPr="00B3054B">
        <w:rPr>
          <w:rFonts w:ascii="Times New Roman" w:eastAsia="宋体" w:hAnsi="Times New Roman" w:cs="Times New Roman"/>
        </w:rPr>
        <w:t>)</w:t>
      </w:r>
      <w:r w:rsidR="00ED5ADB">
        <w:rPr>
          <w:rFonts w:ascii="Times New Roman" w:eastAsia="宋体" w:hAnsi="Times New Roman" w:cs="Times New Roman"/>
        </w:rPr>
        <w:t xml:space="preserve"> models</w:t>
      </w:r>
      <w:r w:rsidR="00ED5ADB" w:rsidRPr="00B3054B">
        <w:rPr>
          <w:rFonts w:ascii="Times New Roman" w:eastAsia="宋体" w:hAnsi="Times New Roman" w:cs="Times New Roman"/>
        </w:rPr>
        <w:t xml:space="preserve">, and </w:t>
      </w:r>
      <w:r w:rsidR="00ED5ADB">
        <w:rPr>
          <w:rFonts w:ascii="Times New Roman" w:eastAsia="宋体" w:hAnsi="Times New Roman" w:cs="Times New Roman"/>
        </w:rPr>
        <w:t>two</w:t>
      </w:r>
      <w:r w:rsidR="00ED5ADB" w:rsidRPr="00B3054B">
        <w:rPr>
          <w:rFonts w:ascii="Times New Roman" w:eastAsia="宋体" w:hAnsi="Times New Roman" w:cs="Times New Roman"/>
        </w:rPr>
        <w:t xml:space="preserve"> local</w:t>
      </w:r>
      <w:r w:rsidR="00ED5ADB">
        <w:rPr>
          <w:rFonts w:ascii="Times New Roman" w:eastAsia="宋体" w:hAnsi="Times New Roman" w:cs="Times New Roman"/>
        </w:rPr>
        <w:t>-scale</w:t>
      </w:r>
      <w:r w:rsidR="00ED5ADB" w:rsidRPr="00B3054B">
        <w:rPr>
          <w:rFonts w:ascii="Times New Roman" w:eastAsia="宋体" w:hAnsi="Times New Roman" w:cs="Times New Roman"/>
        </w:rPr>
        <w:t xml:space="preserve"> spatiotemporal</w:t>
      </w:r>
      <w:r w:rsidR="00ED5ADB">
        <w:rPr>
          <w:rFonts w:ascii="Times New Roman" w:eastAsia="宋体" w:hAnsi="Times New Roman" w:cs="Times New Roman"/>
        </w:rPr>
        <w:t xml:space="preserve"> nonstationary</w:t>
      </w:r>
      <w:r w:rsidR="00ED5ADB" w:rsidRPr="00B3054B">
        <w:rPr>
          <w:rFonts w:ascii="Times New Roman" w:eastAsia="宋体" w:hAnsi="Times New Roman" w:cs="Times New Roman"/>
        </w:rPr>
        <w:t xml:space="preserve"> regressions</w:t>
      </w:r>
      <w:r w:rsidR="00ED5ADB">
        <w:rPr>
          <w:rFonts w:ascii="Times New Roman" w:eastAsia="宋体" w:hAnsi="Times New Roman" w:cs="Times New Roman"/>
        </w:rPr>
        <w:t>,</w:t>
      </w:r>
      <w:r w:rsidR="00ED5ADB" w:rsidRPr="00B3054B">
        <w:rPr>
          <w:rFonts w:ascii="Times New Roman" w:eastAsia="宋体" w:hAnsi="Times New Roman" w:cs="Times New Roman"/>
        </w:rPr>
        <w:t xml:space="preserve"> </w:t>
      </w:r>
      <w:r w:rsidR="00D05BE5">
        <w:rPr>
          <w:rFonts w:ascii="Times New Roman" w:eastAsia="宋体" w:hAnsi="Times New Roman" w:cs="Times New Roman"/>
        </w:rPr>
        <w:t xml:space="preserve">i.e., </w:t>
      </w:r>
      <w:r w:rsidR="00ED5ADB" w:rsidRPr="00B3054B">
        <w:rPr>
          <w:rFonts w:ascii="Times New Roman" w:eastAsia="宋体" w:hAnsi="Times New Roman" w:cs="Times New Roman"/>
        </w:rPr>
        <w:t xml:space="preserve">STVC (model </w:t>
      </w:r>
      <w:r w:rsidR="00287737">
        <w:rPr>
          <w:rFonts w:ascii="Times New Roman" w:eastAsia="宋体" w:hAnsi="Times New Roman" w:cs="Times New Roman"/>
        </w:rPr>
        <w:t>3</w:t>
      </w:r>
      <w:r w:rsidR="00ED5ADB" w:rsidRPr="00B3054B">
        <w:rPr>
          <w:rFonts w:ascii="Times New Roman" w:eastAsia="宋体" w:hAnsi="Times New Roman" w:cs="Times New Roman"/>
        </w:rPr>
        <w:t xml:space="preserve">) and STIVC (model </w:t>
      </w:r>
      <w:r w:rsidR="00287737">
        <w:rPr>
          <w:rFonts w:ascii="Times New Roman" w:eastAsia="宋体" w:hAnsi="Times New Roman" w:cs="Times New Roman"/>
        </w:rPr>
        <w:t>4</w:t>
      </w:r>
      <w:r w:rsidR="00ED5ADB" w:rsidRPr="00B3054B">
        <w:rPr>
          <w:rFonts w:ascii="Times New Roman" w:eastAsia="宋体" w:hAnsi="Times New Roman" w:cs="Times New Roman"/>
        </w:rPr>
        <w:t>)</w:t>
      </w:r>
      <w:r w:rsidR="00ED5ADB">
        <w:rPr>
          <w:rFonts w:ascii="Times New Roman" w:eastAsia="宋体" w:hAnsi="Times New Roman" w:cs="Times New Roman"/>
        </w:rPr>
        <w:t xml:space="preserve"> models</w:t>
      </w:r>
      <w:r w:rsidR="00ED5ADB" w:rsidRPr="00B3054B">
        <w:rPr>
          <w:rFonts w:ascii="Times New Roman" w:eastAsia="宋体" w:hAnsi="Times New Roman" w:cs="Times New Roman"/>
        </w:rPr>
        <w:t>.</w:t>
      </w:r>
      <w:r w:rsidR="00ED5ADB">
        <w:rPr>
          <w:rFonts w:ascii="Times New Roman" w:eastAsia="宋体" w:hAnsi="Times New Roman" w:cs="Times New Roman"/>
        </w:rPr>
        <w:t xml:space="preserve"> </w:t>
      </w:r>
      <w:bookmarkStart w:id="4" w:name="_Hlk82032933"/>
      <w:r w:rsidR="00DE1FAE" w:rsidRPr="00DE1FAE">
        <w:rPr>
          <w:rFonts w:ascii="Times New Roman" w:eastAsia="宋体" w:hAnsi="Times New Roman" w:cs="Times New Roman"/>
        </w:rPr>
        <w:t>It should be noted that</w:t>
      </w:r>
      <w:r w:rsidR="00DE1FAE">
        <w:rPr>
          <w:rFonts w:ascii="Times New Roman" w:eastAsia="宋体" w:hAnsi="Times New Roman" w:cs="Times New Roman"/>
        </w:rPr>
        <w:t xml:space="preserve"> four </w:t>
      </w:r>
      <w:r w:rsidR="00DE1FAE" w:rsidRPr="00DE1FAE">
        <w:rPr>
          <w:rFonts w:ascii="Times New Roman" w:eastAsia="宋体" w:hAnsi="Times New Roman" w:cs="Times New Roman"/>
        </w:rPr>
        <w:t>models</w:t>
      </w:r>
      <w:r w:rsidR="00DE1FAE">
        <w:rPr>
          <w:rFonts w:ascii="Times New Roman" w:eastAsia="宋体" w:hAnsi="Times New Roman" w:cs="Times New Roman"/>
        </w:rPr>
        <w:t xml:space="preserve"> estimate different </w:t>
      </w:r>
      <w:r w:rsidR="001521D4">
        <w:rPr>
          <w:rFonts w:ascii="Times New Roman" w:eastAsia="宋体" w:hAnsi="Times New Roman" w:cs="Times New Roman"/>
        </w:rPr>
        <w:t xml:space="preserve">types of </w:t>
      </w:r>
      <w:r w:rsidR="00DE1FAE">
        <w:rPr>
          <w:rFonts w:ascii="Times New Roman" w:eastAsia="宋体" w:hAnsi="Times New Roman" w:cs="Times New Roman"/>
        </w:rPr>
        <w:t>informative p</w:t>
      </w:r>
      <w:r w:rsidR="00DE1FAE" w:rsidRPr="00DE1FAE">
        <w:rPr>
          <w:rFonts w:ascii="Times New Roman" w:eastAsia="宋体" w:hAnsi="Times New Roman" w:cs="Times New Roman"/>
        </w:rPr>
        <w:t xml:space="preserve">arameters from </w:t>
      </w:r>
      <w:r w:rsidR="001521D4" w:rsidRPr="001521D4">
        <w:rPr>
          <w:rFonts w:ascii="Times New Roman" w:eastAsia="宋体" w:hAnsi="Times New Roman" w:cs="Times New Roman"/>
        </w:rPr>
        <w:t>different viewpoints</w:t>
      </w:r>
      <w:r w:rsidR="002C5678">
        <w:rPr>
          <w:rFonts w:ascii="Times New Roman" w:eastAsia="宋体" w:hAnsi="Times New Roman" w:cs="Times New Roman"/>
        </w:rPr>
        <w:t xml:space="preserve"> and</w:t>
      </w:r>
      <w:r w:rsidR="00DE1FAE">
        <w:rPr>
          <w:rFonts w:ascii="Times New Roman" w:eastAsia="宋体" w:hAnsi="Times New Roman" w:cs="Times New Roman"/>
        </w:rPr>
        <w:t xml:space="preserve"> e</w:t>
      </w:r>
      <w:r w:rsidR="00DE1FAE" w:rsidRPr="00DE1FAE">
        <w:rPr>
          <w:rFonts w:ascii="Times New Roman" w:eastAsia="宋体" w:hAnsi="Times New Roman" w:cs="Times New Roman"/>
        </w:rPr>
        <w:t xml:space="preserve">ach model is useful for </w:t>
      </w:r>
      <w:r w:rsidR="007A7DE8">
        <w:rPr>
          <w:rFonts w:ascii="Times New Roman" w:eastAsia="宋体" w:hAnsi="Times New Roman" w:cs="Times New Roman"/>
        </w:rPr>
        <w:t xml:space="preserve">the </w:t>
      </w:r>
      <w:r w:rsidR="00DE1FAE" w:rsidRPr="00DE1FAE">
        <w:rPr>
          <w:rFonts w:ascii="Times New Roman" w:eastAsia="宋体" w:hAnsi="Times New Roman" w:cs="Times New Roman"/>
        </w:rPr>
        <w:t>analysis</w:t>
      </w:r>
      <w:r w:rsidR="00DE1FAE">
        <w:rPr>
          <w:rFonts w:ascii="Times New Roman" w:eastAsia="宋体" w:hAnsi="Times New Roman" w:cs="Times New Roman"/>
        </w:rPr>
        <w:t xml:space="preserve"> </w:t>
      </w:r>
      <w:r w:rsidR="007A7DE8">
        <w:rPr>
          <w:rFonts w:ascii="Times New Roman" w:eastAsia="宋体" w:hAnsi="Times New Roman" w:cs="Times New Roman"/>
        </w:rPr>
        <w:t xml:space="preserve">of </w:t>
      </w:r>
      <w:r w:rsidR="00DF78E8" w:rsidRPr="00DF78E8">
        <w:rPr>
          <w:rFonts w:ascii="Times New Roman" w:eastAsia="宋体" w:hAnsi="Times New Roman" w:cs="Times New Roman"/>
        </w:rPr>
        <w:t xml:space="preserve">China’s COVID-19 case </w:t>
      </w:r>
      <w:r w:rsidR="00DE1FAE">
        <w:rPr>
          <w:rFonts w:ascii="Times New Roman" w:eastAsia="宋体" w:hAnsi="Times New Roman" w:cs="Times New Roman"/>
        </w:rPr>
        <w:t>(</w:t>
      </w:r>
      <w:r w:rsidR="00DE1FAE" w:rsidRPr="00A7317C">
        <w:rPr>
          <w:rFonts w:ascii="Times New Roman" w:eastAsia="宋体" w:hAnsi="Times New Roman" w:cs="Times New Roman"/>
          <w:b/>
          <w:bCs/>
        </w:rPr>
        <w:t xml:space="preserve">Extended Data Fig. </w:t>
      </w:r>
      <w:r w:rsidR="00DE1FAE">
        <w:rPr>
          <w:rFonts w:ascii="Times New Roman" w:eastAsia="宋体" w:hAnsi="Times New Roman" w:cs="Times New Roman"/>
          <w:b/>
          <w:bCs/>
        </w:rPr>
        <w:t>1</w:t>
      </w:r>
      <w:r w:rsidR="00DE1FAE">
        <w:rPr>
          <w:rFonts w:ascii="Times New Roman" w:eastAsia="宋体" w:hAnsi="Times New Roman" w:cs="Times New Roman"/>
        </w:rPr>
        <w:t>).</w:t>
      </w:r>
      <w:r w:rsidR="00DE1FAE" w:rsidRPr="00DE1FAE">
        <w:rPr>
          <w:rFonts w:ascii="Times New Roman" w:eastAsia="宋体" w:hAnsi="Times New Roman" w:cs="Times New Roman"/>
        </w:rPr>
        <w:t xml:space="preserve"> Here, we focus on comparing </w:t>
      </w:r>
      <w:r w:rsidR="00DE1FAE">
        <w:rPr>
          <w:rFonts w:ascii="Times New Roman" w:eastAsia="宋体" w:hAnsi="Times New Roman" w:cs="Times New Roman"/>
        </w:rPr>
        <w:t>their modelling performances</w:t>
      </w:r>
      <w:r w:rsidR="00066F23">
        <w:rPr>
          <w:rFonts w:ascii="Times New Roman" w:eastAsia="宋体" w:hAnsi="Times New Roman" w:cs="Times New Roman"/>
        </w:rPr>
        <w:t xml:space="preserve"> from t</w:t>
      </w:r>
      <w:r w:rsidR="00066F23" w:rsidRPr="00066F23">
        <w:rPr>
          <w:rFonts w:ascii="Times New Roman" w:eastAsia="宋体" w:hAnsi="Times New Roman" w:cs="Times New Roman"/>
        </w:rPr>
        <w:t xml:space="preserve">hree </w:t>
      </w:r>
      <w:r w:rsidR="00066F23">
        <w:rPr>
          <w:rFonts w:ascii="Times New Roman" w:eastAsia="宋体" w:hAnsi="Times New Roman" w:cs="Times New Roman"/>
        </w:rPr>
        <w:t>a</w:t>
      </w:r>
      <w:r w:rsidR="00066F23" w:rsidRPr="00066F23">
        <w:rPr>
          <w:rFonts w:ascii="Times New Roman" w:eastAsia="宋体" w:hAnsi="Times New Roman" w:cs="Times New Roman"/>
        </w:rPr>
        <w:t>spects</w:t>
      </w:r>
      <w:r w:rsidR="00066F23">
        <w:rPr>
          <w:rFonts w:ascii="Times New Roman" w:eastAsia="宋体" w:hAnsi="Times New Roman" w:cs="Times New Roman"/>
        </w:rPr>
        <w:t xml:space="preserve">, namely, </w:t>
      </w:r>
      <w:r w:rsidR="00066F23" w:rsidRPr="00066F23">
        <w:rPr>
          <w:rFonts w:ascii="Times New Roman" w:eastAsia="宋体" w:hAnsi="Times New Roman" w:cs="Times New Roman"/>
        </w:rPr>
        <w:t>model fitness, model complexity, and model predictive ability</w:t>
      </w:r>
      <w:r w:rsidR="00066F23">
        <w:rPr>
          <w:rFonts w:ascii="Times New Roman" w:eastAsia="宋体" w:hAnsi="Times New Roman" w:cs="Times New Roman"/>
        </w:rPr>
        <w:t>.</w:t>
      </w:r>
    </w:p>
    <w:p w14:paraId="2AC21C6F" w14:textId="70979532" w:rsidR="00287737" w:rsidRDefault="009C2988" w:rsidP="00ED5AD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</w:t>
      </w:r>
      <w:r w:rsidR="00287737">
        <w:rPr>
          <w:rFonts w:ascii="Times New Roman" w:eastAsia="宋体" w:hAnsi="Times New Roman" w:cs="Times New Roman"/>
        </w:rPr>
        <w:t xml:space="preserve">he </w:t>
      </w:r>
      <w:r w:rsidR="00287737" w:rsidRPr="00287737">
        <w:rPr>
          <w:rFonts w:ascii="Times New Roman" w:eastAsia="宋体" w:hAnsi="Times New Roman" w:cs="Times New Roman"/>
        </w:rPr>
        <w:t>formula</w:t>
      </w:r>
      <w:r w:rsidR="00287737">
        <w:rPr>
          <w:rFonts w:ascii="Times New Roman" w:eastAsia="宋体" w:hAnsi="Times New Roman" w:cs="Times New Roman"/>
        </w:rPr>
        <w:t xml:space="preserve">s of </w:t>
      </w:r>
      <w:r w:rsidR="00287737">
        <w:rPr>
          <w:rFonts w:ascii="Times New Roman" w:hAnsi="Times New Roman"/>
        </w:rPr>
        <w:t>STVI and STIVI models</w:t>
      </w:r>
      <w:r w:rsidR="00287737" w:rsidRPr="00B3054B">
        <w:rPr>
          <w:rFonts w:ascii="Times New Roman" w:hAnsi="Times New Roman"/>
        </w:rPr>
        <w:t xml:space="preserve"> are</w:t>
      </w:r>
      <w:r w:rsidR="00EE3F46">
        <w:rPr>
          <w:rFonts w:ascii="Times New Roman" w:hAnsi="Times New Roman"/>
        </w:rPr>
        <w:t>,</w:t>
      </w:r>
    </w:p>
    <w:bookmarkEnd w:id="4"/>
    <w:p w14:paraId="0292BCAF" w14:textId="440710BA" w:rsidR="00ED5ADB" w:rsidRPr="00B3054B" w:rsidRDefault="00D05BE5" w:rsidP="00ED5ADB">
      <w:pPr>
        <w:pStyle w:val="MDPI31text"/>
        <w:spacing w:line="360" w:lineRule="auto"/>
        <w:ind w:firstLine="0"/>
        <w:jc w:val="right"/>
        <w:rPr>
          <w:rFonts w:ascii="Times New Roman" w:hAnsi="Times New Roman"/>
          <w:sz w:val="21"/>
        </w:rPr>
      </w:pPr>
      <w:r w:rsidRPr="00B3054B">
        <w:rPr>
          <w:rFonts w:ascii="Times New Roman" w:eastAsia="宋体" w:hAnsi="Times New Roman"/>
          <w:position w:val="-16"/>
          <w:sz w:val="21"/>
        </w:rPr>
        <w:object w:dxaOrig="3300" w:dyaOrig="460" w14:anchorId="35AC07C9">
          <v:shape id="_x0000_i1064" type="#_x0000_t75" style="width:186.4pt;height:27pt" o:ole="">
            <v:imagedata r:id="rId81" o:title=""/>
          </v:shape>
          <o:OLEObject Type="Embed" ProgID="Equation.DSMT4" ShapeID="_x0000_i1064" DrawAspect="Content" ObjectID="_1695153522" r:id="rId82"/>
        </w:object>
      </w:r>
      <w:r w:rsidR="00ED5ADB" w:rsidRPr="00B3054B">
        <w:rPr>
          <w:rFonts w:ascii="Times New Roman" w:eastAsia="宋体" w:hAnsi="Times New Roman"/>
          <w:sz w:val="21"/>
        </w:rPr>
        <w:t xml:space="preserve">, </w:t>
      </w:r>
      <w:r w:rsidR="00ED5ADB">
        <w:rPr>
          <w:rFonts w:ascii="Times New Roman" w:eastAsia="宋体" w:hAnsi="Times New Roman"/>
          <w:sz w:val="21"/>
        </w:rPr>
        <w:t>and</w:t>
      </w:r>
      <w:r w:rsidR="00ED5ADB" w:rsidRPr="00B3054B">
        <w:rPr>
          <w:rFonts w:ascii="Times New Roman" w:eastAsia="宋体" w:hAnsi="Times New Roman"/>
          <w:sz w:val="21"/>
        </w:rPr>
        <w:t xml:space="preserve">     </w:t>
      </w:r>
      <w:r w:rsidR="00ED5ADB">
        <w:rPr>
          <w:rFonts w:ascii="Times New Roman" w:eastAsia="宋体" w:hAnsi="Times New Roman"/>
          <w:sz w:val="21"/>
        </w:rPr>
        <w:t xml:space="preserve"> </w:t>
      </w:r>
      <w:r w:rsidR="00ED5ADB" w:rsidRPr="00B3054B">
        <w:rPr>
          <w:rFonts w:ascii="Times New Roman" w:eastAsia="宋体" w:hAnsi="Times New Roman"/>
          <w:sz w:val="21"/>
        </w:rPr>
        <w:t xml:space="preserve"> </w:t>
      </w:r>
      <w:r w:rsidR="00EE3F46">
        <w:rPr>
          <w:rFonts w:ascii="Times New Roman" w:eastAsia="宋体" w:hAnsi="Times New Roman"/>
          <w:sz w:val="21"/>
        </w:rPr>
        <w:t xml:space="preserve"> </w:t>
      </w:r>
      <w:r w:rsidR="00ED5ADB">
        <w:rPr>
          <w:rFonts w:ascii="Times New Roman" w:eastAsia="宋体" w:hAnsi="Times New Roman"/>
          <w:sz w:val="21"/>
        </w:rPr>
        <w:t xml:space="preserve">    </w:t>
      </w:r>
      <w:r w:rsidR="00590487">
        <w:rPr>
          <w:rFonts w:ascii="Times New Roman" w:eastAsia="宋体" w:hAnsi="Times New Roman"/>
          <w:sz w:val="21"/>
        </w:rPr>
        <w:t xml:space="preserve">  </w:t>
      </w:r>
      <w:r w:rsidR="00ED5ADB">
        <w:rPr>
          <w:rFonts w:ascii="Times New Roman" w:eastAsia="宋体" w:hAnsi="Times New Roman"/>
          <w:sz w:val="21"/>
        </w:rPr>
        <w:t xml:space="preserve">  </w:t>
      </w:r>
      <w:r w:rsidR="00ED5ADB" w:rsidRPr="00B3054B">
        <w:rPr>
          <w:rFonts w:ascii="Times New Roman" w:eastAsia="宋体" w:hAnsi="Times New Roman"/>
          <w:sz w:val="21"/>
        </w:rPr>
        <w:t xml:space="preserve"> </w:t>
      </w:r>
      <w:r w:rsidR="00ED5ADB">
        <w:rPr>
          <w:rFonts w:ascii="Times New Roman" w:eastAsia="宋体" w:hAnsi="Times New Roman"/>
          <w:sz w:val="21"/>
        </w:rPr>
        <w:t xml:space="preserve">  </w:t>
      </w:r>
      <w:r w:rsidR="00ED5ADB" w:rsidRPr="00B3054B">
        <w:rPr>
          <w:rFonts w:ascii="Times New Roman" w:eastAsia="宋体" w:hAnsi="Times New Roman"/>
          <w:sz w:val="21"/>
        </w:rPr>
        <w:t xml:space="preserve"> </w:t>
      </w:r>
      <w:proofErr w:type="gramStart"/>
      <w:r w:rsidR="00ED5ADB" w:rsidRPr="00B3054B">
        <w:rPr>
          <w:rFonts w:ascii="Times New Roman" w:eastAsia="宋体" w:hAnsi="Times New Roman"/>
          <w:sz w:val="21"/>
        </w:rPr>
        <w:t xml:space="preserve">   (</w:t>
      </w:r>
      <w:proofErr w:type="gramEnd"/>
      <w:r w:rsidR="00ED5ADB" w:rsidRPr="00B3054B">
        <w:rPr>
          <w:rFonts w:ascii="Times New Roman" w:eastAsia="宋体" w:hAnsi="Times New Roman"/>
          <w:sz w:val="21"/>
        </w:rPr>
        <w:t>s</w:t>
      </w:r>
      <w:r w:rsidR="003C1F21">
        <w:rPr>
          <w:rFonts w:ascii="Times New Roman" w:eastAsia="宋体" w:hAnsi="Times New Roman"/>
          <w:sz w:val="21"/>
        </w:rPr>
        <w:t>4</w:t>
      </w:r>
      <w:r w:rsidR="00ED5ADB" w:rsidRPr="00B3054B">
        <w:rPr>
          <w:rFonts w:ascii="Times New Roman" w:eastAsia="宋体" w:hAnsi="Times New Roman"/>
          <w:sz w:val="21"/>
        </w:rPr>
        <w:t>)</w:t>
      </w:r>
    </w:p>
    <w:p w14:paraId="525D3DD8" w14:textId="186036C9" w:rsidR="00ED5ADB" w:rsidRDefault="00ED5ADB" w:rsidP="00ED5ADB">
      <w:pPr>
        <w:pStyle w:val="MDPI31text"/>
        <w:spacing w:line="360" w:lineRule="auto"/>
        <w:ind w:firstLine="0"/>
        <w:jc w:val="right"/>
        <w:rPr>
          <w:rFonts w:ascii="Times New Roman" w:eastAsia="宋体" w:hAnsi="Times New Roman"/>
          <w:sz w:val="21"/>
        </w:rPr>
      </w:pPr>
      <w:r w:rsidRPr="00B3054B">
        <w:rPr>
          <w:rFonts w:ascii="Times New Roman" w:eastAsia="宋体" w:hAnsi="Times New Roman"/>
          <w:position w:val="-16"/>
          <w:sz w:val="21"/>
        </w:rPr>
        <w:object w:dxaOrig="3620" w:dyaOrig="460" w14:anchorId="23B370FB">
          <v:shape id="_x0000_i1065" type="#_x0000_t75" style="width:205.9pt;height:27pt" o:ole="">
            <v:imagedata r:id="rId83" o:title=""/>
          </v:shape>
          <o:OLEObject Type="Embed" ProgID="Equation.DSMT4" ShapeID="_x0000_i1065" DrawAspect="Content" ObjectID="_1695153523" r:id="rId84"/>
        </w:object>
      </w:r>
      <w:proofErr w:type="gramStart"/>
      <w:r w:rsidR="00287737">
        <w:rPr>
          <w:rFonts w:ascii="Times New Roman" w:eastAsia="宋体" w:hAnsi="Times New Roman"/>
          <w:sz w:val="21"/>
        </w:rPr>
        <w:t xml:space="preserve">, </w:t>
      </w:r>
      <w:r w:rsidRPr="00B3054B">
        <w:rPr>
          <w:rFonts w:ascii="Times New Roman" w:eastAsia="宋体" w:hAnsi="Times New Roman"/>
          <w:sz w:val="21"/>
        </w:rPr>
        <w:t xml:space="preserve">  </w:t>
      </w:r>
      <w:proofErr w:type="gramEnd"/>
      <w:r w:rsidRPr="00B3054B">
        <w:rPr>
          <w:rFonts w:ascii="Times New Roman" w:eastAsia="宋体" w:hAnsi="Times New Roman"/>
          <w:sz w:val="21"/>
        </w:rPr>
        <w:t xml:space="preserve"> </w:t>
      </w:r>
      <w:r>
        <w:rPr>
          <w:rFonts w:ascii="Times New Roman" w:eastAsia="宋体" w:hAnsi="Times New Roman"/>
          <w:sz w:val="21"/>
        </w:rPr>
        <w:t xml:space="preserve"> </w:t>
      </w:r>
      <w:r w:rsidRPr="00B3054B">
        <w:rPr>
          <w:rFonts w:ascii="Times New Roman" w:eastAsia="宋体" w:hAnsi="Times New Roman"/>
          <w:sz w:val="21"/>
        </w:rPr>
        <w:t xml:space="preserve"> </w:t>
      </w:r>
      <w:r>
        <w:rPr>
          <w:rFonts w:ascii="Times New Roman" w:eastAsia="宋体" w:hAnsi="Times New Roman"/>
          <w:sz w:val="21"/>
        </w:rPr>
        <w:t xml:space="preserve"> </w:t>
      </w:r>
      <w:r w:rsidRPr="00B3054B">
        <w:rPr>
          <w:rFonts w:ascii="Times New Roman" w:eastAsia="宋体" w:hAnsi="Times New Roman"/>
          <w:sz w:val="21"/>
        </w:rPr>
        <w:t xml:space="preserve"> </w:t>
      </w:r>
      <w:r w:rsidR="008D7ACB">
        <w:rPr>
          <w:rFonts w:ascii="Times New Roman" w:eastAsia="宋体" w:hAnsi="Times New Roman"/>
          <w:sz w:val="21"/>
        </w:rPr>
        <w:t xml:space="preserve"> </w:t>
      </w:r>
      <w:r>
        <w:rPr>
          <w:rFonts w:ascii="Times New Roman" w:eastAsia="宋体" w:hAnsi="Times New Roman"/>
          <w:sz w:val="21"/>
        </w:rPr>
        <w:t xml:space="preserve">  </w:t>
      </w:r>
      <w:r w:rsidR="00590487">
        <w:rPr>
          <w:rFonts w:ascii="Times New Roman" w:eastAsia="宋体" w:hAnsi="Times New Roman"/>
          <w:sz w:val="21"/>
        </w:rPr>
        <w:t xml:space="preserve">  </w:t>
      </w:r>
      <w:r>
        <w:rPr>
          <w:rFonts w:ascii="Times New Roman" w:eastAsia="宋体" w:hAnsi="Times New Roman"/>
          <w:sz w:val="21"/>
        </w:rPr>
        <w:t xml:space="preserve">  </w:t>
      </w:r>
      <w:r w:rsidR="00590487">
        <w:rPr>
          <w:rFonts w:ascii="Times New Roman" w:eastAsia="宋体" w:hAnsi="Times New Roman"/>
          <w:sz w:val="21"/>
        </w:rPr>
        <w:t xml:space="preserve">  </w:t>
      </w:r>
      <w:r>
        <w:rPr>
          <w:rFonts w:ascii="Times New Roman" w:eastAsia="宋体" w:hAnsi="Times New Roman"/>
          <w:sz w:val="21"/>
        </w:rPr>
        <w:t xml:space="preserve">  </w:t>
      </w:r>
      <w:r w:rsidRPr="00B3054B">
        <w:rPr>
          <w:rFonts w:ascii="Times New Roman" w:eastAsia="宋体" w:hAnsi="Times New Roman"/>
          <w:sz w:val="21"/>
        </w:rPr>
        <w:t xml:space="preserve">    (s</w:t>
      </w:r>
      <w:r w:rsidR="003C1F21">
        <w:rPr>
          <w:rFonts w:ascii="Times New Roman" w:eastAsia="宋体" w:hAnsi="Times New Roman"/>
          <w:sz w:val="21"/>
        </w:rPr>
        <w:t>5</w:t>
      </w:r>
      <w:r w:rsidRPr="00B3054B">
        <w:rPr>
          <w:rFonts w:ascii="Times New Roman" w:eastAsia="宋体" w:hAnsi="Times New Roman"/>
          <w:sz w:val="21"/>
        </w:rPr>
        <w:t>)</w:t>
      </w:r>
    </w:p>
    <w:p w14:paraId="3D6628E0" w14:textId="7EF09AA3" w:rsidR="00287737" w:rsidRPr="00851D62" w:rsidRDefault="00287737" w:rsidP="00851D62">
      <w:pPr>
        <w:pStyle w:val="MDPI31text"/>
        <w:spacing w:line="360" w:lineRule="auto"/>
        <w:ind w:firstLine="0"/>
        <w:rPr>
          <w:rFonts w:ascii="Times New Roman" w:hAnsi="Times New Roman"/>
          <w:sz w:val="21"/>
        </w:rPr>
      </w:pPr>
      <w:r w:rsidRPr="00B3054B">
        <w:rPr>
          <w:rFonts w:ascii="Times New Roman" w:hAnsi="Times New Roman"/>
          <w:sz w:val="21"/>
        </w:rPr>
        <w:t xml:space="preserve">where </w:t>
      </w:r>
      <w:r w:rsidRPr="00B3054B">
        <w:rPr>
          <w:rFonts w:ascii="Times New Roman" w:hAnsi="Times New Roman"/>
          <w:position w:val="-12"/>
          <w:sz w:val="21"/>
        </w:rPr>
        <w:object w:dxaOrig="260" w:dyaOrig="360" w14:anchorId="5C8B7733">
          <v:shape id="_x0000_i1066" type="#_x0000_t75" style="width:11.25pt;height:19.5pt" o:ole="">
            <v:imagedata r:id="rId85" o:title=""/>
          </v:shape>
          <o:OLEObject Type="Embed" ProgID="Equation.DSMT4" ShapeID="_x0000_i1066" DrawAspect="Content" ObjectID="_1695153524" r:id="rId86"/>
        </w:object>
      </w:r>
      <w:r w:rsidRPr="00B3054B">
        <w:rPr>
          <w:rFonts w:ascii="Times New Roman" w:hAnsi="Times New Roman"/>
          <w:sz w:val="21"/>
        </w:rPr>
        <w:t xml:space="preserve"> denotes the overall coefficient of the </w:t>
      </w:r>
      <w:r w:rsidRPr="00B3054B">
        <w:rPr>
          <w:rFonts w:ascii="Times New Roman" w:hAnsi="Times New Roman"/>
          <w:i/>
          <w:iCs/>
          <w:sz w:val="21"/>
        </w:rPr>
        <w:t>l</w:t>
      </w:r>
      <w:r w:rsidRPr="00B3054B">
        <w:rPr>
          <w:rFonts w:ascii="Times New Roman" w:hAnsi="Times New Roman"/>
          <w:sz w:val="21"/>
        </w:rPr>
        <w:t>-</w:t>
      </w:r>
      <w:proofErr w:type="spellStart"/>
      <w:r w:rsidRPr="00B3054B">
        <w:rPr>
          <w:rFonts w:ascii="Times New Roman" w:hAnsi="Times New Roman"/>
          <w:sz w:val="21"/>
        </w:rPr>
        <w:t>th</w:t>
      </w:r>
      <w:proofErr w:type="spellEnd"/>
      <w:r w:rsidRPr="00B3054B">
        <w:rPr>
          <w:rFonts w:ascii="Times New Roman" w:hAnsi="Times New Roman"/>
          <w:sz w:val="21"/>
        </w:rPr>
        <w:t xml:space="preserve"> covariate </w:t>
      </w:r>
      <w:r w:rsidRPr="00B3054B">
        <w:rPr>
          <w:rFonts w:ascii="Times New Roman" w:hAnsi="Times New Roman"/>
          <w:position w:val="-4"/>
          <w:sz w:val="21"/>
        </w:rPr>
        <w:object w:dxaOrig="279" w:dyaOrig="260" w14:anchorId="6D68B4CB">
          <v:shape id="_x0000_i1067" type="#_x0000_t75" style="width:15pt;height:11.25pt" o:ole="">
            <v:imagedata r:id="rId87" o:title=""/>
          </v:shape>
          <o:OLEObject Type="Embed" ProgID="Equation.DSMT4" ShapeID="_x0000_i1067" DrawAspect="Content" ObjectID="_1695153525" r:id="rId88"/>
        </w:object>
      </w:r>
      <w:r w:rsidRPr="00B3054B">
        <w:rPr>
          <w:rFonts w:ascii="Times New Roman" w:hAnsi="Times New Roman"/>
          <w:sz w:val="21"/>
        </w:rPr>
        <w:t xml:space="preserve">with </w:t>
      </w:r>
      <w:r w:rsidRPr="00B3054B">
        <w:rPr>
          <w:rFonts w:ascii="Times New Roman" w:hAnsi="Times New Roman"/>
          <w:i/>
          <w:iCs/>
          <w:sz w:val="21"/>
        </w:rPr>
        <w:t>L</w:t>
      </w:r>
      <w:r w:rsidRPr="00B3054B">
        <w:rPr>
          <w:rFonts w:ascii="Times New Roman" w:hAnsi="Times New Roman"/>
          <w:sz w:val="21"/>
        </w:rPr>
        <w:t xml:space="preserve">=7, which qualifies the linear numerical impacts of </w:t>
      </w:r>
      <w:r>
        <w:rPr>
          <w:rFonts w:ascii="Times New Roman" w:hAnsi="Times New Roman"/>
          <w:sz w:val="21"/>
        </w:rPr>
        <w:t>daily</w:t>
      </w:r>
      <w:r w:rsidRPr="00B3054B">
        <w:rPr>
          <w:rFonts w:ascii="Times New Roman" w:hAnsi="Times New Roman"/>
          <w:sz w:val="21"/>
        </w:rPr>
        <w:t xml:space="preserve"> reported disease cases (X1 and X2), </w:t>
      </w:r>
      <w:r>
        <w:rPr>
          <w:rFonts w:ascii="Times New Roman" w:hAnsi="Times New Roman"/>
          <w:sz w:val="21"/>
        </w:rPr>
        <w:t>daily</w:t>
      </w:r>
      <w:r w:rsidRPr="00B3054B">
        <w:rPr>
          <w:rFonts w:ascii="Times New Roman" w:hAnsi="Times New Roman"/>
          <w:sz w:val="21"/>
        </w:rPr>
        <w:t xml:space="preserve"> population mobility (X3 and X4), and </w:t>
      </w:r>
      <w:r>
        <w:rPr>
          <w:rFonts w:ascii="Times New Roman" w:hAnsi="Times New Roman"/>
          <w:sz w:val="21"/>
        </w:rPr>
        <w:t xml:space="preserve">urban </w:t>
      </w:r>
      <w:r w:rsidRPr="00B3054B">
        <w:rPr>
          <w:rFonts w:ascii="Times New Roman" w:hAnsi="Times New Roman"/>
          <w:sz w:val="21"/>
        </w:rPr>
        <w:t xml:space="preserve">socioeconomic </w:t>
      </w:r>
      <w:r>
        <w:rPr>
          <w:rFonts w:ascii="Times New Roman" w:hAnsi="Times New Roman"/>
          <w:sz w:val="21"/>
        </w:rPr>
        <w:t>conditions</w:t>
      </w:r>
      <w:r w:rsidRPr="00B3054B">
        <w:rPr>
          <w:rFonts w:ascii="Times New Roman" w:hAnsi="Times New Roman"/>
          <w:sz w:val="21"/>
        </w:rPr>
        <w:t xml:space="preserve"> (X5-X7) on the </w:t>
      </w:r>
      <w:r>
        <w:rPr>
          <w:rFonts w:ascii="Times New Roman" w:hAnsi="Times New Roman"/>
          <w:sz w:val="21"/>
        </w:rPr>
        <w:t>space-time</w:t>
      </w:r>
      <w:r w:rsidRPr="00B3054B">
        <w:rPr>
          <w:rFonts w:ascii="Times New Roman" w:hAnsi="Times New Roman"/>
          <w:sz w:val="21"/>
        </w:rPr>
        <w:t xml:space="preserve"> outcomes of </w:t>
      </w:r>
      <w:r>
        <w:rPr>
          <w:rFonts w:ascii="Times New Roman" w:hAnsi="Times New Roman"/>
          <w:sz w:val="21"/>
        </w:rPr>
        <w:t xml:space="preserve">city-level </w:t>
      </w:r>
      <w:r w:rsidRPr="00B3054B">
        <w:rPr>
          <w:rFonts w:ascii="Times New Roman" w:hAnsi="Times New Roman"/>
          <w:sz w:val="21"/>
        </w:rPr>
        <w:t xml:space="preserve">public attention </w:t>
      </w:r>
      <w:r w:rsidRPr="00B3054B">
        <w:rPr>
          <w:rFonts w:ascii="Times New Roman" w:hAnsi="Times New Roman"/>
          <w:position w:val="-12"/>
          <w:sz w:val="21"/>
        </w:rPr>
        <w:object w:dxaOrig="300" w:dyaOrig="360" w14:anchorId="64ECC4B5">
          <v:shape id="_x0000_i1068" type="#_x0000_t75" style="width:15pt;height:19.5pt" o:ole="">
            <v:imagedata r:id="rId89" o:title=""/>
          </v:shape>
          <o:OLEObject Type="Embed" ProgID="Equation.DSMT4" ShapeID="_x0000_i1068" DrawAspect="Content" ObjectID="_1695153526" r:id="rId90"/>
        </w:object>
      </w:r>
      <w:r>
        <w:rPr>
          <w:rFonts w:ascii="Times New Roman" w:hAnsi="Times New Roman"/>
          <w:sz w:val="21"/>
        </w:rPr>
        <w:t xml:space="preserve"> in China</w:t>
      </w:r>
      <w:r w:rsidRPr="00B3054B">
        <w:rPr>
          <w:rFonts w:ascii="Times New Roman" w:hAnsi="Times New Roman"/>
          <w:sz w:val="21"/>
        </w:rPr>
        <w:t>.</w:t>
      </w:r>
    </w:p>
    <w:p w14:paraId="5E1A711E" w14:textId="50DAD946" w:rsidR="00ED5ADB" w:rsidRPr="00B3054B" w:rsidRDefault="009B071A" w:rsidP="00ED5AD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</w:t>
      </w:r>
      <w:r w:rsidR="00ED5ADB" w:rsidRPr="00B3054B">
        <w:rPr>
          <w:rFonts w:ascii="Times New Roman" w:eastAsia="宋体" w:hAnsi="Times New Roman" w:cs="Times New Roman"/>
        </w:rPr>
        <w:t xml:space="preserve">he </w:t>
      </w:r>
      <w:r w:rsidR="00066F23">
        <w:rPr>
          <w:rFonts w:ascii="Times New Roman" w:eastAsia="宋体" w:hAnsi="Times New Roman" w:cs="Times New Roman"/>
        </w:rPr>
        <w:t xml:space="preserve">finally developed </w:t>
      </w:r>
      <w:r w:rsidR="00ED5ADB">
        <w:rPr>
          <w:rFonts w:ascii="Times New Roman" w:eastAsia="宋体" w:hAnsi="Times New Roman" w:cs="Times New Roman"/>
        </w:rPr>
        <w:t>spatiotemporal nonstationary regressions</w:t>
      </w:r>
      <w:r w:rsidR="00ED5ADB" w:rsidRPr="00B3054B">
        <w:rPr>
          <w:rFonts w:ascii="Times New Roman" w:eastAsia="宋体" w:hAnsi="Times New Roman" w:cs="Times New Roman"/>
        </w:rPr>
        <w:t xml:space="preserve"> were customized by removing the spatiotemporal random effects of intercepts to ensure that the </w:t>
      </w:r>
      <w:r w:rsidR="00ED5ADB">
        <w:rPr>
          <w:rFonts w:ascii="Times New Roman" w:eastAsia="宋体" w:hAnsi="Times New Roman" w:cs="Times New Roman"/>
        </w:rPr>
        <w:t>fitted local coefficients</w:t>
      </w:r>
      <w:r w:rsidR="00ED5ADB" w:rsidRPr="00B3054B">
        <w:rPr>
          <w:rFonts w:ascii="Times New Roman" w:eastAsia="宋体" w:hAnsi="Times New Roman" w:cs="Times New Roman"/>
        </w:rPr>
        <w:t xml:space="preserve"> of each covariate ha</w:t>
      </w:r>
      <w:r w:rsidR="00CA214C">
        <w:rPr>
          <w:rFonts w:ascii="Times New Roman" w:eastAsia="宋体" w:hAnsi="Times New Roman" w:cs="Times New Roman"/>
        </w:rPr>
        <w:t>ve</w:t>
      </w:r>
      <w:r w:rsidR="00ED5ADB" w:rsidRPr="00B3054B">
        <w:rPr>
          <w:rFonts w:ascii="Times New Roman" w:eastAsia="宋体" w:hAnsi="Times New Roman" w:cs="Times New Roman"/>
        </w:rPr>
        <w:t xml:space="preserve"> noticeable </w:t>
      </w:r>
      <w:r w:rsidR="00ED5ADB">
        <w:rPr>
          <w:rFonts w:ascii="Times New Roman" w:eastAsia="宋体" w:hAnsi="Times New Roman" w:cs="Times New Roman"/>
        </w:rPr>
        <w:t xml:space="preserve">spatial and temporal </w:t>
      </w:r>
      <w:r w:rsidR="00ED5ADB" w:rsidRPr="00B3054B">
        <w:rPr>
          <w:rFonts w:ascii="Times New Roman" w:eastAsia="宋体" w:hAnsi="Times New Roman" w:cs="Times New Roman"/>
        </w:rPr>
        <w:t>variations</w:t>
      </w:r>
      <w:r w:rsidR="00ED5ADB">
        <w:rPr>
          <w:rFonts w:ascii="Times New Roman" w:eastAsia="宋体" w:hAnsi="Times New Roman" w:cs="Times New Roman"/>
        </w:rPr>
        <w:fldChar w:fldCharType="begin">
          <w:fldData xml:space="preserve">PEVuZE5vdGU+PENpdGU+PEF1dGhvcj5Tb25nPC9BdXRob3I+PFllYXI+MjAyMDwvWWVhcj48UmVj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</w:fldData>
        </w:fldChar>
      </w:r>
      <w:r w:rsidR="00E12592">
        <w:rPr>
          <w:rFonts w:ascii="Times New Roman" w:eastAsia="宋体" w:hAnsi="Times New Roman" w:cs="Times New Roman"/>
        </w:rPr>
        <w:instrText xml:space="preserve"> ADDIN EN.CITE </w:instrText>
      </w:r>
      <w:r w:rsidR="00E12592">
        <w:rPr>
          <w:rFonts w:ascii="Times New Roman" w:eastAsia="宋体" w:hAnsi="Times New Roman" w:cs="Times New Roman"/>
        </w:rPr>
        <w:fldChar w:fldCharType="begin">
          <w:fldData xml:space="preserve">PEVuZE5vdGU+PENpdGU+PEF1dGhvcj5Tb25nPC9BdXRob3I+PFllYXI+MjAyMDwvWWVhcj48UmVj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</w:fldData>
        </w:fldChar>
      </w:r>
      <w:r w:rsidR="00E12592">
        <w:rPr>
          <w:rFonts w:ascii="Times New Roman" w:eastAsia="宋体" w:hAnsi="Times New Roman" w:cs="Times New Roman"/>
        </w:rPr>
        <w:instrText xml:space="preserve"> ADDIN EN.CITE.DATA </w:instrText>
      </w:r>
      <w:r w:rsidR="00E12592">
        <w:rPr>
          <w:rFonts w:ascii="Times New Roman" w:eastAsia="宋体" w:hAnsi="Times New Roman" w:cs="Times New Roman"/>
        </w:rPr>
      </w:r>
      <w:r w:rsidR="00E12592">
        <w:rPr>
          <w:rFonts w:ascii="Times New Roman" w:eastAsia="宋体" w:hAnsi="Times New Roman" w:cs="Times New Roman"/>
        </w:rPr>
        <w:fldChar w:fldCharType="end"/>
      </w:r>
      <w:r w:rsidR="00ED5ADB">
        <w:rPr>
          <w:rFonts w:ascii="Times New Roman" w:eastAsia="宋体" w:hAnsi="Times New Roman" w:cs="Times New Roman"/>
        </w:rPr>
      </w:r>
      <w:r w:rsidR="00ED5ADB">
        <w:rPr>
          <w:rFonts w:ascii="Times New Roman" w:eastAsia="宋体" w:hAnsi="Times New Roman" w:cs="Times New Roman"/>
        </w:rPr>
        <w:fldChar w:fldCharType="separate"/>
      </w:r>
      <w:r w:rsidR="00E12592" w:rsidRPr="00E12592">
        <w:rPr>
          <w:rFonts w:ascii="Times New Roman" w:eastAsia="宋体" w:hAnsi="Times New Roman" w:cs="Times New Roman"/>
          <w:noProof/>
          <w:vertAlign w:val="superscript"/>
        </w:rPr>
        <w:t>19-21</w:t>
      </w:r>
      <w:r w:rsidR="00ED5ADB">
        <w:rPr>
          <w:rFonts w:ascii="Times New Roman" w:eastAsia="宋体" w:hAnsi="Times New Roman" w:cs="Times New Roman"/>
        </w:rPr>
        <w:fldChar w:fldCharType="end"/>
      </w:r>
      <w:r w:rsidR="00ED5ADB">
        <w:rPr>
          <w:rFonts w:ascii="Times New Roman" w:eastAsia="宋体" w:hAnsi="Times New Roman" w:cs="Times New Roman"/>
        </w:rPr>
        <w:t>.</w:t>
      </w:r>
      <w:r w:rsidR="00ED5ADB" w:rsidRPr="00B3054B">
        <w:rPr>
          <w:rFonts w:ascii="Times New Roman" w:eastAsia="宋体" w:hAnsi="Times New Roman" w:cs="Times New Roman"/>
        </w:rPr>
        <w:t xml:space="preserve"> Such STVC and STIVC models</w:t>
      </w:r>
      <w:r w:rsidR="00287737">
        <w:rPr>
          <w:rFonts w:ascii="Times New Roman" w:eastAsia="宋体" w:hAnsi="Times New Roman" w:cs="Times New Roman"/>
        </w:rPr>
        <w:t xml:space="preserve"> </w:t>
      </w:r>
      <w:r w:rsidR="00287737" w:rsidRPr="00287737">
        <w:rPr>
          <w:rFonts w:ascii="Times New Roman" w:eastAsia="宋体" w:hAnsi="Times New Roman" w:cs="Times New Roman"/>
        </w:rPr>
        <w:t xml:space="preserve">without </w:t>
      </w:r>
      <w:r w:rsidR="00CA214C">
        <w:rPr>
          <w:rFonts w:ascii="Times New Roman" w:eastAsia="宋体" w:hAnsi="Times New Roman" w:cs="Times New Roman"/>
        </w:rPr>
        <w:t xml:space="preserve">a </w:t>
      </w:r>
      <w:r w:rsidR="00287737">
        <w:rPr>
          <w:rFonts w:ascii="Times New Roman" w:eastAsia="宋体" w:hAnsi="Times New Roman" w:cs="Times New Roman"/>
        </w:rPr>
        <w:t xml:space="preserve">spatiotemporal </w:t>
      </w:r>
      <w:r w:rsidR="00287737" w:rsidRPr="00287737">
        <w:rPr>
          <w:rFonts w:ascii="Times New Roman" w:eastAsia="宋体" w:hAnsi="Times New Roman" w:cs="Times New Roman"/>
        </w:rPr>
        <w:t>intercept term</w:t>
      </w:r>
      <w:r w:rsidR="00CA214C">
        <w:rPr>
          <w:rFonts w:ascii="Times New Roman" w:eastAsia="宋体" w:hAnsi="Times New Roman" w:cs="Times New Roman"/>
        </w:rPr>
        <w:t xml:space="preserve"> </w:t>
      </w:r>
      <w:r w:rsidR="00ED5ADB" w:rsidRPr="00B3054B">
        <w:rPr>
          <w:rFonts w:ascii="Times New Roman" w:eastAsia="宋体" w:hAnsi="Times New Roman" w:cs="Times New Roman"/>
        </w:rPr>
        <w:t>are formulated as,</w:t>
      </w:r>
    </w:p>
    <w:p w14:paraId="37728116" w14:textId="07222FD2" w:rsidR="00ED5ADB" w:rsidRPr="00B3054B" w:rsidRDefault="00ED5ADB" w:rsidP="00ED5ADB">
      <w:pPr>
        <w:spacing w:line="360" w:lineRule="auto"/>
        <w:ind w:firstLine="420"/>
        <w:jc w:val="right"/>
        <w:rPr>
          <w:rFonts w:ascii="Times New Roman" w:eastAsia="宋体" w:hAnsi="Times New Roman" w:cs="Times New Roman"/>
        </w:rPr>
      </w:pPr>
      <w:r w:rsidRPr="00B3054B">
        <w:rPr>
          <w:rFonts w:ascii="Times New Roman" w:eastAsia="宋体" w:hAnsi="Times New Roman" w:cs="Times New Roman"/>
          <w:position w:val="-16"/>
        </w:rPr>
        <w:object w:dxaOrig="4220" w:dyaOrig="460" w14:anchorId="3602012F">
          <v:shape id="_x0000_i1069" type="#_x0000_t75" style="width:237pt;height:27pt" o:ole="">
            <v:imagedata r:id="rId91" o:title=""/>
          </v:shape>
          <o:OLEObject Type="Embed" ProgID="Equation.DSMT4" ShapeID="_x0000_i1069" DrawAspect="Content" ObjectID="_1695153527" r:id="rId92"/>
        </w:object>
      </w:r>
      <w:r w:rsidRPr="00B3054B"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/>
        </w:rPr>
        <w:t>and</w:t>
      </w:r>
      <w:r w:rsidRPr="00B3054B"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/>
        </w:rPr>
        <w:t xml:space="preserve"> </w:t>
      </w:r>
      <w:r w:rsidRPr="00B3054B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 w:rsidR="00590487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 xml:space="preserve">  </w:t>
      </w:r>
      <w:r w:rsidR="00066F23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 xml:space="preserve"> </w:t>
      </w:r>
      <w:proofErr w:type="gramStart"/>
      <w:r>
        <w:rPr>
          <w:rFonts w:ascii="Times New Roman" w:eastAsia="宋体" w:hAnsi="Times New Roman" w:cs="Times New Roman"/>
        </w:rPr>
        <w:t xml:space="preserve">  </w:t>
      </w:r>
      <w:r w:rsidRPr="00B3054B">
        <w:rPr>
          <w:rFonts w:ascii="Times New Roman" w:eastAsia="宋体" w:hAnsi="Times New Roman" w:cs="Times New Roman"/>
        </w:rPr>
        <w:t xml:space="preserve"> (</w:t>
      </w:r>
      <w:proofErr w:type="gramEnd"/>
      <w:r w:rsidRPr="00B3054B">
        <w:rPr>
          <w:rFonts w:ascii="Times New Roman" w:eastAsia="宋体" w:hAnsi="Times New Roman" w:cs="Times New Roman"/>
        </w:rPr>
        <w:t>s</w:t>
      </w:r>
      <w:r w:rsidR="003C1F21">
        <w:rPr>
          <w:rFonts w:ascii="Times New Roman" w:eastAsia="宋体" w:hAnsi="Times New Roman" w:cs="Times New Roman"/>
        </w:rPr>
        <w:t>6</w:t>
      </w:r>
      <w:r w:rsidRPr="00B3054B">
        <w:rPr>
          <w:rFonts w:ascii="Times New Roman" w:eastAsia="宋体" w:hAnsi="Times New Roman" w:cs="Times New Roman"/>
        </w:rPr>
        <w:t>)</w:t>
      </w:r>
    </w:p>
    <w:p w14:paraId="3ECF0621" w14:textId="5414E465" w:rsidR="00ED5ADB" w:rsidRPr="00B3054B" w:rsidRDefault="00ED5ADB" w:rsidP="00ED5ADB">
      <w:pPr>
        <w:spacing w:line="360" w:lineRule="auto"/>
        <w:ind w:firstLine="420"/>
        <w:jc w:val="right"/>
        <w:rPr>
          <w:rFonts w:ascii="Times New Roman" w:eastAsia="宋体" w:hAnsi="Times New Roman" w:cs="Times New Roman"/>
        </w:rPr>
      </w:pPr>
      <w:r w:rsidRPr="00B3054B">
        <w:rPr>
          <w:rFonts w:ascii="Times New Roman" w:eastAsia="宋体" w:hAnsi="Times New Roman" w:cs="Times New Roman"/>
          <w:position w:val="-16"/>
        </w:rPr>
        <w:object w:dxaOrig="4540" w:dyaOrig="460" w14:anchorId="05F4442A">
          <v:shape id="_x0000_i1070" type="#_x0000_t75" style="width:257.65pt;height:27pt" o:ole="">
            <v:imagedata r:id="rId93" o:title=""/>
          </v:shape>
          <o:OLEObject Type="Embed" ProgID="Equation.DSMT4" ShapeID="_x0000_i1070" DrawAspect="Content" ObjectID="_1695153528" r:id="rId94"/>
        </w:object>
      </w:r>
      <w:proofErr w:type="gramStart"/>
      <w:r w:rsidR="00066F23">
        <w:rPr>
          <w:rFonts w:ascii="Times New Roman" w:eastAsia="宋体" w:hAnsi="Times New Roman" w:cs="Times New Roman"/>
        </w:rPr>
        <w:t>,</w:t>
      </w:r>
      <w:r w:rsidRPr="00B3054B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 xml:space="preserve">  </w:t>
      </w:r>
      <w:proofErr w:type="gramEnd"/>
      <w:r>
        <w:rPr>
          <w:rFonts w:ascii="Times New Roman" w:eastAsia="宋体" w:hAnsi="Times New Roman" w:cs="Times New Roman"/>
        </w:rPr>
        <w:t xml:space="preserve">  </w:t>
      </w:r>
      <w:r w:rsidR="00590487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 xml:space="preserve">        </w:t>
      </w:r>
      <w:r w:rsidRPr="00B3054B">
        <w:rPr>
          <w:rFonts w:ascii="Times New Roman" w:eastAsia="宋体" w:hAnsi="Times New Roman" w:cs="Times New Roman"/>
        </w:rPr>
        <w:t>(s</w:t>
      </w:r>
      <w:r w:rsidR="003C1F21">
        <w:rPr>
          <w:rFonts w:ascii="Times New Roman" w:eastAsia="宋体" w:hAnsi="Times New Roman" w:cs="Times New Roman"/>
        </w:rPr>
        <w:t>7</w:t>
      </w:r>
      <w:r w:rsidRPr="00B3054B">
        <w:rPr>
          <w:rFonts w:ascii="Times New Roman" w:eastAsia="宋体" w:hAnsi="Times New Roman" w:cs="Times New Roman"/>
        </w:rPr>
        <w:t>)</w:t>
      </w:r>
    </w:p>
    <w:p w14:paraId="272AF15D" w14:textId="76CE45E4" w:rsidR="00ED5ADB" w:rsidRPr="00B3054B" w:rsidRDefault="00066F23" w:rsidP="00ED5ADB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where </w:t>
      </w:r>
      <w:r w:rsidR="00ED5ADB" w:rsidRPr="00B3054B">
        <w:rPr>
          <w:rFonts w:ascii="Times New Roman" w:eastAsia="宋体" w:hAnsi="Times New Roman" w:cs="Times New Roman"/>
        </w:rPr>
        <w:t xml:space="preserve">spatial covariates </w:t>
      </w:r>
      <w:r w:rsidR="00ED5ADB" w:rsidRPr="00B3054B">
        <w:rPr>
          <w:rFonts w:ascii="Times New Roman" w:hAnsi="Times New Roman" w:cs="Times New Roman"/>
          <w:position w:val="-6"/>
        </w:rPr>
        <w:object w:dxaOrig="380" w:dyaOrig="279" w14:anchorId="06E7BBCE">
          <v:shape id="_x0000_i1071" type="#_x0000_t75" style="width:19.5pt;height:15pt" o:ole="">
            <v:imagedata r:id="rId95" o:title=""/>
          </v:shape>
          <o:OLEObject Type="Embed" ProgID="Equation.DSMT4" ShapeID="_x0000_i1071" DrawAspect="Content" ObjectID="_1695153529" r:id="rId96"/>
        </w:object>
      </w:r>
      <w:r w:rsidR="00ED5ADB" w:rsidRPr="00B3054B">
        <w:rPr>
          <w:rFonts w:ascii="Times New Roman" w:hAnsi="Times New Roman" w:cs="Times New Roman"/>
        </w:rPr>
        <w:t xml:space="preserve"> included all explanatory factors (X1-X7) that were under the spatial nonstationary assumption. In contrast, temporal </w:t>
      </w:r>
      <w:r w:rsidR="00ED5ADB" w:rsidRPr="00B3054B">
        <w:rPr>
          <w:rFonts w:ascii="Times New Roman" w:eastAsia="宋体" w:hAnsi="Times New Roman" w:cs="Times New Roman"/>
        </w:rPr>
        <w:t xml:space="preserve">covariates </w:t>
      </w:r>
      <w:r w:rsidR="00ED5ADB" w:rsidRPr="00B3054B">
        <w:rPr>
          <w:rFonts w:ascii="Times New Roman" w:hAnsi="Times New Roman" w:cs="Times New Roman"/>
          <w:position w:val="-4"/>
        </w:rPr>
        <w:object w:dxaOrig="380" w:dyaOrig="260" w14:anchorId="7640BB40">
          <v:shape id="_x0000_i1072" type="#_x0000_t75" style="width:19.5pt;height:15pt" o:ole="">
            <v:imagedata r:id="rId97" o:title=""/>
          </v:shape>
          <o:OLEObject Type="Embed" ProgID="Equation.DSMT4" ShapeID="_x0000_i1072" DrawAspect="Content" ObjectID="_1695153530" r:id="rId98"/>
        </w:object>
      </w:r>
      <w:r w:rsidR="00ED5ADB" w:rsidRPr="00B3054B">
        <w:rPr>
          <w:rFonts w:ascii="Times New Roman" w:hAnsi="Times New Roman" w:cs="Times New Roman"/>
        </w:rPr>
        <w:t xml:space="preserve"> only included those </w:t>
      </w:r>
      <w:r w:rsidR="0073125F">
        <w:rPr>
          <w:rFonts w:ascii="Times New Roman" w:hAnsi="Times New Roman" w:cs="Times New Roman"/>
        </w:rPr>
        <w:t xml:space="preserve">main </w:t>
      </w:r>
      <w:r w:rsidR="00ED5ADB" w:rsidRPr="00B3054B">
        <w:rPr>
          <w:rFonts w:ascii="Times New Roman" w:hAnsi="Times New Roman" w:cs="Times New Roman"/>
        </w:rPr>
        <w:t>explanatory factors (X1-X4), which were given temporal or spatiotemporal interaction nonstationary assumptions.</w:t>
      </w:r>
    </w:p>
    <w:p w14:paraId="123E55D5" w14:textId="2C68CA78" w:rsidR="00ED5ADB" w:rsidRPr="00B3054B" w:rsidRDefault="00ED5ADB" w:rsidP="00851D6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D3CBA">
        <w:rPr>
          <w:rFonts w:ascii="Times New Roman" w:eastAsia="宋体" w:hAnsi="Times New Roman" w:cs="Times New Roman"/>
          <w:b/>
          <w:bCs/>
        </w:rPr>
        <w:t>Table S3</w:t>
      </w:r>
      <w:r w:rsidRPr="00B3054B">
        <w:rPr>
          <w:rFonts w:ascii="Times New Roman" w:eastAsia="宋体" w:hAnsi="Times New Roman" w:cs="Times New Roman"/>
        </w:rPr>
        <w:t xml:space="preserve"> summarizes the performances of the </w:t>
      </w:r>
      <w:r w:rsidR="009B071A">
        <w:rPr>
          <w:rFonts w:ascii="Times New Roman" w:eastAsia="宋体" w:hAnsi="Times New Roman" w:cs="Times New Roman"/>
        </w:rPr>
        <w:t xml:space="preserve">above </w:t>
      </w:r>
      <w:r w:rsidR="002A2F38" w:rsidRPr="00B3054B">
        <w:rPr>
          <w:rFonts w:ascii="Times New Roman" w:eastAsia="宋体" w:hAnsi="Times New Roman" w:cs="Times New Roman"/>
        </w:rPr>
        <w:t xml:space="preserve">implemented </w:t>
      </w:r>
      <w:r w:rsidRPr="00B3054B">
        <w:rPr>
          <w:rFonts w:ascii="Times New Roman" w:eastAsia="宋体" w:hAnsi="Times New Roman" w:cs="Times New Roman"/>
        </w:rPr>
        <w:t xml:space="preserve">Bayesian regressions </w:t>
      </w:r>
      <w:r>
        <w:rPr>
          <w:rFonts w:ascii="Times New Roman" w:eastAsia="宋体" w:hAnsi="Times New Roman" w:cs="Times New Roman"/>
        </w:rPr>
        <w:t xml:space="preserve">using </w:t>
      </w:r>
      <w:r w:rsidRPr="00B3054B">
        <w:rPr>
          <w:rFonts w:ascii="Times New Roman" w:eastAsia="宋体" w:hAnsi="Times New Roman" w:cs="Times New Roman"/>
          <w:i/>
          <w:iCs/>
        </w:rPr>
        <w:t>DIC</w:t>
      </w:r>
      <w:r w:rsidRPr="00B3054B">
        <w:rPr>
          <w:rFonts w:ascii="Times New Roman" w:eastAsia="宋体" w:hAnsi="Times New Roman" w:cs="Times New Roman"/>
        </w:rPr>
        <w:t xml:space="preserve">, </w:t>
      </w:r>
      <w:r w:rsidRPr="00B3054B">
        <w:rPr>
          <w:rFonts w:ascii="Times New Roman" w:eastAsia="宋体" w:hAnsi="Times New Roman" w:cs="Times New Roman"/>
          <w:i/>
          <w:iCs/>
        </w:rPr>
        <w:t>WAIC</w:t>
      </w:r>
      <w:r w:rsidRPr="00B3054B">
        <w:rPr>
          <w:rFonts w:ascii="Times New Roman" w:eastAsia="宋体" w:hAnsi="Times New Roman" w:cs="Times New Roman"/>
        </w:rPr>
        <w:t xml:space="preserve">, </w:t>
      </w:r>
      <w:r w:rsidRPr="00B3054B">
        <w:rPr>
          <w:rFonts w:ascii="Times New Roman" w:eastAsia="宋体" w:hAnsi="Times New Roman" w:cs="Times New Roman"/>
          <w:i/>
          <w:iCs/>
        </w:rPr>
        <w:t>P</w:t>
      </w:r>
      <w:r w:rsidRPr="00B3054B">
        <w:rPr>
          <w:rFonts w:ascii="Times New Roman" w:eastAsia="宋体" w:hAnsi="Times New Roman" w:cs="Times New Roman"/>
          <w:i/>
          <w:iCs/>
          <w:vertAlign w:val="subscript"/>
        </w:rPr>
        <w:t>DIC</w:t>
      </w:r>
      <w:r w:rsidRPr="00B3054B">
        <w:rPr>
          <w:rFonts w:ascii="Times New Roman" w:eastAsia="宋体" w:hAnsi="Times New Roman" w:cs="Times New Roman"/>
        </w:rPr>
        <w:t xml:space="preserve">, </w:t>
      </w:r>
      <w:r w:rsidRPr="00B3054B">
        <w:rPr>
          <w:rFonts w:ascii="Times New Roman" w:eastAsia="宋体" w:hAnsi="Times New Roman" w:cs="Times New Roman"/>
          <w:i/>
          <w:iCs/>
        </w:rPr>
        <w:t>P</w:t>
      </w:r>
      <w:r w:rsidRPr="00B3054B">
        <w:rPr>
          <w:rFonts w:ascii="Times New Roman" w:eastAsia="宋体" w:hAnsi="Times New Roman" w:cs="Times New Roman"/>
          <w:i/>
          <w:iCs/>
          <w:vertAlign w:val="subscript"/>
        </w:rPr>
        <w:t>WAIC</w:t>
      </w:r>
      <w:r w:rsidRPr="00B3054B">
        <w:rPr>
          <w:rFonts w:ascii="Times New Roman" w:eastAsia="宋体" w:hAnsi="Times New Roman" w:cs="Times New Roman"/>
        </w:rPr>
        <w:t xml:space="preserve">, and </w:t>
      </w:r>
      <w:r w:rsidRPr="00B3054B">
        <w:rPr>
          <w:rFonts w:ascii="Times New Roman" w:eastAsia="宋体" w:hAnsi="Times New Roman" w:cs="Times New Roman"/>
          <w:i/>
          <w:iCs/>
        </w:rPr>
        <w:t>LS</w:t>
      </w:r>
      <w:r w:rsidRPr="00B3054B">
        <w:rPr>
          <w:rFonts w:ascii="Times New Roman" w:eastAsia="宋体" w:hAnsi="Times New Roman" w:cs="Times New Roman"/>
        </w:rPr>
        <w:t>.</w:t>
      </w:r>
      <w:r w:rsidRPr="00E367AD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 xml:space="preserve">Among </w:t>
      </w:r>
      <w:r w:rsidRPr="00665E64">
        <w:rPr>
          <w:rFonts w:ascii="Times New Roman" w:eastAsia="宋体" w:hAnsi="Times New Roman" w:cs="Times New Roman"/>
        </w:rPr>
        <w:t>five evaluation indicators</w:t>
      </w:r>
      <w:r>
        <w:rPr>
          <w:rFonts w:ascii="Times New Roman" w:eastAsia="宋体" w:hAnsi="Times New Roman" w:cs="Times New Roman"/>
        </w:rPr>
        <w:t xml:space="preserve">, </w:t>
      </w:r>
      <w:r w:rsidRPr="00B3054B">
        <w:rPr>
          <w:rFonts w:ascii="Times New Roman" w:eastAsia="宋体" w:hAnsi="Times New Roman" w:cs="Times New Roman"/>
        </w:rPr>
        <w:t>Deviance Information Criterion (</w:t>
      </w:r>
      <w:r w:rsidRPr="00B3054B">
        <w:rPr>
          <w:rFonts w:ascii="Times New Roman" w:eastAsia="宋体" w:hAnsi="Times New Roman" w:cs="Times New Roman"/>
          <w:i/>
          <w:iCs/>
        </w:rPr>
        <w:t>DIC</w:t>
      </w:r>
      <w:r w:rsidRPr="00B3054B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/>
        </w:rPr>
        <w:fldChar w:fldCharType="begin"/>
      </w:r>
      <w:r w:rsidR="00E12592">
        <w:rPr>
          <w:rFonts w:ascii="Times New Roman" w:eastAsia="宋体" w:hAnsi="Times New Roman" w:cs="Times New Roman"/>
        </w:rPr>
        <w:instrText xml:space="preserve"> ADDIN EN.CITE &lt;EndNote&gt;&lt;Cite&gt;&lt;Author&gt;Spiegelhalter&lt;/Author&gt;&lt;Year&gt;2002&lt;/Year&gt;&lt;RecNum&gt;87&lt;/RecNum&gt;&lt;DisplayText&gt;&lt;style face="superscript"&gt;22&lt;/style&gt;&lt;/DisplayText&gt;&lt;record&gt;&lt;rec-number&gt;87&lt;/rec-number&gt;&lt;foreign-keys&gt;&lt;key app="EN" db-id="r0rz2essaa02v5edtenvf2eieaw5tds0effv" timestamp="1568792387"&gt;87&lt;/key&gt;&lt;/foreign-keys&gt;&lt;ref-type name="Journal Article"&gt;17&lt;/ref-type&gt;&lt;contributors&gt;&lt;authors&gt;&lt;author&gt;Spiegelhalter, David J&lt;/author&gt;&lt;author&gt;Best, Nicola G&lt;/author&gt;&lt;author&gt;Carlin, Bradley P&lt;/author&gt;&lt;author&gt;Van Der Linde, Angelika&lt;/author&gt;&lt;/authors&gt;&lt;/contributors&gt;&lt;titles&gt;&lt;title&gt;Bayesian measures of model complexity and fit&lt;/title&gt;&lt;secondary-title&gt;Journal of the royal statistical society: Series b (statistical methodology)&lt;/secondary-title&gt;&lt;/titles&gt;&lt;periodical&gt;&lt;full-title&gt;Journal of the royal statistical society: Series b (statistical methodology)&lt;/full-title&gt;&lt;/periodical&gt;&lt;pages&gt;583-639&lt;/pages&gt;&lt;volume&gt;64&lt;/volume&gt;&lt;number&gt;4&lt;/number&gt;&lt;dates&gt;&lt;year&gt;2002&lt;/year&gt;&lt;/dates&gt;&lt;isbn&gt;1369-7412&lt;/isbn&gt;&lt;urls&gt;&lt;/urls&gt;&lt;electronic-resource-num&gt;&lt;style face="underline" font="default" size="100%"&gt;https://doi.org/10.1111/1467-9868.00353&lt;/style&gt;&lt;/electronic-resource-num&gt;&lt;/record&gt;&lt;/Cite&gt;&lt;/EndNote&gt;</w:instrText>
      </w:r>
      <w:r>
        <w:rPr>
          <w:rFonts w:ascii="Times New Roman" w:eastAsia="宋体" w:hAnsi="Times New Roman" w:cs="Times New Roman"/>
        </w:rPr>
        <w:fldChar w:fldCharType="separate"/>
      </w:r>
      <w:r w:rsidR="00E12592" w:rsidRPr="00E12592">
        <w:rPr>
          <w:rFonts w:ascii="Times New Roman" w:eastAsia="宋体" w:hAnsi="Times New Roman" w:cs="Times New Roman"/>
          <w:noProof/>
          <w:vertAlign w:val="superscript"/>
        </w:rPr>
        <w:t>22</w:t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 xml:space="preserve"> </w:t>
      </w:r>
      <w:r w:rsidRPr="00B3054B">
        <w:rPr>
          <w:rFonts w:ascii="Times New Roman" w:eastAsia="宋体" w:hAnsi="Times New Roman" w:cs="Times New Roman"/>
        </w:rPr>
        <w:t>and Watanabe Akaike Information Criterion (</w:t>
      </w:r>
      <w:r w:rsidRPr="00B3054B">
        <w:rPr>
          <w:rFonts w:ascii="Times New Roman" w:eastAsia="宋体" w:hAnsi="Times New Roman" w:cs="Times New Roman"/>
          <w:i/>
          <w:iCs/>
        </w:rPr>
        <w:t>WAIC</w:t>
      </w:r>
      <w:r w:rsidRPr="00B3054B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/>
        </w:rPr>
        <w:fldChar w:fldCharType="begin"/>
      </w:r>
      <w:r w:rsidR="00E12592">
        <w:rPr>
          <w:rFonts w:ascii="Times New Roman" w:eastAsia="宋体" w:hAnsi="Times New Roman" w:cs="Times New Roman"/>
        </w:rPr>
        <w:instrText xml:space="preserve"> ADDIN EN.CITE &lt;EndNote&gt;&lt;Cite&gt;&lt;Author&gt;Watanabe&lt;/Author&gt;&lt;Year&gt;2010&lt;/Year&gt;&lt;RecNum&gt;88&lt;/RecNum&gt;&lt;DisplayText&gt;&lt;style face="superscript"&gt;23&lt;/style&gt;&lt;/DisplayText&gt;&lt;record&gt;&lt;rec-number&gt;88&lt;/rec-number&gt;&lt;foreign-keys&gt;&lt;key app="EN" db-id="r0rz2essaa02v5edtenvf2eieaw5tds0effv" timestamp="1568792426"&gt;88&lt;/key&gt;&lt;/foreign-keys&gt;&lt;ref-type name="Journal Article"&gt;17&lt;/ref-type&gt;&lt;contributors&gt;&lt;authors&gt;&lt;author&gt;Watanabe, Sumio&lt;/author&gt;&lt;/authors&gt;&lt;/contributors&gt;&lt;titles&gt;&lt;title&gt;Asymptotic equivalence of Bayes cross validation and widely applicable information criterion in singular learning theory&lt;/title&gt;&lt;secondary-title&gt;Journal of Machine Learning Research&lt;/secondary-title&gt;&lt;/titles&gt;&lt;periodical&gt;&lt;full-title&gt;Journal of Machine Learning Research&lt;/full-title&gt;&lt;/periodical&gt;&lt;pages&gt;3571-3594&lt;/pages&gt;&lt;volume&gt;11&lt;/volume&gt;&lt;number&gt;Dec&lt;/number&gt;&lt;dates&gt;&lt;year&gt;2010&lt;/year&gt;&lt;/dates&gt;&lt;urls&gt;&lt;/urls&gt;&lt;/record&gt;&lt;/Cite&gt;&lt;/EndNote&gt;</w:instrText>
      </w:r>
      <w:r>
        <w:rPr>
          <w:rFonts w:ascii="Times New Roman" w:eastAsia="宋体" w:hAnsi="Times New Roman" w:cs="Times New Roman"/>
        </w:rPr>
        <w:fldChar w:fldCharType="separate"/>
      </w:r>
      <w:r w:rsidR="00E12592" w:rsidRPr="00E12592">
        <w:rPr>
          <w:rFonts w:ascii="Times New Roman" w:eastAsia="宋体" w:hAnsi="Times New Roman" w:cs="Times New Roman"/>
          <w:noProof/>
          <w:vertAlign w:val="superscript"/>
        </w:rPr>
        <w:t>23</w:t>
      </w:r>
      <w:r>
        <w:rPr>
          <w:rFonts w:ascii="Times New Roman" w:eastAsia="宋体" w:hAnsi="Times New Roman" w:cs="Times New Roman"/>
        </w:rPr>
        <w:fldChar w:fldCharType="end"/>
      </w:r>
      <w:r w:rsidRPr="00B3054B">
        <w:rPr>
          <w:rFonts w:ascii="Times New Roman" w:eastAsia="宋体" w:hAnsi="Times New Roman" w:cs="Times New Roman"/>
        </w:rPr>
        <w:t xml:space="preserve"> are </w:t>
      </w:r>
      <w:r w:rsidR="004C2DA4">
        <w:rPr>
          <w:rFonts w:ascii="Times New Roman" w:eastAsia="宋体" w:hAnsi="Times New Roman" w:cs="Times New Roman"/>
        </w:rPr>
        <w:t>used</w:t>
      </w:r>
      <w:r w:rsidR="004C2DA4" w:rsidRPr="00B3054B">
        <w:rPr>
          <w:rFonts w:ascii="Times New Roman" w:eastAsia="宋体" w:hAnsi="Times New Roman" w:cs="Times New Roman"/>
        </w:rPr>
        <w:t xml:space="preserve"> </w:t>
      </w:r>
      <w:r w:rsidRPr="00B3054B">
        <w:rPr>
          <w:rFonts w:ascii="Times New Roman" w:eastAsia="宋体" w:hAnsi="Times New Roman" w:cs="Times New Roman"/>
        </w:rPr>
        <w:t xml:space="preserve">to </w:t>
      </w:r>
      <w:r w:rsidR="004C2DA4" w:rsidRPr="004C2DA4">
        <w:rPr>
          <w:rFonts w:ascii="Times New Roman" w:eastAsia="宋体" w:hAnsi="Times New Roman" w:cs="Times New Roman"/>
        </w:rPr>
        <w:t>evaluate</w:t>
      </w:r>
      <w:r w:rsidR="004C2DA4">
        <w:rPr>
          <w:rFonts w:ascii="Times New Roman" w:eastAsia="宋体" w:hAnsi="Times New Roman" w:cs="Times New Roman"/>
        </w:rPr>
        <w:t xml:space="preserve"> the </w:t>
      </w:r>
      <w:r w:rsidRPr="00B3054B">
        <w:rPr>
          <w:rFonts w:ascii="Times New Roman" w:eastAsia="宋体" w:hAnsi="Times New Roman" w:cs="Times New Roman"/>
        </w:rPr>
        <w:t>model fitness</w:t>
      </w:r>
      <w:r w:rsidR="004C2DA4">
        <w:rPr>
          <w:rFonts w:ascii="Times New Roman" w:eastAsia="宋体" w:hAnsi="Times New Roman" w:cs="Times New Roman"/>
        </w:rPr>
        <w:t xml:space="preserve"> of Bayesian regression</w:t>
      </w:r>
      <w:r w:rsidRPr="00B3054B">
        <w:rPr>
          <w:rFonts w:ascii="Times New Roman" w:eastAsia="宋体" w:hAnsi="Times New Roman" w:cs="Times New Roman"/>
        </w:rPr>
        <w:t xml:space="preserve">, and both are the smaller, the better. </w:t>
      </w:r>
      <w:r w:rsidRPr="00E367AD">
        <w:rPr>
          <w:rFonts w:ascii="Times New Roman" w:eastAsia="宋体" w:hAnsi="Times New Roman" w:cs="Times New Roman"/>
        </w:rPr>
        <w:t>Meanwhile</w:t>
      </w:r>
      <w:r>
        <w:rPr>
          <w:rFonts w:ascii="Times New Roman" w:eastAsia="宋体" w:hAnsi="Times New Roman" w:cs="Times New Roman"/>
        </w:rPr>
        <w:t>, t</w:t>
      </w:r>
      <w:r w:rsidRPr="00B3054B">
        <w:rPr>
          <w:rFonts w:ascii="Times New Roman" w:eastAsia="宋体" w:hAnsi="Times New Roman" w:cs="Times New Roman"/>
        </w:rPr>
        <w:t xml:space="preserve">he model complexity </w:t>
      </w:r>
      <w:r w:rsidR="00BB0522">
        <w:rPr>
          <w:rFonts w:ascii="Times New Roman" w:eastAsia="宋体" w:hAnsi="Times New Roman" w:cs="Times New Roman"/>
        </w:rPr>
        <w:t>is</w:t>
      </w:r>
      <w:r w:rsidRPr="00B3054B">
        <w:rPr>
          <w:rFonts w:ascii="Times New Roman" w:eastAsia="宋体" w:hAnsi="Times New Roman" w:cs="Times New Roman"/>
        </w:rPr>
        <w:t xml:space="preserve"> </w:t>
      </w:r>
      <w:r w:rsidR="001B6AFA">
        <w:rPr>
          <w:rFonts w:ascii="Times New Roman" w:eastAsia="宋体" w:hAnsi="Times New Roman" w:cs="Times New Roman"/>
        </w:rPr>
        <w:t>evaluated</w:t>
      </w:r>
      <w:r w:rsidR="001B6AFA" w:rsidRPr="00B3054B">
        <w:rPr>
          <w:rFonts w:ascii="Times New Roman" w:eastAsia="宋体" w:hAnsi="Times New Roman" w:cs="Times New Roman"/>
        </w:rPr>
        <w:t xml:space="preserve"> </w:t>
      </w:r>
      <w:r w:rsidRPr="00B3054B">
        <w:rPr>
          <w:rFonts w:ascii="Times New Roman" w:eastAsia="宋体" w:hAnsi="Times New Roman" w:cs="Times New Roman"/>
        </w:rPr>
        <w:t>by</w:t>
      </w:r>
      <w:r w:rsidR="004C2DA4">
        <w:rPr>
          <w:rFonts w:ascii="Times New Roman" w:eastAsia="宋体" w:hAnsi="Times New Roman" w:cs="Times New Roman"/>
        </w:rPr>
        <w:t xml:space="preserve"> using </w:t>
      </w:r>
      <w:r w:rsidRPr="00B3054B">
        <w:rPr>
          <w:rFonts w:ascii="Times New Roman" w:eastAsia="宋体" w:hAnsi="Times New Roman" w:cs="Times New Roman"/>
        </w:rPr>
        <w:t>effective parameters</w:t>
      </w:r>
      <w:r w:rsidR="004C2DA4">
        <w:rPr>
          <w:rFonts w:ascii="Times New Roman" w:eastAsia="宋体" w:hAnsi="Times New Roman" w:cs="Times New Roman"/>
        </w:rPr>
        <w:t>,</w:t>
      </w:r>
      <w:r w:rsidRPr="00B3054B">
        <w:rPr>
          <w:rFonts w:ascii="Times New Roman" w:eastAsia="宋体" w:hAnsi="Times New Roman" w:cs="Times New Roman"/>
        </w:rPr>
        <w:t xml:space="preserve"> </w:t>
      </w:r>
      <w:r w:rsidRPr="00B3054B">
        <w:rPr>
          <w:rFonts w:ascii="Times New Roman" w:eastAsia="宋体" w:hAnsi="Times New Roman" w:cs="Times New Roman"/>
          <w:i/>
          <w:iCs/>
        </w:rPr>
        <w:t>P</w:t>
      </w:r>
      <w:r w:rsidRPr="00B3054B">
        <w:rPr>
          <w:rFonts w:ascii="Times New Roman" w:eastAsia="宋体" w:hAnsi="Times New Roman" w:cs="Times New Roman"/>
          <w:i/>
          <w:iCs/>
          <w:vertAlign w:val="subscript"/>
        </w:rPr>
        <w:t>DIC</w:t>
      </w:r>
      <w:r w:rsidRPr="00BD0A90">
        <w:rPr>
          <w:rFonts w:ascii="Times New Roman" w:eastAsia="宋体" w:hAnsi="Times New Roman" w:cs="Times New Roman"/>
        </w:rPr>
        <w:t xml:space="preserve"> </w:t>
      </w:r>
      <w:r w:rsidRPr="00B3054B">
        <w:rPr>
          <w:rFonts w:ascii="Times New Roman" w:eastAsia="宋体" w:hAnsi="Times New Roman" w:cs="Times New Roman"/>
        </w:rPr>
        <w:t xml:space="preserve">and </w:t>
      </w:r>
      <w:r w:rsidRPr="00B3054B">
        <w:rPr>
          <w:rFonts w:ascii="Times New Roman" w:eastAsia="宋体" w:hAnsi="Times New Roman" w:cs="Times New Roman"/>
          <w:i/>
          <w:iCs/>
        </w:rPr>
        <w:t>P</w:t>
      </w:r>
      <w:r w:rsidRPr="00B3054B">
        <w:rPr>
          <w:rFonts w:ascii="Times New Roman" w:eastAsia="宋体" w:hAnsi="Times New Roman" w:cs="Times New Roman"/>
          <w:i/>
          <w:iCs/>
          <w:vertAlign w:val="subscript"/>
        </w:rPr>
        <w:t>WAIC</w:t>
      </w:r>
      <w:r>
        <w:rPr>
          <w:rFonts w:ascii="Times New Roman" w:eastAsia="宋体" w:hAnsi="Times New Roman" w:cs="Times New Roman"/>
        </w:rPr>
        <w:t xml:space="preserve"> (h</w:t>
      </w:r>
      <w:r w:rsidRPr="00B3054B">
        <w:rPr>
          <w:rFonts w:ascii="Times New Roman" w:eastAsia="宋体" w:hAnsi="Times New Roman" w:cs="Times New Roman"/>
        </w:rPr>
        <w:t>igher values indicate a more complex model</w:t>
      </w:r>
      <w:r>
        <w:rPr>
          <w:rFonts w:ascii="Times New Roman" w:eastAsia="宋体" w:hAnsi="Times New Roman" w:cs="Times New Roman"/>
        </w:rPr>
        <w:t>)</w:t>
      </w:r>
      <w:r w:rsidRPr="00B3054B">
        <w:rPr>
          <w:rFonts w:ascii="Times New Roman" w:eastAsia="宋体" w:hAnsi="Times New Roman" w:cs="Times New Roman"/>
        </w:rPr>
        <w:t xml:space="preserve">. </w:t>
      </w:r>
      <w:r w:rsidR="00B63AD0">
        <w:rPr>
          <w:rFonts w:ascii="Times New Roman" w:eastAsia="宋体" w:hAnsi="Times New Roman" w:cs="Times New Roman"/>
        </w:rPr>
        <w:t>Lastly, t</w:t>
      </w:r>
      <w:r w:rsidRPr="00B3054B">
        <w:rPr>
          <w:rFonts w:ascii="Times New Roman" w:eastAsia="宋体" w:hAnsi="Times New Roman" w:cs="Times New Roman"/>
        </w:rPr>
        <w:t xml:space="preserve">he model predictive ability is </w:t>
      </w:r>
      <w:r w:rsidR="001B6AFA">
        <w:rPr>
          <w:rFonts w:ascii="Times New Roman" w:eastAsia="宋体" w:hAnsi="Times New Roman" w:cs="Times New Roman"/>
        </w:rPr>
        <w:t>evaluated</w:t>
      </w:r>
      <w:r w:rsidRPr="00B3054B">
        <w:rPr>
          <w:rFonts w:ascii="Times New Roman" w:eastAsia="宋体" w:hAnsi="Times New Roman" w:cs="Times New Roman"/>
        </w:rPr>
        <w:t xml:space="preserve"> by </w:t>
      </w:r>
      <w:r w:rsidR="001B6AFA">
        <w:rPr>
          <w:rFonts w:ascii="Times New Roman" w:eastAsia="宋体" w:hAnsi="Times New Roman" w:cs="Times New Roman"/>
        </w:rPr>
        <w:t xml:space="preserve">using </w:t>
      </w:r>
      <w:r>
        <w:rPr>
          <w:rFonts w:ascii="Times New Roman" w:eastAsia="宋体" w:hAnsi="Times New Roman" w:cs="Times New Roman"/>
        </w:rPr>
        <w:t>the</w:t>
      </w:r>
      <w:r w:rsidRPr="00B3054B">
        <w:rPr>
          <w:rFonts w:ascii="Times New Roman" w:eastAsia="宋体" w:hAnsi="Times New Roman" w:cs="Times New Roman"/>
        </w:rPr>
        <w:t xml:space="preserve"> </w:t>
      </w:r>
      <w:r w:rsidR="0066448A">
        <w:rPr>
          <w:rFonts w:ascii="Times New Roman" w:eastAsia="宋体" w:hAnsi="Times New Roman" w:cs="Times New Roman"/>
        </w:rPr>
        <w:t>L</w:t>
      </w:r>
      <w:r w:rsidRPr="00B3054B">
        <w:rPr>
          <w:rFonts w:ascii="Times New Roman" w:eastAsia="宋体" w:hAnsi="Times New Roman" w:cs="Times New Roman"/>
        </w:rPr>
        <w:t xml:space="preserve">ogarithmic </w:t>
      </w:r>
      <w:r w:rsidR="0066448A">
        <w:rPr>
          <w:rFonts w:ascii="Times New Roman" w:eastAsia="宋体" w:hAnsi="Times New Roman" w:cs="Times New Roman"/>
        </w:rPr>
        <w:t>S</w:t>
      </w:r>
      <w:r w:rsidRPr="00B3054B">
        <w:rPr>
          <w:rFonts w:ascii="Times New Roman" w:eastAsia="宋体" w:hAnsi="Times New Roman" w:cs="Times New Roman"/>
        </w:rPr>
        <w:t>core (</w:t>
      </w:r>
      <w:r w:rsidRPr="00B3054B">
        <w:rPr>
          <w:rFonts w:ascii="Times New Roman" w:eastAsia="宋体" w:hAnsi="Times New Roman" w:cs="Times New Roman"/>
          <w:i/>
          <w:iCs/>
        </w:rPr>
        <w:t>LS</w:t>
      </w:r>
      <w:r w:rsidRPr="00B3054B">
        <w:rPr>
          <w:rFonts w:ascii="Times New Roman" w:eastAsia="宋体" w:hAnsi="Times New Roman" w:cs="Times New Roman"/>
        </w:rPr>
        <w:t>)</w:t>
      </w:r>
      <w:r w:rsidR="001B6AFA">
        <w:rPr>
          <w:rFonts w:ascii="Times New Roman" w:eastAsia="宋体" w:hAnsi="Times New Roman" w:cs="Times New Roman"/>
        </w:rPr>
        <w:t xml:space="preserve"> </w:t>
      </w:r>
      <w:r w:rsidR="001B6AFA">
        <w:rPr>
          <w:rFonts w:ascii="Times New Roman" w:eastAsia="宋体" w:hAnsi="Times New Roman" w:cs="Times New Roman"/>
        </w:rPr>
        <w:lastRenderedPageBreak/>
        <w:t>that</w:t>
      </w:r>
      <w:r w:rsidRPr="00B3054B">
        <w:rPr>
          <w:rFonts w:ascii="Times New Roman" w:eastAsia="宋体" w:hAnsi="Times New Roman" w:cs="Times New Roman"/>
        </w:rPr>
        <w:t xml:space="preserve"> is the smaller, the better</w:t>
      </w:r>
      <w:r>
        <w:rPr>
          <w:rFonts w:ascii="Times New Roman" w:eastAsia="宋体" w:hAnsi="Times New Roman" w:cs="Times New Roman"/>
        </w:rPr>
        <w:fldChar w:fldCharType="begin"/>
      </w:r>
      <w:r w:rsidR="00E12592">
        <w:rPr>
          <w:rFonts w:ascii="Times New Roman" w:eastAsia="宋体" w:hAnsi="Times New Roman" w:cs="Times New Roman"/>
        </w:rPr>
        <w:instrText xml:space="preserve"> ADDIN EN.CITE &lt;EndNote&gt;&lt;Cite&gt;&lt;Author&gt;Held&lt;/Author&gt;&lt;Year&gt;2010&lt;/Year&gt;&lt;RecNum&gt;94&lt;/RecNum&gt;&lt;DisplayText&gt;&lt;style face="superscript"&gt;24&lt;/style&gt;&lt;/DisplayText&gt;&lt;record&gt;&lt;rec-number&gt;94&lt;/rec-number&gt;&lt;foreign-keys&gt;&lt;key app="EN" db-id="r0rz2essaa02v5edtenvf2eieaw5tds0effv" timestamp="1569061469"&gt;94&lt;/key&gt;&lt;/foreign-keys&gt;&lt;ref-type name="Book Section"&gt;5&lt;/ref-type&gt;&lt;contributors&gt;&lt;authors&gt;&lt;author&gt;Held, Leonhard&lt;/author&gt;&lt;author&gt;Schrödle, Birgit&lt;/author&gt;&lt;author&gt;Rue, Håvard&lt;/author&gt;&lt;/authors&gt;&lt;secondary-authors&gt;&lt;author&gt;Kneib, Thomas&lt;/author&gt;&lt;author&gt;Tutz, Gerhard&lt;/author&gt;&lt;/secondary-authors&gt;&lt;/contributors&gt;&lt;titles&gt;&lt;title&gt;Posterior and cross-validatory predictive checks: a comparison of MCMC and INLA&lt;/title&gt;&lt;secondary-title&gt;Statistical modelling and regression structures&lt;/secondary-title&gt;&lt;/titles&gt;&lt;pages&gt;91-110&lt;/pages&gt;&lt;dates&gt;&lt;year&gt;2010&lt;/year&gt;&lt;/dates&gt;&lt;publisher&gt;Springer&lt;/publisher&gt;&lt;urls&gt;&lt;/urls&gt;&lt;/record&gt;&lt;/Cite&gt;&lt;/EndNote&gt;</w:instrText>
      </w:r>
      <w:r>
        <w:rPr>
          <w:rFonts w:ascii="Times New Roman" w:eastAsia="宋体" w:hAnsi="Times New Roman" w:cs="Times New Roman"/>
        </w:rPr>
        <w:fldChar w:fldCharType="separate"/>
      </w:r>
      <w:r w:rsidR="00E12592" w:rsidRPr="00E12592">
        <w:rPr>
          <w:rFonts w:ascii="Times New Roman" w:eastAsia="宋体" w:hAnsi="Times New Roman" w:cs="Times New Roman"/>
          <w:noProof/>
          <w:vertAlign w:val="superscript"/>
        </w:rPr>
        <w:t>24</w:t>
      </w:r>
      <w:r>
        <w:rPr>
          <w:rFonts w:ascii="Times New Roman" w:eastAsia="宋体" w:hAnsi="Times New Roman" w:cs="Times New Roman"/>
        </w:rPr>
        <w:fldChar w:fldCharType="end"/>
      </w:r>
      <w:r w:rsidRPr="00B3054B">
        <w:rPr>
          <w:rFonts w:ascii="Times New Roman" w:eastAsia="宋体" w:hAnsi="Times New Roman" w:cs="Times New Roman"/>
        </w:rPr>
        <w:t>.</w:t>
      </w:r>
    </w:p>
    <w:p w14:paraId="7C6F8013" w14:textId="25155404" w:rsidR="00ED5ADB" w:rsidRPr="00B3054B" w:rsidRDefault="00ED5ADB" w:rsidP="00ED5ADB">
      <w:pPr>
        <w:spacing w:line="360" w:lineRule="auto"/>
        <w:ind w:firstLine="420"/>
        <w:rPr>
          <w:rFonts w:ascii="Times New Roman" w:eastAsia="宋体" w:hAnsi="Times New Roman" w:cs="Times New Roman"/>
          <w:bCs/>
          <w:color w:val="000000" w:themeColor="text1"/>
        </w:rPr>
      </w:pPr>
      <w:r w:rsidRPr="003544CA">
        <w:rPr>
          <w:rFonts w:ascii="Times New Roman" w:eastAsia="宋体" w:hAnsi="Times New Roman" w:cs="Times New Roman"/>
          <w:b/>
          <w:color w:val="000000" w:themeColor="text1"/>
        </w:rPr>
        <w:t>Table S3</w:t>
      </w:r>
      <w:r w:rsidRPr="00B3054B">
        <w:rPr>
          <w:rFonts w:ascii="Times New Roman" w:eastAsia="宋体" w:hAnsi="Times New Roman" w:cs="Times New Roman"/>
          <w:bCs/>
          <w:color w:val="000000" w:themeColor="text1"/>
        </w:rPr>
        <w:t xml:space="preserve">. </w:t>
      </w:r>
      <w:r>
        <w:rPr>
          <w:rFonts w:ascii="Times New Roman" w:eastAsia="宋体" w:hAnsi="Times New Roman" w:cs="Times New Roman"/>
          <w:bCs/>
          <w:color w:val="000000" w:themeColor="text1"/>
        </w:rPr>
        <w:t>E</w:t>
      </w:r>
      <w:r w:rsidRPr="00B3054B">
        <w:rPr>
          <w:rFonts w:ascii="Times New Roman" w:eastAsia="宋体" w:hAnsi="Times New Roman" w:cs="Times New Roman"/>
          <w:bCs/>
          <w:color w:val="000000" w:themeColor="text1"/>
        </w:rPr>
        <w:t xml:space="preserve">valuation </w:t>
      </w:r>
      <w:r>
        <w:rPr>
          <w:rFonts w:ascii="Times New Roman" w:eastAsia="宋体" w:hAnsi="Times New Roman" w:cs="Times New Roman" w:hint="eastAsia"/>
          <w:bCs/>
          <w:color w:val="000000" w:themeColor="text1"/>
        </w:rPr>
        <w:t>of</w:t>
      </w:r>
      <w:r>
        <w:rPr>
          <w:rFonts w:ascii="Times New Roman" w:eastAsia="宋体" w:hAnsi="Times New Roman" w:cs="Times New Roman"/>
          <w:bCs/>
          <w:color w:val="000000" w:themeColor="text1"/>
        </w:rPr>
        <w:t xml:space="preserve"> </w:t>
      </w:r>
      <w:r w:rsidRPr="00B3054B">
        <w:rPr>
          <w:rFonts w:ascii="Times New Roman" w:eastAsia="宋体" w:hAnsi="Times New Roman" w:cs="Times New Roman"/>
          <w:bCs/>
          <w:color w:val="000000" w:themeColor="text1"/>
        </w:rPr>
        <w:t>Bayesian</w:t>
      </w:r>
      <w:r w:rsidR="00E954EE">
        <w:rPr>
          <w:rFonts w:ascii="Times New Roman" w:eastAsia="宋体" w:hAnsi="Times New Roman" w:cs="Times New Roman"/>
          <w:bCs/>
          <w:color w:val="000000" w:themeColor="text1"/>
        </w:rPr>
        <w:t xml:space="preserve"> spatiotemporal</w:t>
      </w:r>
      <w:r w:rsidRPr="00B3054B">
        <w:rPr>
          <w:rFonts w:ascii="Times New Roman" w:eastAsia="宋体" w:hAnsi="Times New Roman" w:cs="Times New Roman"/>
          <w:bCs/>
          <w:color w:val="000000" w:themeColor="text1"/>
        </w:rPr>
        <w:t xml:space="preserve"> regressions</w:t>
      </w:r>
      <w:r w:rsidR="00E954EE">
        <w:rPr>
          <w:rFonts w:ascii="Times New Roman" w:eastAsia="宋体" w:hAnsi="Times New Roman" w:cs="Times New Roman"/>
          <w:bCs/>
          <w:color w:val="000000" w:themeColor="text1"/>
        </w:rPr>
        <w:t xml:space="preserve"> </w:t>
      </w:r>
      <w:r w:rsidRPr="00B3054B">
        <w:rPr>
          <w:rFonts w:ascii="Times New Roman" w:eastAsia="宋体" w:hAnsi="Times New Roman" w:cs="Times New Roman"/>
          <w:bCs/>
          <w:color w:val="000000" w:themeColor="text1"/>
        </w:rPr>
        <w:t>for China’s</w:t>
      </w:r>
      <w:r w:rsidR="008357AC">
        <w:rPr>
          <w:rFonts w:ascii="Times New Roman" w:eastAsia="宋体" w:hAnsi="Times New Roman" w:cs="Times New Roman"/>
          <w:bCs/>
          <w:color w:val="000000" w:themeColor="text1"/>
        </w:rPr>
        <w:t xml:space="preserve"> COVID-19</w:t>
      </w:r>
      <w:r w:rsidRPr="00B3054B">
        <w:rPr>
          <w:rFonts w:ascii="Times New Roman" w:eastAsia="宋体" w:hAnsi="Times New Roman" w:cs="Times New Roman"/>
          <w:bCs/>
          <w:color w:val="000000" w:themeColor="text1"/>
        </w:rPr>
        <w:t xml:space="preserve"> public attention case.</w:t>
      </w:r>
    </w:p>
    <w:tbl>
      <w:tblPr>
        <w:tblStyle w:val="af0"/>
        <w:tblW w:w="5000" w:type="pct"/>
        <w:jc w:val="righ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9"/>
        <w:gridCol w:w="1960"/>
        <w:gridCol w:w="1299"/>
        <w:gridCol w:w="1299"/>
        <w:gridCol w:w="1299"/>
        <w:gridCol w:w="1299"/>
        <w:gridCol w:w="1297"/>
      </w:tblGrid>
      <w:tr w:rsidR="00ED5ADB" w:rsidRPr="00B3054B" w14:paraId="005966B5" w14:textId="77777777" w:rsidTr="00851D62">
        <w:trPr>
          <w:trHeight w:val="300"/>
          <w:jc w:val="right"/>
        </w:trPr>
        <w:tc>
          <w:tcPr>
            <w:tcW w:w="666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C9165D7" w14:textId="77777777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bookmarkStart w:id="5" w:name="_Hlk82032953"/>
            <w:r>
              <w:rPr>
                <w:rFonts w:ascii="Times New Roman" w:eastAsia="等线" w:hAnsi="Times New Roman" w:cs="Times New Roman" w:hint="eastAsia"/>
                <w:color w:val="000000"/>
                <w:kern w:val="0"/>
              </w:rPr>
              <w:t>M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</w:rPr>
              <w:t>odel</w:t>
            </w:r>
          </w:p>
        </w:tc>
        <w:tc>
          <w:tcPr>
            <w:tcW w:w="1005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0FCDC92" w14:textId="77777777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Name</w:t>
            </w:r>
          </w:p>
        </w:tc>
        <w:tc>
          <w:tcPr>
            <w:tcW w:w="666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FA6A35C" w14:textId="77777777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</w:rPr>
              <w:t>DIC</w:t>
            </w:r>
          </w:p>
        </w:tc>
        <w:tc>
          <w:tcPr>
            <w:tcW w:w="666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6D5BD7E" w14:textId="77777777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</w:rPr>
              <w:t>WAIC</w:t>
            </w:r>
          </w:p>
        </w:tc>
        <w:tc>
          <w:tcPr>
            <w:tcW w:w="666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0D33FAC" w14:textId="77777777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</w:rPr>
              <w:t>P</w:t>
            </w:r>
            <w:r w:rsidRPr="00B3054B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vertAlign w:val="subscript"/>
              </w:rPr>
              <w:t>DIC</w:t>
            </w:r>
          </w:p>
        </w:tc>
        <w:tc>
          <w:tcPr>
            <w:tcW w:w="666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33E8C77" w14:textId="77777777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</w:rPr>
              <w:t>P</w:t>
            </w:r>
            <w:r w:rsidRPr="00B3054B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vertAlign w:val="subscript"/>
              </w:rPr>
              <w:t>WAIC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19F890C" w14:textId="77777777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</w:rPr>
              <w:t>LS</w:t>
            </w:r>
          </w:p>
        </w:tc>
      </w:tr>
      <w:tr w:rsidR="00ED5ADB" w:rsidRPr="00B3054B" w14:paraId="7DB2FBF7" w14:textId="77777777" w:rsidTr="00851D62">
        <w:trPr>
          <w:trHeight w:val="285"/>
          <w:jc w:val="right"/>
        </w:trPr>
        <w:tc>
          <w:tcPr>
            <w:tcW w:w="666" w:type="pct"/>
            <w:noWrap/>
            <w:hideMark/>
          </w:tcPr>
          <w:p w14:paraId="53A1FBA3" w14:textId="23485B9E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model </w:t>
            </w:r>
            <w:r w:rsidR="00287737">
              <w:rPr>
                <w:rFonts w:ascii="Times New Roman" w:eastAsia="等线" w:hAnsi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005" w:type="pct"/>
            <w:noWrap/>
            <w:hideMark/>
          </w:tcPr>
          <w:p w14:paraId="083F7C0D" w14:textId="77777777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STVI</w:t>
            </w:r>
          </w:p>
        </w:tc>
        <w:tc>
          <w:tcPr>
            <w:tcW w:w="666" w:type="pct"/>
            <w:noWrap/>
            <w:hideMark/>
          </w:tcPr>
          <w:p w14:paraId="0686BE6A" w14:textId="77777777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332249</w:t>
            </w:r>
          </w:p>
        </w:tc>
        <w:tc>
          <w:tcPr>
            <w:tcW w:w="666" w:type="pct"/>
            <w:noWrap/>
            <w:hideMark/>
          </w:tcPr>
          <w:p w14:paraId="7A43AB1E" w14:textId="77777777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332271</w:t>
            </w:r>
          </w:p>
        </w:tc>
        <w:tc>
          <w:tcPr>
            <w:tcW w:w="666" w:type="pct"/>
            <w:noWrap/>
            <w:hideMark/>
          </w:tcPr>
          <w:p w14:paraId="11088A19" w14:textId="77777777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440</w:t>
            </w:r>
          </w:p>
        </w:tc>
        <w:tc>
          <w:tcPr>
            <w:tcW w:w="666" w:type="pct"/>
            <w:noWrap/>
            <w:hideMark/>
          </w:tcPr>
          <w:p w14:paraId="0FA69FA7" w14:textId="77777777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454</w:t>
            </w:r>
          </w:p>
        </w:tc>
        <w:tc>
          <w:tcPr>
            <w:tcW w:w="665" w:type="pct"/>
            <w:noWrap/>
            <w:hideMark/>
          </w:tcPr>
          <w:p w14:paraId="0647707C" w14:textId="77777777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5.84</w:t>
            </w:r>
          </w:p>
        </w:tc>
      </w:tr>
      <w:tr w:rsidR="00ED5ADB" w:rsidRPr="00B3054B" w14:paraId="7E916B65" w14:textId="77777777" w:rsidTr="00851D62">
        <w:trPr>
          <w:trHeight w:val="285"/>
          <w:jc w:val="right"/>
        </w:trPr>
        <w:tc>
          <w:tcPr>
            <w:tcW w:w="666" w:type="pct"/>
            <w:noWrap/>
            <w:hideMark/>
          </w:tcPr>
          <w:p w14:paraId="56793867" w14:textId="646C95F9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model </w:t>
            </w:r>
            <w:r w:rsidR="00287737">
              <w:rPr>
                <w:rFonts w:ascii="Times New Roman" w:eastAsia="等线" w:hAnsi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1005" w:type="pct"/>
            <w:noWrap/>
            <w:hideMark/>
          </w:tcPr>
          <w:p w14:paraId="0375A30F" w14:textId="77777777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STIVI</w:t>
            </w:r>
          </w:p>
        </w:tc>
        <w:tc>
          <w:tcPr>
            <w:tcW w:w="666" w:type="pct"/>
            <w:noWrap/>
            <w:hideMark/>
          </w:tcPr>
          <w:p w14:paraId="52FD2F8B" w14:textId="77777777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320024</w:t>
            </w:r>
          </w:p>
        </w:tc>
        <w:tc>
          <w:tcPr>
            <w:tcW w:w="666" w:type="pct"/>
            <w:noWrap/>
            <w:hideMark/>
          </w:tcPr>
          <w:p w14:paraId="5615D112" w14:textId="77777777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320111</w:t>
            </w:r>
          </w:p>
        </w:tc>
        <w:tc>
          <w:tcPr>
            <w:tcW w:w="666" w:type="pct"/>
            <w:noWrap/>
            <w:hideMark/>
          </w:tcPr>
          <w:p w14:paraId="1E0276C2" w14:textId="77777777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1152</w:t>
            </w:r>
          </w:p>
        </w:tc>
        <w:tc>
          <w:tcPr>
            <w:tcW w:w="666" w:type="pct"/>
            <w:noWrap/>
            <w:hideMark/>
          </w:tcPr>
          <w:p w14:paraId="5F92B46F" w14:textId="77777777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1182</w:t>
            </w:r>
          </w:p>
        </w:tc>
        <w:tc>
          <w:tcPr>
            <w:tcW w:w="665" w:type="pct"/>
            <w:noWrap/>
            <w:hideMark/>
          </w:tcPr>
          <w:p w14:paraId="1A20FCDD" w14:textId="77777777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5.63</w:t>
            </w:r>
          </w:p>
        </w:tc>
      </w:tr>
      <w:tr w:rsidR="00ED5ADB" w:rsidRPr="00B3054B" w14:paraId="3669AEBB" w14:textId="77777777" w:rsidTr="00851D62">
        <w:trPr>
          <w:trHeight w:val="285"/>
          <w:jc w:val="right"/>
        </w:trPr>
        <w:tc>
          <w:tcPr>
            <w:tcW w:w="666" w:type="pct"/>
            <w:noWrap/>
            <w:hideMark/>
          </w:tcPr>
          <w:p w14:paraId="2BD1FBFA" w14:textId="137FD82E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model </w:t>
            </w:r>
            <w:r w:rsidR="00287737">
              <w:rPr>
                <w:rFonts w:ascii="Times New Roman" w:eastAsia="等线" w:hAnsi="Times New Roman" w:cs="Times New Roman"/>
                <w:color w:val="000000"/>
                <w:kern w:val="0"/>
              </w:rPr>
              <w:t>3</w:t>
            </w:r>
          </w:p>
        </w:tc>
        <w:tc>
          <w:tcPr>
            <w:tcW w:w="1005" w:type="pct"/>
            <w:noWrap/>
            <w:hideMark/>
          </w:tcPr>
          <w:p w14:paraId="31BC6A15" w14:textId="77777777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STVC</w:t>
            </w:r>
          </w:p>
        </w:tc>
        <w:tc>
          <w:tcPr>
            <w:tcW w:w="666" w:type="pct"/>
            <w:noWrap/>
            <w:hideMark/>
          </w:tcPr>
          <w:p w14:paraId="243E6D50" w14:textId="77777777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334924</w:t>
            </w:r>
          </w:p>
        </w:tc>
        <w:tc>
          <w:tcPr>
            <w:tcW w:w="666" w:type="pct"/>
            <w:noWrap/>
            <w:hideMark/>
          </w:tcPr>
          <w:p w14:paraId="09F46D0F" w14:textId="77777777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335203</w:t>
            </w:r>
          </w:p>
        </w:tc>
        <w:tc>
          <w:tcPr>
            <w:tcW w:w="666" w:type="pct"/>
            <w:noWrap/>
            <w:hideMark/>
          </w:tcPr>
          <w:p w14:paraId="01088782" w14:textId="77777777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1557</w:t>
            </w:r>
          </w:p>
        </w:tc>
        <w:tc>
          <w:tcPr>
            <w:tcW w:w="666" w:type="pct"/>
            <w:noWrap/>
            <w:hideMark/>
          </w:tcPr>
          <w:p w14:paraId="3F433C66" w14:textId="77777777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1663</w:t>
            </w:r>
          </w:p>
        </w:tc>
        <w:tc>
          <w:tcPr>
            <w:tcW w:w="665" w:type="pct"/>
            <w:noWrap/>
            <w:hideMark/>
          </w:tcPr>
          <w:p w14:paraId="1170FB69" w14:textId="77777777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5.87</w:t>
            </w:r>
          </w:p>
        </w:tc>
      </w:tr>
      <w:tr w:rsidR="00ED5ADB" w:rsidRPr="00B3054B" w14:paraId="2099ACF5" w14:textId="77777777" w:rsidTr="00851D62">
        <w:trPr>
          <w:trHeight w:val="285"/>
          <w:jc w:val="right"/>
        </w:trPr>
        <w:tc>
          <w:tcPr>
            <w:tcW w:w="666" w:type="pct"/>
            <w:noWrap/>
            <w:hideMark/>
          </w:tcPr>
          <w:p w14:paraId="0F610FA2" w14:textId="72E3BE28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model </w:t>
            </w:r>
            <w:r w:rsidR="00287737">
              <w:rPr>
                <w:rFonts w:ascii="Times New Roman" w:eastAsia="等线" w:hAnsi="Times New Roman" w:cs="Times New Roman"/>
                <w:color w:val="000000"/>
                <w:kern w:val="0"/>
              </w:rPr>
              <w:t>4</w:t>
            </w:r>
          </w:p>
        </w:tc>
        <w:tc>
          <w:tcPr>
            <w:tcW w:w="1005" w:type="pct"/>
            <w:noWrap/>
            <w:hideMark/>
          </w:tcPr>
          <w:p w14:paraId="19A16935" w14:textId="48374C20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STIVC</w:t>
            </w:r>
          </w:p>
        </w:tc>
        <w:tc>
          <w:tcPr>
            <w:tcW w:w="666" w:type="pct"/>
            <w:noWrap/>
            <w:hideMark/>
          </w:tcPr>
          <w:p w14:paraId="604DE84C" w14:textId="77777777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313669</w:t>
            </w:r>
          </w:p>
        </w:tc>
        <w:tc>
          <w:tcPr>
            <w:tcW w:w="666" w:type="pct"/>
            <w:noWrap/>
            <w:hideMark/>
          </w:tcPr>
          <w:p w14:paraId="27D5A7D8" w14:textId="77777777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313528</w:t>
            </w:r>
          </w:p>
        </w:tc>
        <w:tc>
          <w:tcPr>
            <w:tcW w:w="666" w:type="pct"/>
            <w:noWrap/>
            <w:hideMark/>
          </w:tcPr>
          <w:p w14:paraId="4A94C317" w14:textId="77777777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3142</w:t>
            </w:r>
          </w:p>
        </w:tc>
        <w:tc>
          <w:tcPr>
            <w:tcW w:w="666" w:type="pct"/>
            <w:noWrap/>
            <w:hideMark/>
          </w:tcPr>
          <w:p w14:paraId="480D16FB" w14:textId="77777777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2523</w:t>
            </w:r>
          </w:p>
        </w:tc>
        <w:tc>
          <w:tcPr>
            <w:tcW w:w="665" w:type="pct"/>
            <w:noWrap/>
            <w:hideMark/>
          </w:tcPr>
          <w:p w14:paraId="39377BEB" w14:textId="77777777" w:rsidR="00ED5ADB" w:rsidRPr="00B3054B" w:rsidRDefault="00ED5ADB" w:rsidP="008A1E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B3054B">
              <w:rPr>
                <w:rFonts w:ascii="Times New Roman" w:eastAsia="等线" w:hAnsi="Times New Roman" w:cs="Times New Roman"/>
                <w:color w:val="000000"/>
                <w:kern w:val="0"/>
              </w:rPr>
              <w:t>5.50</w:t>
            </w:r>
          </w:p>
        </w:tc>
      </w:tr>
    </w:tbl>
    <w:bookmarkEnd w:id="5"/>
    <w:p w14:paraId="1A65D9E7" w14:textId="2607C5CA" w:rsidR="000C4CC5" w:rsidRDefault="00ED5ADB" w:rsidP="00ED5ADB">
      <w:pPr>
        <w:rPr>
          <w:rFonts w:ascii="Times New Roman" w:eastAsia="Times New Roman" w:hAnsi="Times New Roman" w:cs="Times New Roman"/>
          <w:color w:val="000000"/>
          <w:kern w:val="0"/>
          <w:lang w:eastAsia="de-DE" w:bidi="en-US"/>
        </w:rPr>
      </w:pPr>
      <w:r w:rsidRPr="00B3054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 w:bidi="en-US"/>
        </w:rPr>
        <w:t>DIC</w:t>
      </w:r>
      <w:r w:rsidRPr="00B3054B">
        <w:rPr>
          <w:rFonts w:ascii="Times New Roman" w:eastAsia="Times New Roman" w:hAnsi="Times New Roman" w:cs="Times New Roman"/>
          <w:color w:val="000000"/>
          <w:kern w:val="0"/>
          <w:lang w:eastAsia="de-DE" w:bidi="en-US"/>
        </w:rPr>
        <w:t xml:space="preserve">: Deviance </w:t>
      </w:r>
      <w:r w:rsidR="00F44683">
        <w:rPr>
          <w:rFonts w:ascii="Times New Roman" w:eastAsia="Times New Roman" w:hAnsi="Times New Roman" w:cs="Times New Roman"/>
          <w:color w:val="000000"/>
          <w:kern w:val="0"/>
          <w:lang w:eastAsia="de-DE" w:bidi="en-US"/>
        </w:rPr>
        <w:t>I</w:t>
      </w:r>
      <w:r w:rsidRPr="00B3054B">
        <w:rPr>
          <w:rFonts w:ascii="Times New Roman" w:eastAsia="Times New Roman" w:hAnsi="Times New Roman" w:cs="Times New Roman"/>
          <w:color w:val="000000"/>
          <w:kern w:val="0"/>
          <w:lang w:eastAsia="de-DE" w:bidi="en-US"/>
        </w:rPr>
        <w:t xml:space="preserve">nformation </w:t>
      </w:r>
      <w:r w:rsidR="00F44683">
        <w:rPr>
          <w:rFonts w:ascii="Times New Roman" w:eastAsia="Times New Roman" w:hAnsi="Times New Roman" w:cs="Times New Roman"/>
          <w:color w:val="000000"/>
          <w:kern w:val="0"/>
          <w:lang w:eastAsia="de-DE" w:bidi="en-US"/>
        </w:rPr>
        <w:t>C</w:t>
      </w:r>
      <w:r w:rsidRPr="00B3054B">
        <w:rPr>
          <w:rFonts w:ascii="Times New Roman" w:eastAsia="Times New Roman" w:hAnsi="Times New Roman" w:cs="Times New Roman"/>
          <w:color w:val="000000"/>
          <w:kern w:val="0"/>
          <w:lang w:eastAsia="de-DE" w:bidi="en-US"/>
        </w:rPr>
        <w:t xml:space="preserve">riterion; </w:t>
      </w:r>
      <w:r w:rsidRPr="00B3054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 w:bidi="en-US"/>
        </w:rPr>
        <w:t>WAIC</w:t>
      </w:r>
      <w:r w:rsidRPr="00B3054B">
        <w:rPr>
          <w:rFonts w:ascii="Times New Roman" w:eastAsia="Times New Roman" w:hAnsi="Times New Roman" w:cs="Times New Roman"/>
          <w:color w:val="000000"/>
          <w:kern w:val="0"/>
          <w:lang w:eastAsia="de-DE" w:bidi="en-US"/>
        </w:rPr>
        <w:t xml:space="preserve">: Watanabe-Akaike </w:t>
      </w:r>
      <w:r w:rsidR="00F44683">
        <w:rPr>
          <w:rFonts w:ascii="Times New Roman" w:eastAsia="Times New Roman" w:hAnsi="Times New Roman" w:cs="Times New Roman"/>
          <w:color w:val="000000"/>
          <w:kern w:val="0"/>
          <w:lang w:eastAsia="de-DE" w:bidi="en-US"/>
        </w:rPr>
        <w:t>I</w:t>
      </w:r>
      <w:r w:rsidR="00F44683" w:rsidRPr="00B3054B">
        <w:rPr>
          <w:rFonts w:ascii="Times New Roman" w:eastAsia="Times New Roman" w:hAnsi="Times New Roman" w:cs="Times New Roman"/>
          <w:color w:val="000000"/>
          <w:kern w:val="0"/>
          <w:lang w:eastAsia="de-DE" w:bidi="en-US"/>
        </w:rPr>
        <w:t xml:space="preserve">nformation </w:t>
      </w:r>
      <w:r w:rsidR="00F44683">
        <w:rPr>
          <w:rFonts w:ascii="Times New Roman" w:eastAsia="Times New Roman" w:hAnsi="Times New Roman" w:cs="Times New Roman"/>
          <w:color w:val="000000"/>
          <w:kern w:val="0"/>
          <w:lang w:eastAsia="de-DE" w:bidi="en-US"/>
        </w:rPr>
        <w:t>C</w:t>
      </w:r>
      <w:r w:rsidRPr="00B3054B">
        <w:rPr>
          <w:rFonts w:ascii="Times New Roman" w:eastAsia="Times New Roman" w:hAnsi="Times New Roman" w:cs="Times New Roman"/>
          <w:color w:val="000000"/>
          <w:kern w:val="0"/>
          <w:lang w:eastAsia="de-DE" w:bidi="en-US"/>
        </w:rPr>
        <w:t xml:space="preserve">riterion;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eastAsia="de-DE" w:bidi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de-DE" w:bidi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de-DE" w:bidi="en-US"/>
              </w:rPr>
              <m:t>DIC</m:t>
            </m:r>
          </m:sub>
        </m:sSub>
      </m:oMath>
      <w:r w:rsidRPr="00B3054B">
        <w:rPr>
          <w:rFonts w:ascii="Times New Roman" w:eastAsia="Times New Roman" w:hAnsi="Times New Roman" w:cs="Times New Roman"/>
          <w:color w:val="000000"/>
          <w:kern w:val="0"/>
          <w:lang w:eastAsia="de-DE" w:bidi="en-US"/>
        </w:rPr>
        <w:t xml:space="preserve">: </w:t>
      </w:r>
      <w:r w:rsidR="004651EC" w:rsidRPr="007D3CBA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 w:bidi="en-US"/>
        </w:rPr>
        <w:t>DIC</w:t>
      </w:r>
      <w:r w:rsidR="004651EC">
        <w:rPr>
          <w:rFonts w:ascii="Times New Roman" w:eastAsia="Times New Roman" w:hAnsi="Times New Roman" w:cs="Times New Roman"/>
          <w:color w:val="000000"/>
          <w:kern w:val="0"/>
          <w:lang w:eastAsia="de-DE" w:bidi="en-US"/>
        </w:rPr>
        <w:t>-calculated</w:t>
      </w:r>
      <w:r w:rsidR="004651EC" w:rsidRPr="00B3054B">
        <w:rPr>
          <w:rFonts w:ascii="Times New Roman" w:eastAsia="Times New Roman" w:hAnsi="Times New Roman" w:cs="Times New Roman"/>
          <w:color w:val="000000"/>
          <w:kern w:val="0"/>
          <w:lang w:eastAsia="de-DE" w:bidi="en-US"/>
        </w:rPr>
        <w:t xml:space="preserve"> </w:t>
      </w:r>
      <w:r w:rsidRPr="00B3054B">
        <w:rPr>
          <w:rFonts w:ascii="Times New Roman" w:eastAsia="Times New Roman" w:hAnsi="Times New Roman" w:cs="Times New Roman"/>
          <w:color w:val="000000"/>
          <w:kern w:val="0"/>
          <w:lang w:eastAsia="de-DE" w:bidi="en-US"/>
        </w:rPr>
        <w:t xml:space="preserve">effective number of parameters;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eastAsia="de-DE" w:bidi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de-DE" w:bidi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de-DE" w:bidi="en-US"/>
              </w:rPr>
              <m:t>WAIC</m:t>
            </m:r>
          </m:sub>
        </m:sSub>
      </m:oMath>
      <w:r w:rsidRPr="00B3054B">
        <w:rPr>
          <w:rFonts w:ascii="Times New Roman" w:eastAsia="Times New Roman" w:hAnsi="Times New Roman" w:cs="Times New Roman"/>
          <w:color w:val="000000"/>
          <w:kern w:val="0"/>
          <w:lang w:eastAsia="de-DE" w:bidi="en-US"/>
        </w:rPr>
        <w:t xml:space="preserve">: </w:t>
      </w:r>
      <w:r w:rsidR="004651EC" w:rsidRPr="007D3CBA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 w:bidi="en-US"/>
        </w:rPr>
        <w:t>WAIC</w:t>
      </w:r>
      <w:r w:rsidR="004651EC">
        <w:rPr>
          <w:rFonts w:ascii="Times New Roman" w:eastAsia="Times New Roman" w:hAnsi="Times New Roman" w:cs="Times New Roman"/>
          <w:color w:val="000000"/>
          <w:kern w:val="0"/>
          <w:lang w:eastAsia="de-DE" w:bidi="en-US"/>
        </w:rPr>
        <w:t xml:space="preserve">-calculated </w:t>
      </w:r>
      <w:r w:rsidRPr="00B3054B">
        <w:rPr>
          <w:rFonts w:ascii="Times New Roman" w:eastAsia="Times New Roman" w:hAnsi="Times New Roman" w:cs="Times New Roman"/>
          <w:color w:val="000000"/>
          <w:kern w:val="0"/>
          <w:lang w:eastAsia="de-DE" w:bidi="en-US"/>
        </w:rPr>
        <w:t xml:space="preserve">effective number of parameters; </w:t>
      </w:r>
      <w:r w:rsidRPr="00B3054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 w:bidi="en-US"/>
        </w:rPr>
        <w:t>LS</w:t>
      </w:r>
      <w:r w:rsidRPr="00B3054B">
        <w:rPr>
          <w:rFonts w:ascii="Times New Roman" w:eastAsia="Times New Roman" w:hAnsi="Times New Roman" w:cs="Times New Roman"/>
          <w:color w:val="000000"/>
          <w:kern w:val="0"/>
          <w:lang w:eastAsia="de-DE" w:bidi="en-US"/>
        </w:rPr>
        <w:t xml:space="preserve">: </w:t>
      </w:r>
      <w:r w:rsidR="0066448A">
        <w:rPr>
          <w:rFonts w:ascii="Times New Roman" w:eastAsia="Times New Roman" w:hAnsi="Times New Roman" w:cs="Times New Roman"/>
          <w:color w:val="000000"/>
          <w:kern w:val="0"/>
          <w:lang w:eastAsia="de-DE" w:bidi="en-US"/>
        </w:rPr>
        <w:t>L</w:t>
      </w:r>
      <w:r w:rsidRPr="00B3054B">
        <w:rPr>
          <w:rFonts w:ascii="Times New Roman" w:eastAsia="Times New Roman" w:hAnsi="Times New Roman" w:cs="Times New Roman"/>
          <w:color w:val="000000"/>
          <w:kern w:val="0"/>
          <w:lang w:eastAsia="de-DE" w:bidi="en-US"/>
        </w:rPr>
        <w:t xml:space="preserve">ogarithmic </w:t>
      </w:r>
      <w:r w:rsidR="0066448A">
        <w:rPr>
          <w:rFonts w:ascii="Times New Roman" w:eastAsia="Times New Roman" w:hAnsi="Times New Roman" w:cs="Times New Roman"/>
          <w:color w:val="000000"/>
          <w:kern w:val="0"/>
          <w:lang w:eastAsia="de-DE" w:bidi="en-US"/>
        </w:rPr>
        <w:t>S</w:t>
      </w:r>
      <w:r w:rsidRPr="00B3054B">
        <w:rPr>
          <w:rFonts w:ascii="Times New Roman" w:eastAsia="Times New Roman" w:hAnsi="Times New Roman" w:cs="Times New Roman"/>
          <w:color w:val="000000"/>
          <w:kern w:val="0"/>
          <w:lang w:eastAsia="de-DE" w:bidi="en-US"/>
        </w:rPr>
        <w:t>core</w:t>
      </w:r>
      <w:r w:rsidR="000C4CC5">
        <w:rPr>
          <w:rFonts w:ascii="Times New Roman" w:eastAsia="Times New Roman" w:hAnsi="Times New Roman" w:cs="Times New Roman"/>
          <w:color w:val="000000"/>
          <w:kern w:val="0"/>
          <w:lang w:eastAsia="de-DE" w:bidi="en-US"/>
        </w:rPr>
        <w:t xml:space="preserve">; STVI: </w:t>
      </w:r>
      <w:r w:rsidR="000C4CC5" w:rsidRPr="000C4CC5">
        <w:rPr>
          <w:rFonts w:ascii="Times New Roman" w:eastAsia="Times New Roman" w:hAnsi="Times New Roman" w:cs="Times New Roman"/>
          <w:color w:val="000000"/>
          <w:kern w:val="0"/>
          <w:lang w:eastAsia="de-DE" w:bidi="en-US"/>
        </w:rPr>
        <w:t xml:space="preserve">Spatiotemporally Varying </w:t>
      </w:r>
      <w:r w:rsidR="000C4CC5">
        <w:rPr>
          <w:rFonts w:ascii="Times New Roman" w:eastAsia="Times New Roman" w:hAnsi="Times New Roman" w:cs="Times New Roman"/>
          <w:color w:val="000000"/>
          <w:kern w:val="0"/>
          <w:lang w:eastAsia="de-DE" w:bidi="en-US"/>
        </w:rPr>
        <w:t xml:space="preserve">Intercepts model; STIVI: </w:t>
      </w:r>
      <w:r w:rsidR="000C4CC5" w:rsidRPr="000C4CC5">
        <w:rPr>
          <w:rFonts w:ascii="Times New Roman" w:eastAsia="宋体" w:hAnsi="Times New Roman" w:cs="Times New Roman"/>
          <w:color w:val="000000" w:themeColor="text1"/>
        </w:rPr>
        <w:t xml:space="preserve">Spatiotemporally Interacting Varying </w:t>
      </w:r>
      <w:r w:rsidR="000C4CC5">
        <w:rPr>
          <w:rFonts w:ascii="Times New Roman" w:eastAsia="Times New Roman" w:hAnsi="Times New Roman" w:cs="Times New Roman"/>
          <w:color w:val="000000"/>
          <w:kern w:val="0"/>
          <w:lang w:eastAsia="de-DE" w:bidi="en-US"/>
        </w:rPr>
        <w:t xml:space="preserve">Intercepts model; STVC: </w:t>
      </w:r>
      <w:r w:rsidR="000C4CC5" w:rsidRPr="000C4CC5">
        <w:rPr>
          <w:rFonts w:ascii="Times New Roman" w:eastAsia="Times New Roman" w:hAnsi="Times New Roman" w:cs="Times New Roman"/>
          <w:color w:val="000000"/>
          <w:kern w:val="0"/>
          <w:lang w:eastAsia="de-DE" w:bidi="en-US"/>
        </w:rPr>
        <w:t>Spatiotemporally Varying Coefficients</w:t>
      </w:r>
      <w:r w:rsidR="000C4CC5">
        <w:rPr>
          <w:rFonts w:ascii="Times New Roman" w:eastAsia="Times New Roman" w:hAnsi="Times New Roman" w:cs="Times New Roman"/>
          <w:color w:val="000000"/>
          <w:kern w:val="0"/>
          <w:lang w:eastAsia="de-DE" w:bidi="en-US"/>
        </w:rPr>
        <w:t xml:space="preserve"> model; STIVC: </w:t>
      </w:r>
      <w:r w:rsidR="000C4CC5" w:rsidRPr="000C4CC5">
        <w:rPr>
          <w:rFonts w:ascii="Times New Roman" w:eastAsia="宋体" w:hAnsi="Times New Roman" w:cs="Times New Roman"/>
          <w:color w:val="000000" w:themeColor="text1"/>
        </w:rPr>
        <w:t>Spatiotemporally Interacting Varying Coefficients</w:t>
      </w:r>
      <w:r w:rsidR="000C4CC5">
        <w:rPr>
          <w:rFonts w:ascii="Times New Roman" w:eastAsia="宋体" w:hAnsi="Times New Roman" w:cs="Times New Roman"/>
          <w:color w:val="000000" w:themeColor="text1"/>
        </w:rPr>
        <w:t xml:space="preserve"> model.</w:t>
      </w:r>
    </w:p>
    <w:p w14:paraId="7ADEEC27" w14:textId="133BA73C" w:rsidR="00764ABD" w:rsidRDefault="00764ABD" w:rsidP="00ED5AD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64ABD">
        <w:rPr>
          <w:rFonts w:ascii="Times New Roman" w:eastAsia="宋体" w:hAnsi="Times New Roman" w:cs="Times New Roman"/>
        </w:rPr>
        <w:t>Some</w:t>
      </w:r>
      <w:r w:rsidR="002A08D7">
        <w:rPr>
          <w:rFonts w:ascii="Times New Roman" w:eastAsia="宋体" w:hAnsi="Times New Roman" w:cs="Times New Roman"/>
        </w:rPr>
        <w:t xml:space="preserve"> </w:t>
      </w:r>
      <w:r w:rsidR="00C931B3">
        <w:rPr>
          <w:rFonts w:ascii="Times New Roman" w:eastAsia="宋体" w:hAnsi="Times New Roman" w:cs="Times New Roman"/>
        </w:rPr>
        <w:t>informative</w:t>
      </w:r>
      <w:r w:rsidR="00FB46D1">
        <w:rPr>
          <w:rFonts w:ascii="Times New Roman" w:eastAsia="宋体" w:hAnsi="Times New Roman" w:cs="Times New Roman"/>
        </w:rPr>
        <w:t xml:space="preserve"> </w:t>
      </w:r>
      <w:r w:rsidR="002A08D7">
        <w:rPr>
          <w:rFonts w:ascii="Times New Roman" w:eastAsia="宋体" w:hAnsi="Times New Roman" w:cs="Times New Roman"/>
        </w:rPr>
        <w:t>findings</w:t>
      </w:r>
      <w:r w:rsidRPr="00764ABD">
        <w:rPr>
          <w:rFonts w:ascii="Times New Roman" w:eastAsia="宋体" w:hAnsi="Times New Roman" w:cs="Times New Roman"/>
        </w:rPr>
        <w:t xml:space="preserve"> are summarized</w:t>
      </w:r>
      <w:r w:rsidR="00FB46D1">
        <w:rPr>
          <w:rFonts w:ascii="Times New Roman" w:eastAsia="宋体" w:hAnsi="Times New Roman" w:cs="Times New Roman"/>
        </w:rPr>
        <w:t xml:space="preserve"> here</w:t>
      </w:r>
      <w:r>
        <w:rPr>
          <w:rFonts w:ascii="Times New Roman" w:eastAsia="宋体" w:hAnsi="Times New Roman" w:cs="Times New Roman"/>
        </w:rPr>
        <w:t>.</w:t>
      </w:r>
    </w:p>
    <w:p w14:paraId="0A477B65" w14:textId="383407D3" w:rsidR="00AC0548" w:rsidRPr="00851D62" w:rsidRDefault="00AC0548" w:rsidP="0035165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1. </w:t>
      </w:r>
      <w:r w:rsidR="003A04E8" w:rsidRPr="00851D62">
        <w:rPr>
          <w:rFonts w:ascii="Times New Roman" w:eastAsia="宋体" w:hAnsi="Times New Roman" w:cs="Times New Roman"/>
        </w:rPr>
        <w:t>F</w:t>
      </w:r>
      <w:r w:rsidR="00ED5ADB" w:rsidRPr="00851D62">
        <w:rPr>
          <w:rFonts w:ascii="Times New Roman" w:eastAsia="宋体" w:hAnsi="Times New Roman" w:cs="Times New Roman"/>
        </w:rPr>
        <w:t xml:space="preserve">rom model 1 to model </w:t>
      </w:r>
      <w:r w:rsidR="008357AC" w:rsidRPr="00851D62">
        <w:rPr>
          <w:rFonts w:ascii="Times New Roman" w:eastAsia="宋体" w:hAnsi="Times New Roman" w:cs="Times New Roman"/>
        </w:rPr>
        <w:t>4</w:t>
      </w:r>
      <w:r w:rsidR="00ED5ADB" w:rsidRPr="00851D62">
        <w:rPr>
          <w:rFonts w:ascii="Times New Roman" w:eastAsia="宋体" w:hAnsi="Times New Roman" w:cs="Times New Roman"/>
        </w:rPr>
        <w:t>, the model complexity (</w:t>
      </w:r>
      <w:r w:rsidR="00ED5ADB" w:rsidRPr="00851D62">
        <w:rPr>
          <w:rFonts w:ascii="Times New Roman" w:eastAsia="宋体" w:hAnsi="Times New Roman" w:cs="Times New Roman"/>
          <w:i/>
          <w:iCs/>
        </w:rPr>
        <w:t>P</w:t>
      </w:r>
      <w:r w:rsidR="00ED5ADB" w:rsidRPr="00851D62">
        <w:rPr>
          <w:rFonts w:ascii="Times New Roman" w:eastAsia="宋体" w:hAnsi="Times New Roman" w:cs="Times New Roman"/>
          <w:i/>
          <w:iCs/>
          <w:vertAlign w:val="subscript"/>
        </w:rPr>
        <w:t>DIC</w:t>
      </w:r>
      <w:r w:rsidR="00ED5ADB" w:rsidRPr="00851D62">
        <w:rPr>
          <w:rFonts w:ascii="Times New Roman" w:eastAsia="宋体" w:hAnsi="Times New Roman" w:cs="Times New Roman"/>
        </w:rPr>
        <w:t xml:space="preserve"> and </w:t>
      </w:r>
      <w:r w:rsidR="00ED5ADB" w:rsidRPr="00851D62">
        <w:rPr>
          <w:rFonts w:ascii="Times New Roman" w:eastAsia="宋体" w:hAnsi="Times New Roman" w:cs="Times New Roman"/>
          <w:i/>
          <w:iCs/>
        </w:rPr>
        <w:t>P</w:t>
      </w:r>
      <w:r w:rsidR="00ED5ADB" w:rsidRPr="00851D62">
        <w:rPr>
          <w:rFonts w:ascii="Times New Roman" w:eastAsia="宋体" w:hAnsi="Times New Roman" w:cs="Times New Roman"/>
          <w:i/>
          <w:iCs/>
          <w:vertAlign w:val="subscript"/>
        </w:rPr>
        <w:t>WAIC</w:t>
      </w:r>
      <w:r w:rsidR="00ED5ADB" w:rsidRPr="00851D62">
        <w:rPr>
          <w:rFonts w:ascii="Times New Roman" w:eastAsia="宋体" w:hAnsi="Times New Roman" w:cs="Times New Roman"/>
        </w:rPr>
        <w:t>) constantly increases but with the apparent improvement of both model fitting degree (</w:t>
      </w:r>
      <w:r w:rsidR="00ED5ADB" w:rsidRPr="00851D62">
        <w:rPr>
          <w:rFonts w:ascii="Times New Roman" w:eastAsia="宋体" w:hAnsi="Times New Roman" w:cs="Times New Roman"/>
          <w:i/>
          <w:iCs/>
        </w:rPr>
        <w:t>DIC</w:t>
      </w:r>
      <w:r w:rsidR="00ED5ADB" w:rsidRPr="00851D62">
        <w:rPr>
          <w:rFonts w:ascii="Times New Roman" w:eastAsia="宋体" w:hAnsi="Times New Roman" w:cs="Times New Roman"/>
        </w:rPr>
        <w:t xml:space="preserve"> and </w:t>
      </w:r>
      <w:r w:rsidR="00ED5ADB" w:rsidRPr="00851D62">
        <w:rPr>
          <w:rFonts w:ascii="Times New Roman" w:eastAsia="宋体" w:hAnsi="Times New Roman" w:cs="Times New Roman"/>
          <w:i/>
          <w:iCs/>
        </w:rPr>
        <w:t>WAIC</w:t>
      </w:r>
      <w:r w:rsidR="00ED5ADB" w:rsidRPr="00851D62">
        <w:rPr>
          <w:rFonts w:ascii="Times New Roman" w:eastAsia="宋体" w:hAnsi="Times New Roman" w:cs="Times New Roman"/>
        </w:rPr>
        <w:t>) and predictive ability (</w:t>
      </w:r>
      <w:r w:rsidR="00ED5ADB" w:rsidRPr="00851D62">
        <w:rPr>
          <w:rFonts w:ascii="Times New Roman" w:eastAsia="宋体" w:hAnsi="Times New Roman" w:cs="Times New Roman"/>
          <w:i/>
          <w:iCs/>
        </w:rPr>
        <w:t>LS</w:t>
      </w:r>
      <w:r w:rsidR="00ED5ADB" w:rsidRPr="00851D62">
        <w:rPr>
          <w:rFonts w:ascii="Times New Roman" w:eastAsia="宋体" w:hAnsi="Times New Roman" w:cs="Times New Roman"/>
        </w:rPr>
        <w:t xml:space="preserve">), due to the constantly refined </w:t>
      </w:r>
      <w:r w:rsidR="00993F52" w:rsidRPr="00851D62">
        <w:rPr>
          <w:rFonts w:ascii="Times New Roman" w:eastAsia="宋体" w:hAnsi="Times New Roman" w:cs="Times New Roman"/>
        </w:rPr>
        <w:t xml:space="preserve">spatiotemporal </w:t>
      </w:r>
      <w:r w:rsidR="00ED5ADB" w:rsidRPr="00851D62">
        <w:rPr>
          <w:rFonts w:ascii="Times New Roman" w:eastAsia="宋体" w:hAnsi="Times New Roman" w:cs="Times New Roman"/>
        </w:rPr>
        <w:t>assumptions</w:t>
      </w:r>
      <w:r w:rsidR="00056A72" w:rsidRPr="00851D62">
        <w:rPr>
          <w:rFonts w:ascii="Times New Roman" w:eastAsia="宋体" w:hAnsi="Times New Roman" w:cs="Times New Roman"/>
        </w:rPr>
        <w:t xml:space="preserve"> for fitting local </w:t>
      </w:r>
      <w:r w:rsidR="00764ABD" w:rsidRPr="00851D62">
        <w:rPr>
          <w:rFonts w:ascii="Times New Roman" w:eastAsia="宋体" w:hAnsi="Times New Roman" w:cs="Times New Roman"/>
        </w:rPr>
        <w:t>coefficients</w:t>
      </w:r>
      <w:r w:rsidR="00CE4E9D">
        <w:rPr>
          <w:rFonts w:ascii="Times New Roman" w:eastAsia="宋体" w:hAnsi="Times New Roman" w:cs="Times New Roman"/>
        </w:rPr>
        <w:t xml:space="preserve">, not just </w:t>
      </w:r>
      <w:r w:rsidR="00C931B3">
        <w:rPr>
          <w:rFonts w:ascii="Times New Roman" w:eastAsia="宋体" w:hAnsi="Times New Roman" w:cs="Times New Roman"/>
        </w:rPr>
        <w:t>for</w:t>
      </w:r>
      <w:r w:rsidR="00CE4E9D">
        <w:rPr>
          <w:rFonts w:ascii="Times New Roman" w:eastAsia="宋体" w:hAnsi="Times New Roman" w:cs="Times New Roman"/>
        </w:rPr>
        <w:t xml:space="preserve"> fitting</w:t>
      </w:r>
      <w:r w:rsidR="00C931B3" w:rsidRPr="00851D62">
        <w:rPr>
          <w:rFonts w:ascii="Times New Roman" w:eastAsia="宋体" w:hAnsi="Times New Roman" w:cs="Times New Roman"/>
        </w:rPr>
        <w:t xml:space="preserve"> local intercepts</w:t>
      </w:r>
      <w:r w:rsidR="00764ABD" w:rsidRPr="00851D62">
        <w:rPr>
          <w:rFonts w:ascii="Times New Roman" w:eastAsia="宋体" w:hAnsi="Times New Roman" w:cs="Times New Roman"/>
        </w:rPr>
        <w:t>.</w:t>
      </w:r>
    </w:p>
    <w:p w14:paraId="0F4976E3" w14:textId="58CA4AF0" w:rsidR="00AC0548" w:rsidRPr="00851D62" w:rsidRDefault="00AC0548" w:rsidP="00851D6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2. </w:t>
      </w:r>
      <w:r w:rsidRPr="00851D62">
        <w:rPr>
          <w:rFonts w:ascii="Times New Roman" w:eastAsia="宋体" w:hAnsi="Times New Roman" w:cs="Times New Roman"/>
        </w:rPr>
        <w:t xml:space="preserve">The newly developed STIVC (model 4) regression turned out as the best model in fitness and predictive ability, </w:t>
      </w:r>
      <w:r w:rsidR="0035165A">
        <w:rPr>
          <w:rFonts w:ascii="Times New Roman" w:eastAsia="宋体" w:hAnsi="Times New Roman" w:cs="Times New Roman"/>
        </w:rPr>
        <w:t>despite</w:t>
      </w:r>
      <w:r w:rsidR="00871B6A">
        <w:rPr>
          <w:rFonts w:ascii="Times New Roman" w:eastAsia="宋体" w:hAnsi="Times New Roman" w:cs="Times New Roman"/>
        </w:rPr>
        <w:t xml:space="preserve"> that</w:t>
      </w:r>
      <w:r w:rsidR="0035165A">
        <w:rPr>
          <w:rFonts w:ascii="Times New Roman" w:eastAsia="宋体" w:hAnsi="Times New Roman" w:cs="Times New Roman"/>
        </w:rPr>
        <w:t xml:space="preserve"> </w:t>
      </w:r>
      <w:r w:rsidR="005456AE">
        <w:rPr>
          <w:rFonts w:ascii="Times New Roman" w:eastAsia="宋体" w:hAnsi="Times New Roman" w:cs="Times New Roman"/>
        </w:rPr>
        <w:t>it ha</w:t>
      </w:r>
      <w:r w:rsidR="00871B6A">
        <w:rPr>
          <w:rFonts w:ascii="Times New Roman" w:eastAsia="宋体" w:hAnsi="Times New Roman" w:cs="Times New Roman"/>
        </w:rPr>
        <w:t>d</w:t>
      </w:r>
      <w:r w:rsidR="005456AE">
        <w:rPr>
          <w:rFonts w:ascii="Times New Roman" w:eastAsia="宋体" w:hAnsi="Times New Roman" w:cs="Times New Roman"/>
        </w:rPr>
        <w:t xml:space="preserve"> </w:t>
      </w:r>
      <w:r w:rsidRPr="00851D62">
        <w:rPr>
          <w:rFonts w:ascii="Times New Roman" w:eastAsia="宋体" w:hAnsi="Times New Roman" w:cs="Times New Roman"/>
        </w:rPr>
        <w:t xml:space="preserve">the highest complexity. </w:t>
      </w:r>
    </w:p>
    <w:p w14:paraId="2FF897DA" w14:textId="7D75CE5F" w:rsidR="00AC0548" w:rsidRDefault="00AC0548" w:rsidP="00AC0548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3. </w:t>
      </w:r>
      <w:r w:rsidR="00764ABD" w:rsidRPr="00851D62">
        <w:rPr>
          <w:rFonts w:ascii="Times New Roman" w:eastAsia="宋体" w:hAnsi="Times New Roman" w:cs="Times New Roman"/>
        </w:rPr>
        <w:t>STIVI (model 2) is better than STVI (model 1) in modelling fitness and prediction ability</w:t>
      </w:r>
      <w:r w:rsidR="00DD5B0C" w:rsidRPr="00851D62">
        <w:rPr>
          <w:rFonts w:ascii="Times New Roman" w:eastAsia="宋体" w:hAnsi="Times New Roman" w:cs="Times New Roman"/>
        </w:rPr>
        <w:t>. Likewise, STIVC (model 4) turns to be better than STVC (model 3), suggesting</w:t>
      </w:r>
      <w:bookmarkStart w:id="6" w:name="_Hlk82358544"/>
      <w:r w:rsidR="00DD5B0C" w:rsidRPr="00851D62">
        <w:rPr>
          <w:rFonts w:ascii="Times New Roman" w:eastAsia="宋体" w:hAnsi="Times New Roman" w:cs="Times New Roman"/>
        </w:rPr>
        <w:t xml:space="preserve"> the effectiveness to incorporate the</w:t>
      </w:r>
      <w:r w:rsidR="00DF241C" w:rsidRPr="00DF241C">
        <w:rPr>
          <w:rFonts w:ascii="Times New Roman" w:eastAsia="宋体" w:hAnsi="Times New Roman" w:cs="Times New Roman"/>
        </w:rPr>
        <w:t xml:space="preserve"> </w:t>
      </w:r>
      <w:r w:rsidR="00DF241C" w:rsidRPr="00851D62">
        <w:rPr>
          <w:rFonts w:ascii="Times New Roman" w:eastAsia="宋体" w:hAnsi="Times New Roman" w:cs="Times New Roman"/>
        </w:rPr>
        <w:t>SSH</w:t>
      </w:r>
      <w:r w:rsidR="00DD5B0C" w:rsidRPr="00851D62">
        <w:rPr>
          <w:rFonts w:ascii="Times New Roman" w:eastAsia="宋体" w:hAnsi="Times New Roman" w:cs="Times New Roman"/>
        </w:rPr>
        <w:t xml:space="preserve"> </w:t>
      </w:r>
      <w:r w:rsidR="00AC7620">
        <w:rPr>
          <w:rFonts w:ascii="Times New Roman" w:eastAsia="宋体" w:hAnsi="Times New Roman" w:cs="Times New Roman"/>
        </w:rPr>
        <w:t xml:space="preserve">theory </w:t>
      </w:r>
      <w:r w:rsidR="00DF241C">
        <w:rPr>
          <w:rFonts w:ascii="Times New Roman" w:eastAsia="宋体" w:hAnsi="Times New Roman" w:cs="Times New Roman"/>
        </w:rPr>
        <w:t xml:space="preserve">to construct the </w:t>
      </w:r>
      <w:r w:rsidR="00DD5B0C" w:rsidRPr="00851D62">
        <w:rPr>
          <w:rFonts w:ascii="Times New Roman" w:eastAsia="宋体" w:hAnsi="Times New Roman" w:cs="Times New Roman"/>
        </w:rPr>
        <w:t>space-time interaction random effects</w:t>
      </w:r>
      <w:bookmarkEnd w:id="6"/>
      <w:r w:rsidR="00D17DD2" w:rsidRPr="00851D62">
        <w:rPr>
          <w:rFonts w:ascii="Times New Roman" w:eastAsia="宋体" w:hAnsi="Times New Roman" w:cs="Times New Roman"/>
        </w:rPr>
        <w:t>.</w:t>
      </w:r>
    </w:p>
    <w:p w14:paraId="6BD2AF4E" w14:textId="63FF7A6F" w:rsidR="004F3E20" w:rsidRPr="00851D62" w:rsidRDefault="00AC0548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4. </w:t>
      </w:r>
      <w:r>
        <w:rPr>
          <w:rFonts w:ascii="Times New Roman" w:eastAsia="宋体" w:hAnsi="Times New Roman" w:cs="Times New Roman"/>
          <w:szCs w:val="20"/>
        </w:rPr>
        <w:t>This</w:t>
      </w:r>
      <w:r w:rsidR="004F3E20">
        <w:rPr>
          <w:rFonts w:ascii="Times New Roman" w:eastAsia="宋体" w:hAnsi="Times New Roman" w:cs="Times New Roman"/>
          <w:szCs w:val="20"/>
        </w:rPr>
        <w:t xml:space="preserve"> case</w:t>
      </w:r>
      <w:r>
        <w:rPr>
          <w:rFonts w:ascii="Times New Roman" w:eastAsia="宋体" w:hAnsi="Times New Roman" w:cs="Times New Roman"/>
          <w:szCs w:val="20"/>
        </w:rPr>
        <w:t xml:space="preserve"> study</w:t>
      </w:r>
      <w:r w:rsidR="003E0765">
        <w:rPr>
          <w:rFonts w:ascii="Times New Roman" w:eastAsia="宋体" w:hAnsi="Times New Roman" w:cs="Times New Roman"/>
          <w:szCs w:val="20"/>
        </w:rPr>
        <w:t xml:space="preserve"> further</w:t>
      </w:r>
      <w:r w:rsidR="003A04E8">
        <w:rPr>
          <w:rFonts w:ascii="Times New Roman" w:eastAsia="宋体" w:hAnsi="Times New Roman" w:cs="Times New Roman"/>
          <w:szCs w:val="20"/>
        </w:rPr>
        <w:t xml:space="preserve"> </w:t>
      </w:r>
      <w:r w:rsidR="003612B4">
        <w:rPr>
          <w:rFonts w:ascii="Times New Roman" w:eastAsia="宋体" w:hAnsi="Times New Roman" w:cs="Times New Roman"/>
          <w:szCs w:val="20"/>
        </w:rPr>
        <w:t xml:space="preserve">proves </w:t>
      </w:r>
      <w:r w:rsidR="004F3E20">
        <w:rPr>
          <w:rFonts w:ascii="Times New Roman" w:eastAsia="宋体" w:hAnsi="Times New Roman" w:cs="Times New Roman"/>
          <w:szCs w:val="20"/>
        </w:rPr>
        <w:t>that a</w:t>
      </w:r>
      <w:r w:rsidR="00ED5ADB">
        <w:rPr>
          <w:rFonts w:ascii="Times New Roman" w:eastAsia="宋体" w:hAnsi="Times New Roman" w:cs="Times New Roman"/>
          <w:szCs w:val="20"/>
        </w:rPr>
        <w:t xml:space="preserve"> </w:t>
      </w:r>
      <w:r w:rsidR="007E5BD7">
        <w:rPr>
          <w:rFonts w:ascii="Times New Roman" w:eastAsia="宋体" w:hAnsi="Times New Roman" w:cs="Times New Roman"/>
          <w:szCs w:val="20"/>
        </w:rPr>
        <w:t>local-scale spatiotemporal nonstationary regression (</w:t>
      </w:r>
      <w:r w:rsidR="007E5BD7" w:rsidRPr="00864193">
        <w:rPr>
          <w:rFonts w:ascii="Times New Roman" w:eastAsia="宋体" w:hAnsi="Times New Roman" w:cs="Times New Roman"/>
          <w:szCs w:val="20"/>
        </w:rPr>
        <w:t>STVC/STIVC</w:t>
      </w:r>
      <w:r w:rsidR="007E5BD7">
        <w:rPr>
          <w:rFonts w:ascii="Times New Roman" w:eastAsia="宋体" w:hAnsi="Times New Roman" w:cs="Times New Roman"/>
          <w:szCs w:val="20"/>
        </w:rPr>
        <w:t xml:space="preserve">) </w:t>
      </w:r>
      <w:r w:rsidR="00ED5ADB" w:rsidRPr="00864193">
        <w:rPr>
          <w:rFonts w:ascii="Times New Roman" w:eastAsia="宋体" w:hAnsi="Times New Roman" w:cs="Times New Roman"/>
          <w:szCs w:val="20"/>
        </w:rPr>
        <w:t xml:space="preserve">model usually has better model </w:t>
      </w:r>
      <w:r w:rsidR="00ED5ADB">
        <w:rPr>
          <w:rFonts w:ascii="Times New Roman" w:eastAsia="宋体" w:hAnsi="Times New Roman" w:cs="Times New Roman"/>
          <w:szCs w:val="20"/>
        </w:rPr>
        <w:t>performance</w:t>
      </w:r>
      <w:r w:rsidR="00ED5ADB" w:rsidRPr="00864193">
        <w:rPr>
          <w:rFonts w:ascii="Times New Roman" w:eastAsia="宋体" w:hAnsi="Times New Roman" w:cs="Times New Roman"/>
          <w:szCs w:val="20"/>
        </w:rPr>
        <w:t xml:space="preserve"> than a</w:t>
      </w:r>
      <w:r w:rsidR="007E5BD7">
        <w:rPr>
          <w:rFonts w:ascii="Times New Roman" w:eastAsia="宋体" w:hAnsi="Times New Roman" w:cs="Times New Roman"/>
          <w:szCs w:val="20"/>
        </w:rPr>
        <w:t xml:space="preserve"> global-scale spatiotemporal stationary regression (</w:t>
      </w:r>
      <w:r w:rsidR="007E5BD7" w:rsidRPr="00864193">
        <w:rPr>
          <w:rFonts w:ascii="Times New Roman" w:eastAsia="宋体" w:hAnsi="Times New Roman" w:cs="Times New Roman"/>
          <w:szCs w:val="20"/>
        </w:rPr>
        <w:t>STVI/STIVI</w:t>
      </w:r>
      <w:r w:rsidR="007E5BD7">
        <w:rPr>
          <w:rFonts w:ascii="Times New Roman" w:eastAsia="宋体" w:hAnsi="Times New Roman" w:cs="Times New Roman"/>
          <w:szCs w:val="20"/>
        </w:rPr>
        <w:t xml:space="preserve">) </w:t>
      </w:r>
      <w:r w:rsidR="00ED5ADB" w:rsidRPr="00864193">
        <w:rPr>
          <w:rFonts w:ascii="Times New Roman" w:eastAsia="宋体" w:hAnsi="Times New Roman" w:cs="Times New Roman"/>
          <w:szCs w:val="20"/>
        </w:rPr>
        <w:t>model</w:t>
      </w:r>
      <w:r w:rsidR="005E4603">
        <w:rPr>
          <w:rFonts w:ascii="Times New Roman" w:eastAsia="宋体" w:hAnsi="Times New Roman" w:cs="Times New Roman"/>
          <w:szCs w:val="20"/>
        </w:rPr>
        <w:t>,</w:t>
      </w:r>
      <w:r w:rsidR="00ED5ADB" w:rsidRPr="00864193">
        <w:rPr>
          <w:rFonts w:ascii="Times New Roman" w:eastAsia="宋体" w:hAnsi="Times New Roman" w:cs="Times New Roman"/>
          <w:szCs w:val="20"/>
        </w:rPr>
        <w:t xml:space="preserve"> due to the </w:t>
      </w:r>
      <w:r w:rsidR="00D921DF" w:rsidRPr="00D921DF">
        <w:rPr>
          <w:rFonts w:ascii="Times New Roman" w:eastAsia="宋体" w:hAnsi="Times New Roman" w:cs="Times New Roman"/>
          <w:szCs w:val="20"/>
        </w:rPr>
        <w:t>critical</w:t>
      </w:r>
      <w:r w:rsidR="00D921DF">
        <w:rPr>
          <w:rFonts w:ascii="Times New Roman" w:eastAsia="宋体" w:hAnsi="Times New Roman" w:cs="Times New Roman"/>
          <w:szCs w:val="20"/>
        </w:rPr>
        <w:t xml:space="preserve"> estimation </w:t>
      </w:r>
      <w:r w:rsidR="00ED5ADB" w:rsidRPr="00864193">
        <w:rPr>
          <w:rFonts w:ascii="Times New Roman" w:eastAsia="宋体" w:hAnsi="Times New Roman" w:cs="Times New Roman"/>
          <w:szCs w:val="20"/>
        </w:rPr>
        <w:t>of</w:t>
      </w:r>
      <w:bookmarkStart w:id="7" w:name="_Hlk82358593"/>
      <w:r w:rsidR="00ED5ADB" w:rsidRPr="00864193">
        <w:rPr>
          <w:rFonts w:ascii="Times New Roman" w:eastAsia="宋体" w:hAnsi="Times New Roman" w:cs="Times New Roman"/>
          <w:szCs w:val="20"/>
        </w:rPr>
        <w:t xml:space="preserve"> </w:t>
      </w:r>
      <w:r w:rsidR="00D921DF">
        <w:rPr>
          <w:rFonts w:ascii="Times New Roman" w:eastAsia="宋体" w:hAnsi="Times New Roman" w:cs="Times New Roman"/>
          <w:szCs w:val="20"/>
        </w:rPr>
        <w:t xml:space="preserve">the </w:t>
      </w:r>
      <w:r w:rsidR="00ED5ADB" w:rsidRPr="00864193">
        <w:rPr>
          <w:rFonts w:ascii="Times New Roman" w:eastAsia="宋体" w:hAnsi="Times New Roman" w:cs="Times New Roman"/>
          <w:szCs w:val="20"/>
        </w:rPr>
        <w:t xml:space="preserve">spatiotemporal </w:t>
      </w:r>
      <w:r w:rsidR="005E4603">
        <w:rPr>
          <w:rFonts w:ascii="Times New Roman" w:eastAsia="宋体" w:hAnsi="Times New Roman" w:cs="Times New Roman"/>
          <w:szCs w:val="20"/>
        </w:rPr>
        <w:t>nonstationarity</w:t>
      </w:r>
      <w:r w:rsidR="00ED5ADB">
        <w:rPr>
          <w:rFonts w:ascii="Times New Roman" w:eastAsia="宋体" w:hAnsi="Times New Roman" w:cs="Times New Roman"/>
          <w:szCs w:val="20"/>
        </w:rPr>
        <w:t xml:space="preserve"> of </w:t>
      </w:r>
      <w:r w:rsidR="00714A3B">
        <w:rPr>
          <w:rFonts w:ascii="Times New Roman" w:eastAsia="宋体" w:hAnsi="Times New Roman" w:cs="Times New Roman"/>
          <w:szCs w:val="20"/>
        </w:rPr>
        <w:t xml:space="preserve">a </w:t>
      </w:r>
      <w:r w:rsidR="00714A3B" w:rsidRPr="00714A3B">
        <w:rPr>
          <w:rFonts w:ascii="Times New Roman" w:eastAsia="宋体" w:hAnsi="Times New Roman" w:cs="Times New Roman"/>
          <w:szCs w:val="20"/>
        </w:rPr>
        <w:t>series of</w:t>
      </w:r>
      <w:r w:rsidR="00714A3B">
        <w:rPr>
          <w:rFonts w:ascii="Times New Roman" w:eastAsia="宋体" w:hAnsi="Times New Roman" w:cs="Times New Roman"/>
          <w:szCs w:val="20"/>
        </w:rPr>
        <w:t xml:space="preserve"> </w:t>
      </w:r>
      <w:r w:rsidR="00ED5ADB">
        <w:rPr>
          <w:rFonts w:ascii="Times New Roman" w:eastAsia="宋体" w:hAnsi="Times New Roman" w:cs="Times New Roman"/>
          <w:szCs w:val="20"/>
        </w:rPr>
        <w:t>observed factors</w:t>
      </w:r>
      <w:bookmarkEnd w:id="7"/>
      <w:r w:rsidR="0035165A">
        <w:rPr>
          <w:rFonts w:ascii="Times New Roman" w:eastAsia="宋体" w:hAnsi="Times New Roman" w:cs="Times New Roman"/>
          <w:szCs w:val="20"/>
        </w:rPr>
        <w:fldChar w:fldCharType="begin">
          <w:fldData xml:space="preserve">PEVuZE5vdGU+PENpdGU+PEF1dGhvcj5Tb25nPC9BdXRob3I+PFllYXI+MjAyMDwvWWVhcj48UmVj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</w:fldData>
        </w:fldChar>
      </w:r>
      <w:r w:rsidR="00E12592">
        <w:rPr>
          <w:rFonts w:ascii="Times New Roman" w:eastAsia="宋体" w:hAnsi="Times New Roman" w:cs="Times New Roman"/>
          <w:szCs w:val="20"/>
        </w:rPr>
        <w:instrText xml:space="preserve"> ADDIN EN.CITE </w:instrText>
      </w:r>
      <w:r w:rsidR="00E12592">
        <w:rPr>
          <w:rFonts w:ascii="Times New Roman" w:eastAsia="宋体" w:hAnsi="Times New Roman" w:cs="Times New Roman"/>
          <w:szCs w:val="20"/>
        </w:rPr>
        <w:fldChar w:fldCharType="begin">
          <w:fldData xml:space="preserve">PEVuZE5vdGU+PENpdGU+PEF1dGhvcj5Tb25nPC9BdXRob3I+PFllYXI+MjAyMDwvWWVhcj48UmVj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</w:fldData>
        </w:fldChar>
      </w:r>
      <w:r w:rsidR="00E12592">
        <w:rPr>
          <w:rFonts w:ascii="Times New Roman" w:eastAsia="宋体" w:hAnsi="Times New Roman" w:cs="Times New Roman"/>
          <w:szCs w:val="20"/>
        </w:rPr>
        <w:instrText xml:space="preserve"> ADDIN EN.CITE.DATA </w:instrText>
      </w:r>
      <w:r w:rsidR="00E12592">
        <w:rPr>
          <w:rFonts w:ascii="Times New Roman" w:eastAsia="宋体" w:hAnsi="Times New Roman" w:cs="Times New Roman"/>
          <w:szCs w:val="20"/>
        </w:rPr>
      </w:r>
      <w:r w:rsidR="00E12592">
        <w:rPr>
          <w:rFonts w:ascii="Times New Roman" w:eastAsia="宋体" w:hAnsi="Times New Roman" w:cs="Times New Roman"/>
          <w:szCs w:val="20"/>
        </w:rPr>
        <w:fldChar w:fldCharType="end"/>
      </w:r>
      <w:r w:rsidR="0035165A">
        <w:rPr>
          <w:rFonts w:ascii="Times New Roman" w:eastAsia="宋体" w:hAnsi="Times New Roman" w:cs="Times New Roman"/>
          <w:szCs w:val="20"/>
        </w:rPr>
      </w:r>
      <w:r w:rsidR="0035165A">
        <w:rPr>
          <w:rFonts w:ascii="Times New Roman" w:eastAsia="宋体" w:hAnsi="Times New Roman" w:cs="Times New Roman"/>
          <w:szCs w:val="20"/>
        </w:rPr>
        <w:fldChar w:fldCharType="separate"/>
      </w:r>
      <w:r w:rsidR="00E12592" w:rsidRPr="00E12592">
        <w:rPr>
          <w:rFonts w:ascii="Times New Roman" w:eastAsia="宋体" w:hAnsi="Times New Roman" w:cs="Times New Roman"/>
          <w:noProof/>
          <w:szCs w:val="20"/>
          <w:vertAlign w:val="superscript"/>
        </w:rPr>
        <w:t>19-21</w:t>
      </w:r>
      <w:r w:rsidR="0035165A">
        <w:rPr>
          <w:rFonts w:ascii="Times New Roman" w:eastAsia="宋体" w:hAnsi="Times New Roman" w:cs="Times New Roman"/>
          <w:szCs w:val="20"/>
        </w:rPr>
        <w:fldChar w:fldCharType="end"/>
      </w:r>
      <w:r w:rsidR="00ED5ADB" w:rsidRPr="00864193">
        <w:rPr>
          <w:rFonts w:ascii="Times New Roman" w:eastAsia="宋体" w:hAnsi="Times New Roman" w:cs="Times New Roman"/>
          <w:szCs w:val="20"/>
        </w:rPr>
        <w:t>.</w:t>
      </w:r>
      <w:r w:rsidR="00ED5ADB">
        <w:rPr>
          <w:rFonts w:ascii="Times New Roman" w:eastAsia="宋体" w:hAnsi="Times New Roman" w:cs="Times New Roman"/>
          <w:szCs w:val="20"/>
        </w:rPr>
        <w:t xml:space="preserve"> </w:t>
      </w:r>
    </w:p>
    <w:p w14:paraId="0F76204B" w14:textId="704DA19E" w:rsidR="003A04E8" w:rsidRPr="003A04E8" w:rsidRDefault="00BE65F9" w:rsidP="00851D62">
      <w:pPr>
        <w:widowControl/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br w:type="page"/>
      </w:r>
    </w:p>
    <w:p w14:paraId="3B47F0F9" w14:textId="5318EFBD" w:rsidR="00E22D9D" w:rsidRPr="00851D62" w:rsidRDefault="00E22D9D" w:rsidP="00851D62">
      <w:pPr>
        <w:pStyle w:val="2"/>
        <w:tabs>
          <w:tab w:val="left" w:pos="6081"/>
        </w:tabs>
        <w:rPr>
          <w:rFonts w:ascii="Times New Roman" w:hAnsi="Times New Roman" w:cs="Times New Roman"/>
        </w:rPr>
      </w:pPr>
      <w:r w:rsidRPr="00851D62">
        <w:rPr>
          <w:rFonts w:ascii="Times New Roman" w:hAnsi="Times New Roman" w:cs="Times New Roman"/>
        </w:rPr>
        <w:lastRenderedPageBreak/>
        <w:t>Reference</w:t>
      </w:r>
      <w:r w:rsidR="00BE65F9" w:rsidRPr="00851D62">
        <w:rPr>
          <w:rFonts w:ascii="Times New Roman" w:hAnsi="Times New Roman" w:cs="Times New Roman"/>
        </w:rPr>
        <w:tab/>
      </w:r>
    </w:p>
    <w:p w14:paraId="2C92DFFD" w14:textId="77777777" w:rsidR="00E22D9D" w:rsidRPr="00212E8C" w:rsidRDefault="00E22D9D">
      <w:pPr>
        <w:rPr>
          <w:rFonts w:ascii="Times New Roman" w:hAnsi="Times New Roman" w:cs="Times New Roman"/>
        </w:rPr>
      </w:pPr>
    </w:p>
    <w:p w14:paraId="0C43A4A5" w14:textId="77777777" w:rsidR="00AD64EA" w:rsidRPr="007D3CBA" w:rsidRDefault="00E22D9D" w:rsidP="007D3CBA">
      <w:pPr>
        <w:pStyle w:val="EndNoteBibliography"/>
        <w:ind w:left="720" w:hanging="720"/>
        <w:jc w:val="both"/>
        <w:rPr>
          <w:rFonts w:ascii="Times New Roman" w:hAnsi="Times New Roman" w:cs="Times New Roman"/>
          <w:sz w:val="21"/>
        </w:rPr>
      </w:pPr>
      <w:r w:rsidRPr="007D3CBA">
        <w:rPr>
          <w:rFonts w:ascii="Times New Roman" w:hAnsi="Times New Roman" w:cs="Times New Roman"/>
          <w:sz w:val="21"/>
        </w:rPr>
        <w:fldChar w:fldCharType="begin"/>
      </w:r>
      <w:r w:rsidRPr="007D3CBA">
        <w:rPr>
          <w:rFonts w:ascii="Times New Roman" w:hAnsi="Times New Roman" w:cs="Times New Roman"/>
          <w:sz w:val="21"/>
        </w:rPr>
        <w:instrText xml:space="preserve"> ADDIN EN.REFLIST </w:instrText>
      </w:r>
      <w:r w:rsidRPr="007D3CBA">
        <w:rPr>
          <w:rFonts w:ascii="Times New Roman" w:hAnsi="Times New Roman" w:cs="Times New Roman"/>
          <w:sz w:val="21"/>
        </w:rPr>
        <w:fldChar w:fldCharType="separate"/>
      </w:r>
      <w:r w:rsidR="00AD64EA" w:rsidRPr="007D3CBA">
        <w:rPr>
          <w:rFonts w:ascii="Times New Roman" w:hAnsi="Times New Roman" w:cs="Times New Roman"/>
          <w:sz w:val="21"/>
        </w:rPr>
        <w:t>1</w:t>
      </w:r>
      <w:r w:rsidR="00AD64EA" w:rsidRPr="007D3CBA">
        <w:rPr>
          <w:rFonts w:ascii="Times New Roman" w:hAnsi="Times New Roman" w:cs="Times New Roman"/>
          <w:sz w:val="21"/>
        </w:rPr>
        <w:tab/>
        <w:t xml:space="preserve">Xu, C., Zhang, X. &amp; Wang, Y. Mapping of health literacy and social panic via web search data during the COVID-19 public health emergency: infodemiological study. </w:t>
      </w:r>
      <w:r w:rsidR="00AD64EA" w:rsidRPr="007D3CBA">
        <w:rPr>
          <w:rFonts w:ascii="Times New Roman" w:hAnsi="Times New Roman" w:cs="Times New Roman"/>
          <w:i/>
          <w:sz w:val="21"/>
        </w:rPr>
        <w:t>Journal of Medical Internet Research</w:t>
      </w:r>
      <w:r w:rsidR="00AD64EA" w:rsidRPr="007D3CBA">
        <w:rPr>
          <w:rFonts w:ascii="Times New Roman" w:hAnsi="Times New Roman" w:cs="Times New Roman"/>
          <w:sz w:val="21"/>
        </w:rPr>
        <w:t xml:space="preserve"> </w:t>
      </w:r>
      <w:r w:rsidR="00AD64EA" w:rsidRPr="007D3CBA">
        <w:rPr>
          <w:rFonts w:ascii="Times New Roman" w:hAnsi="Times New Roman" w:cs="Times New Roman"/>
          <w:b/>
          <w:sz w:val="21"/>
        </w:rPr>
        <w:t>22</w:t>
      </w:r>
      <w:r w:rsidR="00AD64EA" w:rsidRPr="007D3CBA">
        <w:rPr>
          <w:rFonts w:ascii="Times New Roman" w:hAnsi="Times New Roman" w:cs="Times New Roman"/>
          <w:sz w:val="21"/>
        </w:rPr>
        <w:t>, e18831 (2020).</w:t>
      </w:r>
    </w:p>
    <w:p w14:paraId="312FBB75" w14:textId="77777777" w:rsidR="00AD64EA" w:rsidRPr="007D3CBA" w:rsidRDefault="00AD64EA" w:rsidP="007D3CBA">
      <w:pPr>
        <w:pStyle w:val="EndNoteBibliography"/>
        <w:ind w:left="720" w:hanging="720"/>
        <w:jc w:val="both"/>
        <w:rPr>
          <w:rFonts w:ascii="Times New Roman" w:hAnsi="Times New Roman" w:cs="Times New Roman"/>
          <w:sz w:val="21"/>
        </w:rPr>
      </w:pPr>
      <w:r w:rsidRPr="007D3CBA">
        <w:rPr>
          <w:rFonts w:ascii="Times New Roman" w:hAnsi="Times New Roman" w:cs="Times New Roman"/>
          <w:sz w:val="21"/>
        </w:rPr>
        <w:t>2</w:t>
      </w:r>
      <w:r w:rsidRPr="007D3CBA">
        <w:rPr>
          <w:rFonts w:ascii="Times New Roman" w:hAnsi="Times New Roman" w:cs="Times New Roman"/>
          <w:sz w:val="21"/>
        </w:rPr>
        <w:tab/>
        <w:t xml:space="preserve">Gong, X., Han, Y., Hou, M. &amp; Guo, R. Online Public Attention During the Early Days of the COVID-19 Pandemic: Infoveillance Study Based on Baidu Index. </w:t>
      </w:r>
      <w:r w:rsidRPr="007D3CBA">
        <w:rPr>
          <w:rFonts w:ascii="Times New Roman" w:hAnsi="Times New Roman" w:cs="Times New Roman"/>
          <w:i/>
          <w:sz w:val="21"/>
        </w:rPr>
        <w:t>JMIR public health and surveillance</w:t>
      </w:r>
      <w:r w:rsidRPr="007D3CBA">
        <w:rPr>
          <w:rFonts w:ascii="Times New Roman" w:hAnsi="Times New Roman" w:cs="Times New Roman"/>
          <w:sz w:val="21"/>
        </w:rPr>
        <w:t xml:space="preserve"> </w:t>
      </w:r>
      <w:r w:rsidRPr="007D3CBA">
        <w:rPr>
          <w:rFonts w:ascii="Times New Roman" w:hAnsi="Times New Roman" w:cs="Times New Roman"/>
          <w:b/>
          <w:sz w:val="21"/>
        </w:rPr>
        <w:t>6</w:t>
      </w:r>
      <w:r w:rsidRPr="007D3CBA">
        <w:rPr>
          <w:rFonts w:ascii="Times New Roman" w:hAnsi="Times New Roman" w:cs="Times New Roman"/>
          <w:sz w:val="21"/>
        </w:rPr>
        <w:t>, e23098 (2020).</w:t>
      </w:r>
    </w:p>
    <w:p w14:paraId="3D837C9E" w14:textId="77777777" w:rsidR="00AD64EA" w:rsidRPr="007D3CBA" w:rsidRDefault="00AD64EA" w:rsidP="007D3CBA">
      <w:pPr>
        <w:pStyle w:val="EndNoteBibliography"/>
        <w:ind w:left="720" w:hanging="720"/>
        <w:jc w:val="both"/>
        <w:rPr>
          <w:rFonts w:ascii="Times New Roman" w:hAnsi="Times New Roman" w:cs="Times New Roman"/>
          <w:sz w:val="21"/>
        </w:rPr>
      </w:pPr>
      <w:r w:rsidRPr="007D3CBA">
        <w:rPr>
          <w:rFonts w:ascii="Times New Roman" w:hAnsi="Times New Roman" w:cs="Times New Roman"/>
          <w:sz w:val="21"/>
        </w:rPr>
        <w:t>3</w:t>
      </w:r>
      <w:r w:rsidRPr="007D3CBA">
        <w:rPr>
          <w:rFonts w:ascii="Times New Roman" w:hAnsi="Times New Roman" w:cs="Times New Roman"/>
          <w:sz w:val="21"/>
        </w:rPr>
        <w:tab/>
        <w:t xml:space="preserve">Mahmoudi, M. R., Heydari, M. H., Qasem, S. N., Mosavi, A. &amp; Band, S. S. Principal component analysis to study the relations between the spread rates of COVID-19 in high risks countries. </w:t>
      </w:r>
      <w:r w:rsidRPr="007D3CBA">
        <w:rPr>
          <w:rFonts w:ascii="Times New Roman" w:hAnsi="Times New Roman" w:cs="Times New Roman"/>
          <w:i/>
          <w:sz w:val="21"/>
        </w:rPr>
        <w:t>Alexandria Engineering Journal</w:t>
      </w:r>
      <w:r w:rsidRPr="007D3CBA">
        <w:rPr>
          <w:rFonts w:ascii="Times New Roman" w:hAnsi="Times New Roman" w:cs="Times New Roman"/>
          <w:sz w:val="21"/>
        </w:rPr>
        <w:t xml:space="preserve"> </w:t>
      </w:r>
      <w:r w:rsidRPr="007D3CBA">
        <w:rPr>
          <w:rFonts w:ascii="Times New Roman" w:hAnsi="Times New Roman" w:cs="Times New Roman"/>
          <w:b/>
          <w:sz w:val="21"/>
        </w:rPr>
        <w:t>60</w:t>
      </w:r>
      <w:r w:rsidRPr="007D3CBA">
        <w:rPr>
          <w:rFonts w:ascii="Times New Roman" w:hAnsi="Times New Roman" w:cs="Times New Roman"/>
          <w:sz w:val="21"/>
        </w:rPr>
        <w:t>, 457-464 (2021).</w:t>
      </w:r>
    </w:p>
    <w:p w14:paraId="36072413" w14:textId="77777777" w:rsidR="00AD64EA" w:rsidRPr="007D3CBA" w:rsidRDefault="00AD64EA" w:rsidP="007D3CBA">
      <w:pPr>
        <w:pStyle w:val="EndNoteBibliography"/>
        <w:ind w:left="720" w:hanging="720"/>
        <w:jc w:val="both"/>
        <w:rPr>
          <w:rFonts w:ascii="Times New Roman" w:hAnsi="Times New Roman" w:cs="Times New Roman"/>
          <w:sz w:val="21"/>
        </w:rPr>
      </w:pPr>
      <w:r w:rsidRPr="007D3CBA">
        <w:rPr>
          <w:rFonts w:ascii="Times New Roman" w:hAnsi="Times New Roman" w:cs="Times New Roman"/>
          <w:sz w:val="21"/>
        </w:rPr>
        <w:t>4</w:t>
      </w:r>
      <w:r w:rsidRPr="007D3CBA">
        <w:rPr>
          <w:rFonts w:ascii="Times New Roman" w:hAnsi="Times New Roman" w:cs="Times New Roman"/>
          <w:sz w:val="21"/>
        </w:rPr>
        <w:tab/>
        <w:t xml:space="preserve">Joshua, V., Grace, J. S., Emmanuel, J. G., Satish, S. &amp; Elangovan, A. Spatial mapping of COVID-19 for Indian states using Principal Component Analysis. </w:t>
      </w:r>
      <w:r w:rsidRPr="007D3CBA">
        <w:rPr>
          <w:rFonts w:ascii="Times New Roman" w:hAnsi="Times New Roman" w:cs="Times New Roman"/>
          <w:i/>
          <w:sz w:val="21"/>
        </w:rPr>
        <w:t>Clinical Epidemiology and Global Health</w:t>
      </w:r>
      <w:r w:rsidRPr="007D3CBA">
        <w:rPr>
          <w:rFonts w:ascii="Times New Roman" w:hAnsi="Times New Roman" w:cs="Times New Roman"/>
          <w:sz w:val="21"/>
        </w:rPr>
        <w:t xml:space="preserve"> </w:t>
      </w:r>
      <w:r w:rsidRPr="007D3CBA">
        <w:rPr>
          <w:rFonts w:ascii="Times New Roman" w:hAnsi="Times New Roman" w:cs="Times New Roman"/>
          <w:b/>
          <w:sz w:val="21"/>
        </w:rPr>
        <w:t>10</w:t>
      </w:r>
      <w:r w:rsidRPr="007D3CBA">
        <w:rPr>
          <w:rFonts w:ascii="Times New Roman" w:hAnsi="Times New Roman" w:cs="Times New Roman"/>
          <w:sz w:val="21"/>
        </w:rPr>
        <w:t>, 100690 (2021).</w:t>
      </w:r>
    </w:p>
    <w:p w14:paraId="4FBAACBD" w14:textId="77777777" w:rsidR="00AD64EA" w:rsidRPr="007D3CBA" w:rsidRDefault="00AD64EA" w:rsidP="007D3CBA">
      <w:pPr>
        <w:pStyle w:val="EndNoteBibliography"/>
        <w:ind w:left="720" w:hanging="720"/>
        <w:jc w:val="both"/>
        <w:rPr>
          <w:rFonts w:ascii="Times New Roman" w:hAnsi="Times New Roman" w:cs="Times New Roman"/>
          <w:sz w:val="21"/>
        </w:rPr>
      </w:pPr>
      <w:r w:rsidRPr="007D3CBA">
        <w:rPr>
          <w:rFonts w:ascii="Times New Roman" w:hAnsi="Times New Roman" w:cs="Times New Roman"/>
          <w:sz w:val="21"/>
        </w:rPr>
        <w:t>5</w:t>
      </w:r>
      <w:r w:rsidRPr="007D3CBA">
        <w:rPr>
          <w:rFonts w:ascii="Times New Roman" w:hAnsi="Times New Roman" w:cs="Times New Roman"/>
          <w:sz w:val="21"/>
        </w:rPr>
        <w:tab/>
        <w:t xml:space="preserve">Kim, J. H. Multicollinearity and misleading statistical results. </w:t>
      </w:r>
      <w:r w:rsidRPr="007D3CBA">
        <w:rPr>
          <w:rFonts w:ascii="Times New Roman" w:hAnsi="Times New Roman" w:cs="Times New Roman"/>
          <w:i/>
          <w:sz w:val="21"/>
        </w:rPr>
        <w:t>Korean journal of anesthesiology</w:t>
      </w:r>
      <w:r w:rsidRPr="007D3CBA">
        <w:rPr>
          <w:rFonts w:ascii="Times New Roman" w:hAnsi="Times New Roman" w:cs="Times New Roman"/>
          <w:sz w:val="21"/>
        </w:rPr>
        <w:t xml:space="preserve"> </w:t>
      </w:r>
      <w:r w:rsidRPr="007D3CBA">
        <w:rPr>
          <w:rFonts w:ascii="Times New Roman" w:hAnsi="Times New Roman" w:cs="Times New Roman"/>
          <w:b/>
          <w:sz w:val="21"/>
        </w:rPr>
        <w:t>72</w:t>
      </w:r>
      <w:r w:rsidRPr="007D3CBA">
        <w:rPr>
          <w:rFonts w:ascii="Times New Roman" w:hAnsi="Times New Roman" w:cs="Times New Roman"/>
          <w:sz w:val="21"/>
        </w:rPr>
        <w:t>, 558 (2019).</w:t>
      </w:r>
    </w:p>
    <w:p w14:paraId="47799B9F" w14:textId="77777777" w:rsidR="00AD64EA" w:rsidRPr="007D3CBA" w:rsidRDefault="00AD64EA" w:rsidP="007D3CBA">
      <w:pPr>
        <w:pStyle w:val="EndNoteBibliography"/>
        <w:ind w:left="720" w:hanging="720"/>
        <w:jc w:val="both"/>
        <w:rPr>
          <w:rFonts w:ascii="Times New Roman" w:hAnsi="Times New Roman" w:cs="Times New Roman"/>
          <w:sz w:val="21"/>
        </w:rPr>
      </w:pPr>
      <w:r w:rsidRPr="007D3CBA">
        <w:rPr>
          <w:rFonts w:ascii="Times New Roman" w:hAnsi="Times New Roman" w:cs="Times New Roman"/>
          <w:sz w:val="21"/>
        </w:rPr>
        <w:t>6</w:t>
      </w:r>
      <w:r w:rsidRPr="007D3CBA">
        <w:rPr>
          <w:rFonts w:ascii="Times New Roman" w:hAnsi="Times New Roman" w:cs="Times New Roman"/>
          <w:sz w:val="21"/>
        </w:rPr>
        <w:tab/>
        <w:t xml:space="preserve">O’brien, R. M. A caution regarding rules of thumb for variance inflation factors. </w:t>
      </w:r>
      <w:r w:rsidRPr="007D3CBA">
        <w:rPr>
          <w:rFonts w:ascii="Times New Roman" w:hAnsi="Times New Roman" w:cs="Times New Roman"/>
          <w:i/>
          <w:sz w:val="21"/>
        </w:rPr>
        <w:t>Quality &amp; quantity</w:t>
      </w:r>
      <w:r w:rsidRPr="007D3CBA">
        <w:rPr>
          <w:rFonts w:ascii="Times New Roman" w:hAnsi="Times New Roman" w:cs="Times New Roman"/>
          <w:sz w:val="21"/>
        </w:rPr>
        <w:t xml:space="preserve"> </w:t>
      </w:r>
      <w:r w:rsidRPr="007D3CBA">
        <w:rPr>
          <w:rFonts w:ascii="Times New Roman" w:hAnsi="Times New Roman" w:cs="Times New Roman"/>
          <w:b/>
          <w:sz w:val="21"/>
        </w:rPr>
        <w:t>41</w:t>
      </w:r>
      <w:r w:rsidRPr="007D3CBA">
        <w:rPr>
          <w:rFonts w:ascii="Times New Roman" w:hAnsi="Times New Roman" w:cs="Times New Roman"/>
          <w:sz w:val="21"/>
        </w:rPr>
        <w:t>, 673-690 (2007).</w:t>
      </w:r>
    </w:p>
    <w:p w14:paraId="49C269E9" w14:textId="77777777" w:rsidR="00AD64EA" w:rsidRPr="007D3CBA" w:rsidRDefault="00AD64EA" w:rsidP="007D3CBA">
      <w:pPr>
        <w:pStyle w:val="EndNoteBibliography"/>
        <w:ind w:left="720" w:hanging="720"/>
        <w:jc w:val="both"/>
        <w:rPr>
          <w:rFonts w:ascii="Times New Roman" w:hAnsi="Times New Roman" w:cs="Times New Roman"/>
          <w:sz w:val="21"/>
        </w:rPr>
      </w:pPr>
      <w:r w:rsidRPr="007D3CBA">
        <w:rPr>
          <w:rFonts w:ascii="Times New Roman" w:hAnsi="Times New Roman" w:cs="Times New Roman"/>
          <w:sz w:val="21"/>
        </w:rPr>
        <w:t>7</w:t>
      </w:r>
      <w:r w:rsidRPr="007D3CBA">
        <w:rPr>
          <w:rFonts w:ascii="Times New Roman" w:hAnsi="Times New Roman" w:cs="Times New Roman"/>
          <w:sz w:val="21"/>
        </w:rPr>
        <w:tab/>
        <w:t xml:space="preserve">Goldstein, H., Browne, W. &amp; Rasbash, J. Partitioning variation in multilevel models. </w:t>
      </w:r>
      <w:r w:rsidRPr="007D3CBA">
        <w:rPr>
          <w:rFonts w:ascii="Times New Roman" w:hAnsi="Times New Roman" w:cs="Times New Roman"/>
          <w:i/>
          <w:sz w:val="21"/>
        </w:rPr>
        <w:t>Understanding statistics: statistical issues in psychology, education, and the social sciences</w:t>
      </w:r>
      <w:r w:rsidRPr="007D3CBA">
        <w:rPr>
          <w:rFonts w:ascii="Times New Roman" w:hAnsi="Times New Roman" w:cs="Times New Roman"/>
          <w:sz w:val="21"/>
        </w:rPr>
        <w:t xml:space="preserve"> </w:t>
      </w:r>
      <w:r w:rsidRPr="007D3CBA">
        <w:rPr>
          <w:rFonts w:ascii="Times New Roman" w:hAnsi="Times New Roman" w:cs="Times New Roman"/>
          <w:b/>
          <w:sz w:val="21"/>
        </w:rPr>
        <w:t>1</w:t>
      </w:r>
      <w:r w:rsidRPr="007D3CBA">
        <w:rPr>
          <w:rFonts w:ascii="Times New Roman" w:hAnsi="Times New Roman" w:cs="Times New Roman"/>
          <w:sz w:val="21"/>
        </w:rPr>
        <w:t>, 223-231 (2002).</w:t>
      </w:r>
    </w:p>
    <w:p w14:paraId="5B9B41A1" w14:textId="77777777" w:rsidR="00AD64EA" w:rsidRPr="007D3CBA" w:rsidRDefault="00AD64EA" w:rsidP="007D3CBA">
      <w:pPr>
        <w:pStyle w:val="EndNoteBibliography"/>
        <w:ind w:left="720" w:hanging="720"/>
        <w:jc w:val="both"/>
        <w:rPr>
          <w:rFonts w:ascii="Times New Roman" w:hAnsi="Times New Roman" w:cs="Times New Roman"/>
          <w:sz w:val="21"/>
        </w:rPr>
      </w:pPr>
      <w:r w:rsidRPr="007D3CBA">
        <w:rPr>
          <w:rFonts w:ascii="Times New Roman" w:hAnsi="Times New Roman" w:cs="Times New Roman"/>
          <w:sz w:val="21"/>
        </w:rPr>
        <w:t>8</w:t>
      </w:r>
      <w:r w:rsidRPr="007D3CBA">
        <w:rPr>
          <w:rFonts w:ascii="Times New Roman" w:hAnsi="Times New Roman" w:cs="Times New Roman"/>
          <w:sz w:val="21"/>
        </w:rPr>
        <w:tab/>
        <w:t xml:space="preserve">Wang, X., Ryan, Y. Y. &amp; Faraway, J. J. </w:t>
      </w:r>
      <w:r w:rsidRPr="007D3CBA">
        <w:rPr>
          <w:rFonts w:ascii="Times New Roman" w:hAnsi="Times New Roman" w:cs="Times New Roman"/>
          <w:i/>
          <w:sz w:val="21"/>
        </w:rPr>
        <w:t>Bayesian Regression Modeling with INLA</w:t>
      </w:r>
      <w:r w:rsidRPr="007D3CBA">
        <w:rPr>
          <w:rFonts w:ascii="Times New Roman" w:hAnsi="Times New Roman" w:cs="Times New Roman"/>
          <w:sz w:val="21"/>
        </w:rPr>
        <w:t>.  (Chapman and Hall/CRC, 2018).</w:t>
      </w:r>
    </w:p>
    <w:p w14:paraId="68FA6FDD" w14:textId="5A1F86BE" w:rsidR="00AD64EA" w:rsidRPr="007D3CBA" w:rsidRDefault="00AD64EA" w:rsidP="007D3CBA">
      <w:pPr>
        <w:pStyle w:val="EndNoteBibliography"/>
        <w:ind w:left="720" w:hanging="720"/>
        <w:jc w:val="both"/>
        <w:rPr>
          <w:rFonts w:ascii="Times New Roman" w:hAnsi="Times New Roman" w:cs="Times New Roman"/>
          <w:sz w:val="21"/>
        </w:rPr>
      </w:pPr>
      <w:r w:rsidRPr="007D3CBA">
        <w:rPr>
          <w:rFonts w:ascii="Times New Roman" w:hAnsi="Times New Roman" w:cs="Times New Roman"/>
          <w:sz w:val="21"/>
        </w:rPr>
        <w:t>9</w:t>
      </w:r>
      <w:r w:rsidRPr="007D3CBA">
        <w:rPr>
          <w:rFonts w:ascii="Times New Roman" w:hAnsi="Times New Roman" w:cs="Times New Roman"/>
          <w:sz w:val="21"/>
        </w:rPr>
        <w:tab/>
        <w:t xml:space="preserve">Rue, H., Martino, S. &amp; Chopin, N. Approximate Bayesian inference for latent Gaussian models by using integrated nested Laplace approximations. </w:t>
      </w:r>
      <w:r w:rsidRPr="007D3CBA">
        <w:rPr>
          <w:rFonts w:ascii="Times New Roman" w:hAnsi="Times New Roman" w:cs="Times New Roman"/>
          <w:i/>
          <w:sz w:val="21"/>
        </w:rPr>
        <w:t>Journal of the royal statistical society: Series b (statistical methodology)</w:t>
      </w:r>
      <w:r w:rsidRPr="007D3CBA">
        <w:rPr>
          <w:rFonts w:ascii="Times New Roman" w:hAnsi="Times New Roman" w:cs="Times New Roman"/>
          <w:sz w:val="21"/>
        </w:rPr>
        <w:t xml:space="preserve"> </w:t>
      </w:r>
      <w:r w:rsidRPr="007D3CBA">
        <w:rPr>
          <w:rFonts w:ascii="Times New Roman" w:hAnsi="Times New Roman" w:cs="Times New Roman"/>
          <w:b/>
          <w:sz w:val="21"/>
        </w:rPr>
        <w:t>71</w:t>
      </w:r>
      <w:r w:rsidRPr="007D3CBA">
        <w:rPr>
          <w:rFonts w:ascii="Times New Roman" w:hAnsi="Times New Roman" w:cs="Times New Roman"/>
          <w:sz w:val="21"/>
        </w:rPr>
        <w:t>, 319-392, doi:</w:t>
      </w:r>
      <w:hyperlink r:id="rId99" w:history="1">
        <w:r w:rsidRPr="007D3CBA">
          <w:rPr>
            <w:rStyle w:val="a8"/>
            <w:rFonts w:ascii="Times New Roman" w:hAnsi="Times New Roman" w:cs="Times New Roman"/>
            <w:sz w:val="21"/>
          </w:rPr>
          <w:t>https://doi.org/10.1111/j.1467-9868.2008.00700.x</w:t>
        </w:r>
      </w:hyperlink>
      <w:r w:rsidRPr="007D3CBA">
        <w:rPr>
          <w:rFonts w:ascii="Times New Roman" w:hAnsi="Times New Roman" w:cs="Times New Roman"/>
          <w:sz w:val="21"/>
        </w:rPr>
        <w:t xml:space="preserve"> (2009).</w:t>
      </w:r>
    </w:p>
    <w:p w14:paraId="422B6148" w14:textId="6EE4CA6F" w:rsidR="00AD64EA" w:rsidRPr="007D3CBA" w:rsidRDefault="00AD64EA" w:rsidP="007D3CBA">
      <w:pPr>
        <w:pStyle w:val="EndNoteBibliography"/>
        <w:ind w:left="720" w:hanging="720"/>
        <w:jc w:val="both"/>
        <w:rPr>
          <w:rFonts w:ascii="Times New Roman" w:hAnsi="Times New Roman" w:cs="Times New Roman"/>
          <w:sz w:val="21"/>
        </w:rPr>
      </w:pPr>
      <w:r w:rsidRPr="007D3CBA">
        <w:rPr>
          <w:rFonts w:ascii="Times New Roman" w:hAnsi="Times New Roman" w:cs="Times New Roman"/>
          <w:sz w:val="21"/>
        </w:rPr>
        <w:t>10</w:t>
      </w:r>
      <w:r w:rsidRPr="007D3CBA">
        <w:rPr>
          <w:rFonts w:ascii="Times New Roman" w:hAnsi="Times New Roman" w:cs="Times New Roman"/>
          <w:sz w:val="21"/>
        </w:rPr>
        <w:tab/>
        <w:t>Rue, H.</w:t>
      </w:r>
      <w:r w:rsidRPr="007D3CBA">
        <w:rPr>
          <w:rFonts w:ascii="Times New Roman" w:hAnsi="Times New Roman" w:cs="Times New Roman"/>
          <w:i/>
          <w:sz w:val="21"/>
        </w:rPr>
        <w:t xml:space="preserve"> et al.</w:t>
      </w:r>
      <w:r w:rsidRPr="007D3CBA">
        <w:rPr>
          <w:rFonts w:ascii="Times New Roman" w:hAnsi="Times New Roman" w:cs="Times New Roman"/>
          <w:sz w:val="21"/>
        </w:rPr>
        <w:t xml:space="preserve"> Bayesian computing with INLA: a review. </w:t>
      </w:r>
      <w:r w:rsidRPr="007D3CBA">
        <w:rPr>
          <w:rFonts w:ascii="Times New Roman" w:hAnsi="Times New Roman" w:cs="Times New Roman"/>
          <w:i/>
          <w:sz w:val="21"/>
        </w:rPr>
        <w:t>Annual Review of Statistics and Its Application</w:t>
      </w:r>
      <w:r w:rsidRPr="007D3CBA">
        <w:rPr>
          <w:rFonts w:ascii="Times New Roman" w:hAnsi="Times New Roman" w:cs="Times New Roman"/>
          <w:sz w:val="21"/>
        </w:rPr>
        <w:t xml:space="preserve"> </w:t>
      </w:r>
      <w:r w:rsidRPr="007D3CBA">
        <w:rPr>
          <w:rFonts w:ascii="Times New Roman" w:hAnsi="Times New Roman" w:cs="Times New Roman"/>
          <w:b/>
          <w:sz w:val="21"/>
        </w:rPr>
        <w:t>4</w:t>
      </w:r>
      <w:r w:rsidRPr="007D3CBA">
        <w:rPr>
          <w:rFonts w:ascii="Times New Roman" w:hAnsi="Times New Roman" w:cs="Times New Roman"/>
          <w:sz w:val="21"/>
        </w:rPr>
        <w:t>, 395-421, doi:</w:t>
      </w:r>
      <w:hyperlink r:id="rId100" w:history="1">
        <w:r w:rsidRPr="007D3CBA">
          <w:rPr>
            <w:rStyle w:val="a8"/>
            <w:rFonts w:ascii="Times New Roman" w:hAnsi="Times New Roman" w:cs="Times New Roman"/>
            <w:sz w:val="21"/>
          </w:rPr>
          <w:t>https://doi.org/10.1146/annurev-statistics-060116-054045</w:t>
        </w:r>
      </w:hyperlink>
      <w:r w:rsidRPr="007D3CBA">
        <w:rPr>
          <w:rFonts w:ascii="Times New Roman" w:hAnsi="Times New Roman" w:cs="Times New Roman"/>
          <w:sz w:val="21"/>
        </w:rPr>
        <w:t xml:space="preserve"> (2017).</w:t>
      </w:r>
    </w:p>
    <w:p w14:paraId="63A811A8" w14:textId="79B2A2EF" w:rsidR="00AD64EA" w:rsidRPr="007D3CBA" w:rsidRDefault="00AD64EA" w:rsidP="007D3CBA">
      <w:pPr>
        <w:pStyle w:val="EndNoteBibliography"/>
        <w:ind w:left="720" w:hanging="720"/>
        <w:jc w:val="both"/>
        <w:rPr>
          <w:rFonts w:ascii="Times New Roman" w:hAnsi="Times New Roman" w:cs="Times New Roman"/>
          <w:sz w:val="21"/>
        </w:rPr>
      </w:pPr>
      <w:r w:rsidRPr="007D3CBA">
        <w:rPr>
          <w:rFonts w:ascii="Times New Roman" w:hAnsi="Times New Roman" w:cs="Times New Roman"/>
          <w:sz w:val="21"/>
        </w:rPr>
        <w:t>11</w:t>
      </w:r>
      <w:r w:rsidRPr="007D3CBA">
        <w:rPr>
          <w:rFonts w:ascii="Times New Roman" w:hAnsi="Times New Roman" w:cs="Times New Roman"/>
          <w:sz w:val="21"/>
        </w:rPr>
        <w:tab/>
        <w:t xml:space="preserve">Genuer, R., Poggi, J.-M. &amp; Tuleau-Malot, C. Variable selection using random forests. </w:t>
      </w:r>
      <w:r w:rsidRPr="007D3CBA">
        <w:rPr>
          <w:rFonts w:ascii="Times New Roman" w:hAnsi="Times New Roman" w:cs="Times New Roman"/>
          <w:i/>
          <w:sz w:val="21"/>
        </w:rPr>
        <w:t>Pattern recognition letters</w:t>
      </w:r>
      <w:r w:rsidRPr="007D3CBA">
        <w:rPr>
          <w:rFonts w:ascii="Times New Roman" w:hAnsi="Times New Roman" w:cs="Times New Roman"/>
          <w:sz w:val="21"/>
        </w:rPr>
        <w:t xml:space="preserve"> </w:t>
      </w:r>
      <w:r w:rsidRPr="007D3CBA">
        <w:rPr>
          <w:rFonts w:ascii="Times New Roman" w:hAnsi="Times New Roman" w:cs="Times New Roman"/>
          <w:b/>
          <w:sz w:val="21"/>
        </w:rPr>
        <w:t>31</w:t>
      </w:r>
      <w:r w:rsidRPr="007D3CBA">
        <w:rPr>
          <w:rFonts w:ascii="Times New Roman" w:hAnsi="Times New Roman" w:cs="Times New Roman"/>
          <w:sz w:val="21"/>
        </w:rPr>
        <w:t>, 2225-2236, doi:</w:t>
      </w:r>
      <w:hyperlink r:id="rId101" w:history="1">
        <w:r w:rsidRPr="007D3CBA">
          <w:rPr>
            <w:rStyle w:val="a8"/>
            <w:rFonts w:ascii="Times New Roman" w:hAnsi="Times New Roman" w:cs="Times New Roman"/>
            <w:sz w:val="21"/>
          </w:rPr>
          <w:t>https://doi.org/10.1016/j.patrec.2010.03.014</w:t>
        </w:r>
      </w:hyperlink>
      <w:r w:rsidRPr="007D3CBA">
        <w:rPr>
          <w:rFonts w:ascii="Times New Roman" w:hAnsi="Times New Roman" w:cs="Times New Roman"/>
          <w:sz w:val="21"/>
        </w:rPr>
        <w:t xml:space="preserve"> (2010).</w:t>
      </w:r>
    </w:p>
    <w:p w14:paraId="1F50A497" w14:textId="77777777" w:rsidR="00AD64EA" w:rsidRPr="007D3CBA" w:rsidRDefault="00AD64EA" w:rsidP="007D3CBA">
      <w:pPr>
        <w:pStyle w:val="EndNoteBibliography"/>
        <w:ind w:left="720" w:hanging="720"/>
        <w:jc w:val="both"/>
        <w:rPr>
          <w:rFonts w:ascii="Times New Roman" w:hAnsi="Times New Roman" w:cs="Times New Roman"/>
          <w:sz w:val="21"/>
        </w:rPr>
      </w:pPr>
      <w:r w:rsidRPr="007D3CBA">
        <w:rPr>
          <w:rFonts w:ascii="Times New Roman" w:hAnsi="Times New Roman" w:cs="Times New Roman"/>
          <w:sz w:val="21"/>
        </w:rPr>
        <w:t>12</w:t>
      </w:r>
      <w:r w:rsidRPr="007D3CBA">
        <w:rPr>
          <w:rFonts w:ascii="Times New Roman" w:hAnsi="Times New Roman" w:cs="Times New Roman"/>
          <w:sz w:val="21"/>
        </w:rPr>
        <w:tab/>
        <w:t xml:space="preserve">Breiman, L. Random forests. </w:t>
      </w:r>
      <w:r w:rsidRPr="007D3CBA">
        <w:rPr>
          <w:rFonts w:ascii="Times New Roman" w:hAnsi="Times New Roman" w:cs="Times New Roman"/>
          <w:i/>
          <w:sz w:val="21"/>
        </w:rPr>
        <w:t>Machine learning</w:t>
      </w:r>
      <w:r w:rsidRPr="007D3CBA">
        <w:rPr>
          <w:rFonts w:ascii="Times New Roman" w:hAnsi="Times New Roman" w:cs="Times New Roman"/>
          <w:sz w:val="21"/>
        </w:rPr>
        <w:t xml:space="preserve"> </w:t>
      </w:r>
      <w:r w:rsidRPr="007D3CBA">
        <w:rPr>
          <w:rFonts w:ascii="Times New Roman" w:hAnsi="Times New Roman" w:cs="Times New Roman"/>
          <w:b/>
          <w:sz w:val="21"/>
        </w:rPr>
        <w:t>45</w:t>
      </w:r>
      <w:r w:rsidRPr="007D3CBA">
        <w:rPr>
          <w:rFonts w:ascii="Times New Roman" w:hAnsi="Times New Roman" w:cs="Times New Roman"/>
          <w:sz w:val="21"/>
        </w:rPr>
        <w:t>, 5-32 (2001).</w:t>
      </w:r>
    </w:p>
    <w:p w14:paraId="59317D3F" w14:textId="77777777" w:rsidR="00AD64EA" w:rsidRPr="007D3CBA" w:rsidRDefault="00AD64EA" w:rsidP="007D3CBA">
      <w:pPr>
        <w:pStyle w:val="EndNoteBibliography"/>
        <w:ind w:left="720" w:hanging="720"/>
        <w:jc w:val="both"/>
        <w:rPr>
          <w:rFonts w:ascii="Times New Roman" w:hAnsi="Times New Roman" w:cs="Times New Roman"/>
          <w:sz w:val="21"/>
        </w:rPr>
      </w:pPr>
      <w:r w:rsidRPr="007D3CBA">
        <w:rPr>
          <w:rFonts w:ascii="Times New Roman" w:hAnsi="Times New Roman" w:cs="Times New Roman"/>
          <w:sz w:val="21"/>
        </w:rPr>
        <w:t>13</w:t>
      </w:r>
      <w:r w:rsidRPr="007D3CBA">
        <w:rPr>
          <w:rFonts w:ascii="Times New Roman" w:hAnsi="Times New Roman" w:cs="Times New Roman"/>
          <w:sz w:val="21"/>
        </w:rPr>
        <w:tab/>
        <w:t>Wang, J. F.</w:t>
      </w:r>
      <w:r w:rsidRPr="007D3CBA">
        <w:rPr>
          <w:rFonts w:ascii="Times New Roman" w:hAnsi="Times New Roman" w:cs="Times New Roman"/>
          <w:i/>
          <w:sz w:val="21"/>
        </w:rPr>
        <w:t xml:space="preserve"> et al.</w:t>
      </w:r>
      <w:r w:rsidRPr="007D3CBA">
        <w:rPr>
          <w:rFonts w:ascii="Times New Roman" w:hAnsi="Times New Roman" w:cs="Times New Roman"/>
          <w:sz w:val="21"/>
        </w:rPr>
        <w:t xml:space="preserve"> Geographical detectors‐based health risk assessment and its application in the neural tube defects study of the Heshun Region, China. </w:t>
      </w:r>
      <w:r w:rsidRPr="007D3CBA">
        <w:rPr>
          <w:rFonts w:ascii="Times New Roman" w:hAnsi="Times New Roman" w:cs="Times New Roman"/>
          <w:i/>
          <w:sz w:val="21"/>
        </w:rPr>
        <w:t>International Journal of Geographical Information Science</w:t>
      </w:r>
      <w:r w:rsidRPr="007D3CBA">
        <w:rPr>
          <w:rFonts w:ascii="Times New Roman" w:hAnsi="Times New Roman" w:cs="Times New Roman"/>
          <w:sz w:val="21"/>
        </w:rPr>
        <w:t xml:space="preserve"> </w:t>
      </w:r>
      <w:r w:rsidRPr="007D3CBA">
        <w:rPr>
          <w:rFonts w:ascii="Times New Roman" w:hAnsi="Times New Roman" w:cs="Times New Roman"/>
          <w:b/>
          <w:sz w:val="21"/>
        </w:rPr>
        <w:t>24</w:t>
      </w:r>
      <w:r w:rsidRPr="007D3CBA">
        <w:rPr>
          <w:rFonts w:ascii="Times New Roman" w:hAnsi="Times New Roman" w:cs="Times New Roman"/>
          <w:sz w:val="21"/>
        </w:rPr>
        <w:t>, 107-127 (2010).</w:t>
      </w:r>
    </w:p>
    <w:p w14:paraId="5096D570" w14:textId="6608F01A" w:rsidR="00AD64EA" w:rsidRPr="007D3CBA" w:rsidRDefault="00AD64EA" w:rsidP="007D3CBA">
      <w:pPr>
        <w:pStyle w:val="EndNoteBibliography"/>
        <w:ind w:left="720" w:hanging="720"/>
        <w:jc w:val="both"/>
        <w:rPr>
          <w:rFonts w:ascii="Times New Roman" w:hAnsi="Times New Roman" w:cs="Times New Roman"/>
          <w:sz w:val="21"/>
        </w:rPr>
      </w:pPr>
      <w:r w:rsidRPr="007D3CBA">
        <w:rPr>
          <w:rFonts w:ascii="Times New Roman" w:hAnsi="Times New Roman" w:cs="Times New Roman"/>
          <w:sz w:val="21"/>
        </w:rPr>
        <w:t>14</w:t>
      </w:r>
      <w:r w:rsidRPr="007D3CBA">
        <w:rPr>
          <w:rFonts w:ascii="Times New Roman" w:hAnsi="Times New Roman" w:cs="Times New Roman"/>
          <w:sz w:val="21"/>
        </w:rPr>
        <w:tab/>
        <w:t xml:space="preserve">Wang, J., Zhang, T. &amp; Fu, B. A measure of spatial stratified heterogeneity. </w:t>
      </w:r>
      <w:r w:rsidRPr="007D3CBA">
        <w:rPr>
          <w:rFonts w:ascii="Times New Roman" w:hAnsi="Times New Roman" w:cs="Times New Roman"/>
          <w:i/>
          <w:sz w:val="21"/>
        </w:rPr>
        <w:t>Ecological Indicators</w:t>
      </w:r>
      <w:r w:rsidRPr="007D3CBA">
        <w:rPr>
          <w:rFonts w:ascii="Times New Roman" w:hAnsi="Times New Roman" w:cs="Times New Roman"/>
          <w:sz w:val="21"/>
        </w:rPr>
        <w:t xml:space="preserve"> </w:t>
      </w:r>
      <w:r w:rsidRPr="007D3CBA">
        <w:rPr>
          <w:rFonts w:ascii="Times New Roman" w:hAnsi="Times New Roman" w:cs="Times New Roman"/>
          <w:b/>
          <w:sz w:val="21"/>
        </w:rPr>
        <w:t>67</w:t>
      </w:r>
      <w:r w:rsidRPr="007D3CBA">
        <w:rPr>
          <w:rFonts w:ascii="Times New Roman" w:hAnsi="Times New Roman" w:cs="Times New Roman"/>
          <w:sz w:val="21"/>
        </w:rPr>
        <w:t>, 250-256, doi:</w:t>
      </w:r>
      <w:hyperlink r:id="rId102" w:history="1">
        <w:r w:rsidRPr="007D3CBA">
          <w:rPr>
            <w:rStyle w:val="a8"/>
            <w:rFonts w:ascii="Times New Roman" w:hAnsi="Times New Roman" w:cs="Times New Roman"/>
            <w:sz w:val="21"/>
          </w:rPr>
          <w:t>https://doi.org/10.1016/j.ecolind.2016.02.052</w:t>
        </w:r>
      </w:hyperlink>
      <w:r w:rsidRPr="007D3CBA">
        <w:rPr>
          <w:rFonts w:ascii="Times New Roman" w:hAnsi="Times New Roman" w:cs="Times New Roman"/>
          <w:sz w:val="21"/>
        </w:rPr>
        <w:t xml:space="preserve"> (2016).</w:t>
      </w:r>
    </w:p>
    <w:p w14:paraId="6B0EBC24" w14:textId="77777777" w:rsidR="00AD64EA" w:rsidRPr="007D3CBA" w:rsidRDefault="00AD64EA" w:rsidP="007D3CBA">
      <w:pPr>
        <w:pStyle w:val="EndNoteBibliography"/>
        <w:ind w:left="720" w:hanging="720"/>
        <w:jc w:val="both"/>
        <w:rPr>
          <w:rFonts w:ascii="Times New Roman" w:hAnsi="Times New Roman" w:cs="Times New Roman"/>
          <w:sz w:val="21"/>
        </w:rPr>
      </w:pPr>
      <w:r w:rsidRPr="007D3CBA">
        <w:rPr>
          <w:rFonts w:ascii="Times New Roman" w:hAnsi="Times New Roman" w:cs="Times New Roman"/>
          <w:sz w:val="21"/>
        </w:rPr>
        <w:t>15</w:t>
      </w:r>
      <w:r w:rsidRPr="007D3CBA">
        <w:rPr>
          <w:rFonts w:ascii="Times New Roman" w:hAnsi="Times New Roman" w:cs="Times New Roman"/>
          <w:sz w:val="21"/>
        </w:rPr>
        <w:tab/>
        <w:t xml:space="preserve">Anselin, L. Local indicators of spatial association—LISA. </w:t>
      </w:r>
      <w:r w:rsidRPr="007D3CBA">
        <w:rPr>
          <w:rFonts w:ascii="Times New Roman" w:hAnsi="Times New Roman" w:cs="Times New Roman"/>
          <w:i/>
          <w:sz w:val="21"/>
        </w:rPr>
        <w:t>Geographical analysis</w:t>
      </w:r>
      <w:r w:rsidRPr="007D3CBA">
        <w:rPr>
          <w:rFonts w:ascii="Times New Roman" w:hAnsi="Times New Roman" w:cs="Times New Roman"/>
          <w:sz w:val="21"/>
        </w:rPr>
        <w:t xml:space="preserve"> </w:t>
      </w:r>
      <w:r w:rsidRPr="007D3CBA">
        <w:rPr>
          <w:rFonts w:ascii="Times New Roman" w:hAnsi="Times New Roman" w:cs="Times New Roman"/>
          <w:b/>
          <w:sz w:val="21"/>
        </w:rPr>
        <w:t>27</w:t>
      </w:r>
      <w:r w:rsidRPr="007D3CBA">
        <w:rPr>
          <w:rFonts w:ascii="Times New Roman" w:hAnsi="Times New Roman" w:cs="Times New Roman"/>
          <w:sz w:val="21"/>
        </w:rPr>
        <w:t>, 93-115 (1995).</w:t>
      </w:r>
    </w:p>
    <w:p w14:paraId="5A0EA35B" w14:textId="77777777" w:rsidR="00AD64EA" w:rsidRPr="007D3CBA" w:rsidRDefault="00AD64EA" w:rsidP="007D3CBA">
      <w:pPr>
        <w:pStyle w:val="EndNoteBibliography"/>
        <w:ind w:left="720" w:hanging="720"/>
        <w:jc w:val="both"/>
        <w:rPr>
          <w:rFonts w:ascii="Times New Roman" w:hAnsi="Times New Roman" w:cs="Times New Roman"/>
          <w:sz w:val="21"/>
        </w:rPr>
      </w:pPr>
      <w:r w:rsidRPr="007D3CBA">
        <w:rPr>
          <w:rFonts w:ascii="Times New Roman" w:hAnsi="Times New Roman" w:cs="Times New Roman"/>
          <w:sz w:val="21"/>
        </w:rPr>
        <w:t>16</w:t>
      </w:r>
      <w:r w:rsidRPr="007D3CBA">
        <w:rPr>
          <w:rFonts w:ascii="Times New Roman" w:hAnsi="Times New Roman" w:cs="Times New Roman"/>
          <w:sz w:val="21"/>
        </w:rPr>
        <w:tab/>
        <w:t xml:space="preserve">Scott, L. M. &amp; Janikas, M. V. in </w:t>
      </w:r>
      <w:r w:rsidRPr="007D3CBA">
        <w:rPr>
          <w:rFonts w:ascii="Times New Roman" w:hAnsi="Times New Roman" w:cs="Times New Roman"/>
          <w:i/>
          <w:sz w:val="21"/>
        </w:rPr>
        <w:t>Handbook of applied spatial analysis</w:t>
      </w:r>
      <w:r w:rsidRPr="007D3CBA">
        <w:rPr>
          <w:rFonts w:ascii="Times New Roman" w:hAnsi="Times New Roman" w:cs="Times New Roman"/>
          <w:sz w:val="21"/>
        </w:rPr>
        <w:t xml:space="preserve">     27-41 (Springer, 2010).</w:t>
      </w:r>
    </w:p>
    <w:p w14:paraId="341D0FF9" w14:textId="77777777" w:rsidR="00AD64EA" w:rsidRPr="007D3CBA" w:rsidRDefault="00AD64EA" w:rsidP="007D3CBA">
      <w:pPr>
        <w:pStyle w:val="EndNoteBibliography"/>
        <w:ind w:left="720" w:hanging="720"/>
        <w:jc w:val="both"/>
        <w:rPr>
          <w:rFonts w:ascii="Times New Roman" w:hAnsi="Times New Roman" w:cs="Times New Roman"/>
          <w:sz w:val="21"/>
        </w:rPr>
      </w:pPr>
      <w:r w:rsidRPr="007D3CBA">
        <w:rPr>
          <w:rFonts w:ascii="Times New Roman" w:hAnsi="Times New Roman" w:cs="Times New Roman"/>
          <w:sz w:val="21"/>
        </w:rPr>
        <w:t>17</w:t>
      </w:r>
      <w:r w:rsidRPr="007D3CBA">
        <w:rPr>
          <w:rFonts w:ascii="Times New Roman" w:hAnsi="Times New Roman" w:cs="Times New Roman"/>
          <w:sz w:val="21"/>
        </w:rPr>
        <w:tab/>
        <w:t xml:space="preserve">Knorr‐Held, L. Bayesian modelling of inseparable space‐time variation in disease risk. </w:t>
      </w:r>
      <w:r w:rsidRPr="007D3CBA">
        <w:rPr>
          <w:rFonts w:ascii="Times New Roman" w:hAnsi="Times New Roman" w:cs="Times New Roman"/>
          <w:i/>
          <w:sz w:val="21"/>
        </w:rPr>
        <w:t>Statistics in medicine</w:t>
      </w:r>
      <w:r w:rsidRPr="007D3CBA">
        <w:rPr>
          <w:rFonts w:ascii="Times New Roman" w:hAnsi="Times New Roman" w:cs="Times New Roman"/>
          <w:sz w:val="21"/>
        </w:rPr>
        <w:t xml:space="preserve"> </w:t>
      </w:r>
      <w:r w:rsidRPr="007D3CBA">
        <w:rPr>
          <w:rFonts w:ascii="Times New Roman" w:hAnsi="Times New Roman" w:cs="Times New Roman"/>
          <w:b/>
          <w:sz w:val="21"/>
        </w:rPr>
        <w:t>19</w:t>
      </w:r>
      <w:r w:rsidRPr="007D3CBA">
        <w:rPr>
          <w:rFonts w:ascii="Times New Roman" w:hAnsi="Times New Roman" w:cs="Times New Roman"/>
          <w:sz w:val="21"/>
        </w:rPr>
        <w:t>, 2555-2567 (2000).</w:t>
      </w:r>
    </w:p>
    <w:p w14:paraId="014BAF6E" w14:textId="77777777" w:rsidR="00AD64EA" w:rsidRPr="007D3CBA" w:rsidRDefault="00AD64EA" w:rsidP="007D3CBA">
      <w:pPr>
        <w:pStyle w:val="EndNoteBibliography"/>
        <w:ind w:left="720" w:hanging="720"/>
        <w:jc w:val="both"/>
        <w:rPr>
          <w:rFonts w:ascii="Times New Roman" w:hAnsi="Times New Roman" w:cs="Times New Roman"/>
          <w:sz w:val="21"/>
        </w:rPr>
      </w:pPr>
      <w:r w:rsidRPr="007D3CBA">
        <w:rPr>
          <w:rFonts w:ascii="Times New Roman" w:hAnsi="Times New Roman" w:cs="Times New Roman"/>
          <w:sz w:val="21"/>
        </w:rPr>
        <w:t>18</w:t>
      </w:r>
      <w:r w:rsidRPr="007D3CBA">
        <w:rPr>
          <w:rFonts w:ascii="Times New Roman" w:hAnsi="Times New Roman" w:cs="Times New Roman"/>
          <w:sz w:val="21"/>
        </w:rPr>
        <w:tab/>
        <w:t xml:space="preserve">Adin, A., Goicoa, T. &amp; Ugarte, M. D. Online relative risks/rates estimation in spatial and spatio-temporal disease mapping. </w:t>
      </w:r>
      <w:r w:rsidRPr="007D3CBA">
        <w:rPr>
          <w:rFonts w:ascii="Times New Roman" w:hAnsi="Times New Roman" w:cs="Times New Roman"/>
          <w:i/>
          <w:sz w:val="21"/>
        </w:rPr>
        <w:t>Computer methods and programs in biomedicine</w:t>
      </w:r>
      <w:r w:rsidRPr="007D3CBA">
        <w:rPr>
          <w:rFonts w:ascii="Times New Roman" w:hAnsi="Times New Roman" w:cs="Times New Roman"/>
          <w:sz w:val="21"/>
        </w:rPr>
        <w:t xml:space="preserve"> </w:t>
      </w:r>
      <w:r w:rsidRPr="007D3CBA">
        <w:rPr>
          <w:rFonts w:ascii="Times New Roman" w:hAnsi="Times New Roman" w:cs="Times New Roman"/>
          <w:b/>
          <w:sz w:val="21"/>
        </w:rPr>
        <w:t>172</w:t>
      </w:r>
      <w:r w:rsidRPr="007D3CBA">
        <w:rPr>
          <w:rFonts w:ascii="Times New Roman" w:hAnsi="Times New Roman" w:cs="Times New Roman"/>
          <w:sz w:val="21"/>
        </w:rPr>
        <w:t>, 103-116 (2019).</w:t>
      </w:r>
    </w:p>
    <w:p w14:paraId="2A3B9E78" w14:textId="77777777" w:rsidR="00AD64EA" w:rsidRPr="007D3CBA" w:rsidRDefault="00AD64EA" w:rsidP="007D3CBA">
      <w:pPr>
        <w:pStyle w:val="EndNoteBibliography"/>
        <w:ind w:left="720" w:hanging="720"/>
        <w:jc w:val="both"/>
        <w:rPr>
          <w:rFonts w:ascii="Times New Roman" w:hAnsi="Times New Roman" w:cs="Times New Roman"/>
          <w:sz w:val="21"/>
        </w:rPr>
      </w:pPr>
      <w:r w:rsidRPr="007D3CBA">
        <w:rPr>
          <w:rFonts w:ascii="Times New Roman" w:hAnsi="Times New Roman" w:cs="Times New Roman"/>
          <w:sz w:val="21"/>
        </w:rPr>
        <w:t>19</w:t>
      </w:r>
      <w:r w:rsidRPr="007D3CBA">
        <w:rPr>
          <w:rFonts w:ascii="Times New Roman" w:hAnsi="Times New Roman" w:cs="Times New Roman"/>
          <w:sz w:val="21"/>
        </w:rPr>
        <w:tab/>
        <w:t xml:space="preserve">Song, C., Shi, X. &amp; Wang, J. Spatiotemporally Varying Coefficients (STVC) model: A Bayesian local regression to detect spatial and temporal nonstationarity in variables relationships. </w:t>
      </w:r>
      <w:r w:rsidRPr="007D3CBA">
        <w:rPr>
          <w:rFonts w:ascii="Times New Roman" w:hAnsi="Times New Roman" w:cs="Times New Roman"/>
          <w:i/>
          <w:sz w:val="21"/>
        </w:rPr>
        <w:t>Annals of GIS</w:t>
      </w:r>
      <w:r w:rsidRPr="007D3CBA">
        <w:rPr>
          <w:rFonts w:ascii="Times New Roman" w:hAnsi="Times New Roman" w:cs="Times New Roman"/>
          <w:sz w:val="21"/>
        </w:rPr>
        <w:t xml:space="preserve"> </w:t>
      </w:r>
      <w:r w:rsidRPr="007D3CBA">
        <w:rPr>
          <w:rFonts w:ascii="Times New Roman" w:hAnsi="Times New Roman" w:cs="Times New Roman"/>
          <w:b/>
          <w:sz w:val="21"/>
        </w:rPr>
        <w:t>26</w:t>
      </w:r>
      <w:r w:rsidRPr="007D3CBA">
        <w:rPr>
          <w:rFonts w:ascii="Times New Roman" w:hAnsi="Times New Roman" w:cs="Times New Roman"/>
          <w:sz w:val="21"/>
        </w:rPr>
        <w:t>, 277-291 (2020).</w:t>
      </w:r>
    </w:p>
    <w:p w14:paraId="14C34143" w14:textId="77777777" w:rsidR="00AD64EA" w:rsidRPr="007D3CBA" w:rsidRDefault="00AD64EA" w:rsidP="007D3CBA">
      <w:pPr>
        <w:pStyle w:val="EndNoteBibliography"/>
        <w:ind w:left="720" w:hanging="720"/>
        <w:jc w:val="both"/>
        <w:rPr>
          <w:rFonts w:ascii="Times New Roman" w:hAnsi="Times New Roman" w:cs="Times New Roman"/>
          <w:sz w:val="21"/>
        </w:rPr>
      </w:pPr>
      <w:r w:rsidRPr="007D3CBA">
        <w:rPr>
          <w:rFonts w:ascii="Times New Roman" w:hAnsi="Times New Roman" w:cs="Times New Roman"/>
          <w:sz w:val="21"/>
        </w:rPr>
        <w:lastRenderedPageBreak/>
        <w:t>20</w:t>
      </w:r>
      <w:r w:rsidRPr="007D3CBA">
        <w:rPr>
          <w:rFonts w:ascii="Times New Roman" w:hAnsi="Times New Roman" w:cs="Times New Roman"/>
          <w:sz w:val="21"/>
        </w:rPr>
        <w:tab/>
        <w:t>Zhang, X.</w:t>
      </w:r>
      <w:r w:rsidRPr="007D3CBA">
        <w:rPr>
          <w:rFonts w:ascii="Times New Roman" w:hAnsi="Times New Roman" w:cs="Times New Roman"/>
          <w:i/>
          <w:sz w:val="21"/>
        </w:rPr>
        <w:t xml:space="preserve"> et al.</w:t>
      </w:r>
      <w:r w:rsidRPr="007D3CBA">
        <w:rPr>
          <w:rFonts w:ascii="Times New Roman" w:hAnsi="Times New Roman" w:cs="Times New Roman"/>
          <w:sz w:val="21"/>
        </w:rPr>
        <w:t xml:space="preserve"> Socioeconomic and Environmental Impacts on Regional Tourism across Chinese Cities: A Spatiotemporal Heterogeneous Perspective. </w:t>
      </w:r>
      <w:r w:rsidRPr="007D3CBA">
        <w:rPr>
          <w:rFonts w:ascii="Times New Roman" w:hAnsi="Times New Roman" w:cs="Times New Roman"/>
          <w:i/>
          <w:sz w:val="21"/>
        </w:rPr>
        <w:t>ISPRS International Journal of Geo-Information</w:t>
      </w:r>
      <w:r w:rsidRPr="007D3CBA">
        <w:rPr>
          <w:rFonts w:ascii="Times New Roman" w:hAnsi="Times New Roman" w:cs="Times New Roman"/>
          <w:sz w:val="21"/>
        </w:rPr>
        <w:t xml:space="preserve"> </w:t>
      </w:r>
      <w:r w:rsidRPr="007D3CBA">
        <w:rPr>
          <w:rFonts w:ascii="Times New Roman" w:hAnsi="Times New Roman" w:cs="Times New Roman"/>
          <w:b/>
          <w:sz w:val="21"/>
        </w:rPr>
        <w:t>10</w:t>
      </w:r>
      <w:r w:rsidRPr="007D3CBA">
        <w:rPr>
          <w:rFonts w:ascii="Times New Roman" w:hAnsi="Times New Roman" w:cs="Times New Roman"/>
          <w:sz w:val="21"/>
        </w:rPr>
        <w:t>, 410 (2021).</w:t>
      </w:r>
    </w:p>
    <w:p w14:paraId="56D056A8" w14:textId="77777777" w:rsidR="00AD64EA" w:rsidRPr="007D3CBA" w:rsidRDefault="00AD64EA" w:rsidP="007D3CBA">
      <w:pPr>
        <w:pStyle w:val="EndNoteBibliography"/>
        <w:ind w:left="720" w:hanging="720"/>
        <w:jc w:val="both"/>
        <w:rPr>
          <w:rFonts w:ascii="Times New Roman" w:hAnsi="Times New Roman" w:cs="Times New Roman"/>
          <w:sz w:val="21"/>
        </w:rPr>
      </w:pPr>
      <w:r w:rsidRPr="007D3CBA">
        <w:rPr>
          <w:rFonts w:ascii="Times New Roman" w:hAnsi="Times New Roman" w:cs="Times New Roman"/>
          <w:sz w:val="21"/>
        </w:rPr>
        <w:t>21</w:t>
      </w:r>
      <w:r w:rsidRPr="007D3CBA">
        <w:rPr>
          <w:rFonts w:ascii="Times New Roman" w:hAnsi="Times New Roman" w:cs="Times New Roman"/>
          <w:sz w:val="21"/>
        </w:rPr>
        <w:tab/>
        <w:t>Song, C.</w:t>
      </w:r>
      <w:r w:rsidRPr="007D3CBA">
        <w:rPr>
          <w:rFonts w:ascii="Times New Roman" w:hAnsi="Times New Roman" w:cs="Times New Roman"/>
          <w:i/>
          <w:sz w:val="21"/>
        </w:rPr>
        <w:t xml:space="preserve"> et al.</w:t>
      </w:r>
      <w:r w:rsidRPr="007D3CBA">
        <w:rPr>
          <w:rFonts w:ascii="Times New Roman" w:hAnsi="Times New Roman" w:cs="Times New Roman"/>
          <w:sz w:val="21"/>
        </w:rPr>
        <w:t xml:space="preserve"> Spatial and Temporal Impacts of Socioeconomic and Environmental Factors on Healthcare Resources: A County-Level Bayesian Local Spatiotemporal Regression Modeling Study of Hospital Beds in Southwest China. </w:t>
      </w:r>
      <w:r w:rsidRPr="007D3CBA">
        <w:rPr>
          <w:rFonts w:ascii="Times New Roman" w:hAnsi="Times New Roman" w:cs="Times New Roman"/>
          <w:i/>
          <w:sz w:val="21"/>
        </w:rPr>
        <w:t>International Journal of Environmental Research and Public Health</w:t>
      </w:r>
      <w:r w:rsidRPr="007D3CBA">
        <w:rPr>
          <w:rFonts w:ascii="Times New Roman" w:hAnsi="Times New Roman" w:cs="Times New Roman"/>
          <w:sz w:val="21"/>
        </w:rPr>
        <w:t xml:space="preserve"> </w:t>
      </w:r>
      <w:r w:rsidRPr="007D3CBA">
        <w:rPr>
          <w:rFonts w:ascii="Times New Roman" w:hAnsi="Times New Roman" w:cs="Times New Roman"/>
          <w:b/>
          <w:sz w:val="21"/>
        </w:rPr>
        <w:t>17</w:t>
      </w:r>
      <w:r w:rsidRPr="007D3CBA">
        <w:rPr>
          <w:rFonts w:ascii="Times New Roman" w:hAnsi="Times New Roman" w:cs="Times New Roman"/>
          <w:sz w:val="21"/>
        </w:rPr>
        <w:t>, 5890 (2020).</w:t>
      </w:r>
    </w:p>
    <w:p w14:paraId="2F1DC08B" w14:textId="1C69EB60" w:rsidR="00AD64EA" w:rsidRPr="007D3CBA" w:rsidRDefault="00AD64EA" w:rsidP="007D3CBA">
      <w:pPr>
        <w:pStyle w:val="EndNoteBibliography"/>
        <w:ind w:left="720" w:hanging="720"/>
        <w:jc w:val="both"/>
        <w:rPr>
          <w:rFonts w:ascii="Times New Roman" w:hAnsi="Times New Roman" w:cs="Times New Roman"/>
          <w:sz w:val="21"/>
        </w:rPr>
      </w:pPr>
      <w:r w:rsidRPr="007D3CBA">
        <w:rPr>
          <w:rFonts w:ascii="Times New Roman" w:hAnsi="Times New Roman" w:cs="Times New Roman"/>
          <w:sz w:val="21"/>
        </w:rPr>
        <w:t>22</w:t>
      </w:r>
      <w:r w:rsidRPr="007D3CBA">
        <w:rPr>
          <w:rFonts w:ascii="Times New Roman" w:hAnsi="Times New Roman" w:cs="Times New Roman"/>
          <w:sz w:val="21"/>
        </w:rPr>
        <w:tab/>
        <w:t xml:space="preserve">Spiegelhalter, D. J., Best, N. G., Carlin, B. P. &amp; Van Der Linde, A. Bayesian measures of model complexity and fit. </w:t>
      </w:r>
      <w:r w:rsidRPr="007D3CBA">
        <w:rPr>
          <w:rFonts w:ascii="Times New Roman" w:hAnsi="Times New Roman" w:cs="Times New Roman"/>
          <w:i/>
          <w:sz w:val="21"/>
        </w:rPr>
        <w:t>Journal of the royal statistical society: Series b (statistical methodology)</w:t>
      </w:r>
      <w:r w:rsidRPr="007D3CBA">
        <w:rPr>
          <w:rFonts w:ascii="Times New Roman" w:hAnsi="Times New Roman" w:cs="Times New Roman"/>
          <w:sz w:val="21"/>
        </w:rPr>
        <w:t xml:space="preserve"> </w:t>
      </w:r>
      <w:r w:rsidRPr="007D3CBA">
        <w:rPr>
          <w:rFonts w:ascii="Times New Roman" w:hAnsi="Times New Roman" w:cs="Times New Roman"/>
          <w:b/>
          <w:sz w:val="21"/>
        </w:rPr>
        <w:t>64</w:t>
      </w:r>
      <w:r w:rsidRPr="007D3CBA">
        <w:rPr>
          <w:rFonts w:ascii="Times New Roman" w:hAnsi="Times New Roman" w:cs="Times New Roman"/>
          <w:sz w:val="21"/>
        </w:rPr>
        <w:t>, 583-639, doi:</w:t>
      </w:r>
      <w:hyperlink r:id="rId103" w:history="1">
        <w:r w:rsidRPr="007D3CBA">
          <w:rPr>
            <w:rStyle w:val="a8"/>
            <w:rFonts w:ascii="Times New Roman" w:hAnsi="Times New Roman" w:cs="Times New Roman"/>
            <w:sz w:val="21"/>
          </w:rPr>
          <w:t>https://doi.org/10.1111/1467-9868.00353</w:t>
        </w:r>
      </w:hyperlink>
      <w:r w:rsidRPr="007D3CBA">
        <w:rPr>
          <w:rFonts w:ascii="Times New Roman" w:hAnsi="Times New Roman" w:cs="Times New Roman"/>
          <w:sz w:val="21"/>
        </w:rPr>
        <w:t xml:space="preserve"> (2002).</w:t>
      </w:r>
    </w:p>
    <w:p w14:paraId="2851ACEE" w14:textId="77777777" w:rsidR="00AD64EA" w:rsidRPr="007D3CBA" w:rsidRDefault="00AD64EA" w:rsidP="007D3CBA">
      <w:pPr>
        <w:pStyle w:val="EndNoteBibliography"/>
        <w:ind w:left="720" w:hanging="720"/>
        <w:jc w:val="both"/>
        <w:rPr>
          <w:rFonts w:ascii="Times New Roman" w:hAnsi="Times New Roman" w:cs="Times New Roman"/>
          <w:sz w:val="21"/>
        </w:rPr>
      </w:pPr>
      <w:r w:rsidRPr="007D3CBA">
        <w:rPr>
          <w:rFonts w:ascii="Times New Roman" w:hAnsi="Times New Roman" w:cs="Times New Roman"/>
          <w:sz w:val="21"/>
        </w:rPr>
        <w:t>23</w:t>
      </w:r>
      <w:r w:rsidRPr="007D3CBA">
        <w:rPr>
          <w:rFonts w:ascii="Times New Roman" w:hAnsi="Times New Roman" w:cs="Times New Roman"/>
          <w:sz w:val="21"/>
        </w:rPr>
        <w:tab/>
        <w:t xml:space="preserve">Watanabe, S. Asymptotic equivalence of Bayes cross validation and widely applicable information criterion in singular learning theory. </w:t>
      </w:r>
      <w:r w:rsidRPr="007D3CBA">
        <w:rPr>
          <w:rFonts w:ascii="Times New Roman" w:hAnsi="Times New Roman" w:cs="Times New Roman"/>
          <w:i/>
          <w:sz w:val="21"/>
        </w:rPr>
        <w:t>Journal of Machine Learning Research</w:t>
      </w:r>
      <w:r w:rsidRPr="007D3CBA">
        <w:rPr>
          <w:rFonts w:ascii="Times New Roman" w:hAnsi="Times New Roman" w:cs="Times New Roman"/>
          <w:sz w:val="21"/>
        </w:rPr>
        <w:t xml:space="preserve"> </w:t>
      </w:r>
      <w:r w:rsidRPr="007D3CBA">
        <w:rPr>
          <w:rFonts w:ascii="Times New Roman" w:hAnsi="Times New Roman" w:cs="Times New Roman"/>
          <w:b/>
          <w:sz w:val="21"/>
        </w:rPr>
        <w:t>11</w:t>
      </w:r>
      <w:r w:rsidRPr="007D3CBA">
        <w:rPr>
          <w:rFonts w:ascii="Times New Roman" w:hAnsi="Times New Roman" w:cs="Times New Roman"/>
          <w:sz w:val="21"/>
        </w:rPr>
        <w:t>, 3571-3594 (2010).</w:t>
      </w:r>
    </w:p>
    <w:p w14:paraId="0205BADE" w14:textId="77777777" w:rsidR="00AD64EA" w:rsidRPr="007D3CBA" w:rsidRDefault="00AD64EA" w:rsidP="007D3CBA">
      <w:pPr>
        <w:pStyle w:val="EndNoteBibliography"/>
        <w:ind w:left="720" w:hanging="720"/>
        <w:jc w:val="both"/>
        <w:rPr>
          <w:rFonts w:ascii="Times New Roman" w:hAnsi="Times New Roman" w:cs="Times New Roman"/>
          <w:sz w:val="21"/>
        </w:rPr>
      </w:pPr>
      <w:r w:rsidRPr="007D3CBA">
        <w:rPr>
          <w:rFonts w:ascii="Times New Roman" w:hAnsi="Times New Roman" w:cs="Times New Roman"/>
          <w:sz w:val="21"/>
        </w:rPr>
        <w:t>24</w:t>
      </w:r>
      <w:r w:rsidRPr="007D3CBA">
        <w:rPr>
          <w:rFonts w:ascii="Times New Roman" w:hAnsi="Times New Roman" w:cs="Times New Roman"/>
          <w:sz w:val="21"/>
        </w:rPr>
        <w:tab/>
        <w:t xml:space="preserve">Held, L., Schrödle, B. &amp; Rue, H. in </w:t>
      </w:r>
      <w:r w:rsidRPr="007D3CBA">
        <w:rPr>
          <w:rFonts w:ascii="Times New Roman" w:hAnsi="Times New Roman" w:cs="Times New Roman"/>
          <w:i/>
          <w:sz w:val="21"/>
        </w:rPr>
        <w:t>Statistical modelling and regression structures</w:t>
      </w:r>
      <w:r w:rsidRPr="007D3CBA">
        <w:rPr>
          <w:rFonts w:ascii="Times New Roman" w:hAnsi="Times New Roman" w:cs="Times New Roman"/>
          <w:sz w:val="21"/>
        </w:rPr>
        <w:t xml:space="preserve">   (eds Thomas Kneib &amp; Gerhard Tutz)  91-110 (Springer, 2010).</w:t>
      </w:r>
    </w:p>
    <w:p w14:paraId="5EBAE86D" w14:textId="7D5C7EC3" w:rsidR="00C83683" w:rsidRPr="003612B4" w:rsidRDefault="00E22D9D">
      <w:pPr>
        <w:rPr>
          <w:rFonts w:ascii="Times New Roman" w:hAnsi="Times New Roman" w:cs="Times New Roman"/>
        </w:rPr>
      </w:pPr>
      <w:r w:rsidRPr="007D3CBA">
        <w:rPr>
          <w:rFonts w:ascii="Times New Roman" w:hAnsi="Times New Roman" w:cs="Times New Roman"/>
        </w:rPr>
        <w:fldChar w:fldCharType="end"/>
      </w:r>
    </w:p>
    <w:sectPr w:rsidR="00C83683" w:rsidRPr="003612B4" w:rsidSect="007134FE">
      <w:footerReference w:type="default" r:id="rId104"/>
      <w:pgSz w:w="11906" w:h="16838"/>
      <w:pgMar w:top="1440" w:right="1077" w:bottom="1134" w:left="1077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86646" w14:textId="77777777" w:rsidR="00BF44AD" w:rsidRDefault="00BF44AD" w:rsidP="00E22D9D">
      <w:r>
        <w:separator/>
      </w:r>
    </w:p>
  </w:endnote>
  <w:endnote w:type="continuationSeparator" w:id="0">
    <w:p w14:paraId="083914C5" w14:textId="77777777" w:rsidR="00BF44AD" w:rsidRDefault="00BF44AD" w:rsidP="00E22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hitney-Semi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328E4" w14:textId="77777777" w:rsidR="00C13756" w:rsidRDefault="0053325F" w:rsidP="00D164F5">
    <w:pPr>
      <w:pStyle w:val="a5"/>
      <w:jc w:val="right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0ED65" w14:textId="77777777" w:rsidR="00BF44AD" w:rsidRDefault="00BF44AD" w:rsidP="00E22D9D">
      <w:r>
        <w:separator/>
      </w:r>
    </w:p>
  </w:footnote>
  <w:footnote w:type="continuationSeparator" w:id="0">
    <w:p w14:paraId="6E77F244" w14:textId="77777777" w:rsidR="00BF44AD" w:rsidRDefault="00BF44AD" w:rsidP="00E22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07ECC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8875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F4CAA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7EF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51892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68D5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4A4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34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3483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EA4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044C0"/>
    <w:multiLevelType w:val="hybridMultilevel"/>
    <w:tmpl w:val="682AADDC"/>
    <w:lvl w:ilvl="0" w:tplc="4F7A6F5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05EB3CDF"/>
    <w:multiLevelType w:val="hybridMultilevel"/>
    <w:tmpl w:val="F02A14DC"/>
    <w:lvl w:ilvl="0" w:tplc="721C32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94852FD"/>
    <w:multiLevelType w:val="hybridMultilevel"/>
    <w:tmpl w:val="070A7234"/>
    <w:lvl w:ilvl="0" w:tplc="03E251AE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cstheme="minorBid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A34786"/>
    <w:multiLevelType w:val="multilevel"/>
    <w:tmpl w:val="54E0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562713"/>
    <w:multiLevelType w:val="hybridMultilevel"/>
    <w:tmpl w:val="253232A8"/>
    <w:lvl w:ilvl="0" w:tplc="F5FA0A5E">
      <w:start w:val="1"/>
      <w:numFmt w:val="decimal"/>
      <w:lvlText w:val="%1"/>
      <w:lvlJc w:val="left"/>
      <w:pPr>
        <w:ind w:left="473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abstractNum w:abstractNumId="15" w15:restartNumberingAfterBreak="0">
    <w:nsid w:val="209C2B4F"/>
    <w:multiLevelType w:val="hybridMultilevel"/>
    <w:tmpl w:val="FF6A2290"/>
    <w:lvl w:ilvl="0" w:tplc="0FB04D1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82B22BB"/>
    <w:multiLevelType w:val="hybridMultilevel"/>
    <w:tmpl w:val="FAFC3640"/>
    <w:lvl w:ilvl="0" w:tplc="CF660C80">
      <w:start w:val="1"/>
      <w:numFmt w:val="japaneseCounting"/>
      <w:lvlText w:val="第%1次，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A7C0C5E"/>
    <w:multiLevelType w:val="hybridMultilevel"/>
    <w:tmpl w:val="FDA41F78"/>
    <w:lvl w:ilvl="0" w:tplc="A8A40A72">
      <w:start w:val="3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01A14DD"/>
    <w:multiLevelType w:val="hybridMultilevel"/>
    <w:tmpl w:val="6A688434"/>
    <w:lvl w:ilvl="0" w:tplc="DDCC91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A3214D"/>
    <w:multiLevelType w:val="hybridMultilevel"/>
    <w:tmpl w:val="97225C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6882BC9"/>
    <w:multiLevelType w:val="hybridMultilevel"/>
    <w:tmpl w:val="E09657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7C54B8D"/>
    <w:multiLevelType w:val="multilevel"/>
    <w:tmpl w:val="B008D8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DD7301C"/>
    <w:multiLevelType w:val="hybridMultilevel"/>
    <w:tmpl w:val="C6FEAA2E"/>
    <w:lvl w:ilvl="0" w:tplc="9C82BAA4">
      <w:start w:val="3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087467A"/>
    <w:multiLevelType w:val="hybridMultilevel"/>
    <w:tmpl w:val="D6562BA2"/>
    <w:lvl w:ilvl="0" w:tplc="4AF85D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0E66774"/>
    <w:multiLevelType w:val="hybridMultilevel"/>
    <w:tmpl w:val="78A8447E"/>
    <w:lvl w:ilvl="0" w:tplc="CBEC9DB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6FD174D"/>
    <w:multiLevelType w:val="hybridMultilevel"/>
    <w:tmpl w:val="EA8EF3A4"/>
    <w:lvl w:ilvl="0" w:tplc="2EE6AA1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C1F0C41"/>
    <w:multiLevelType w:val="multilevel"/>
    <w:tmpl w:val="9DA8CF7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F5F2D9A"/>
    <w:multiLevelType w:val="hybridMultilevel"/>
    <w:tmpl w:val="C69010F8"/>
    <w:lvl w:ilvl="0" w:tplc="94FE4E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B5A5098"/>
    <w:multiLevelType w:val="multilevel"/>
    <w:tmpl w:val="2C50451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C8C3A4A"/>
    <w:multiLevelType w:val="multilevel"/>
    <w:tmpl w:val="CB5C229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D99027A"/>
    <w:multiLevelType w:val="hybridMultilevel"/>
    <w:tmpl w:val="C3508E04"/>
    <w:lvl w:ilvl="0" w:tplc="650C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A747FE0"/>
    <w:multiLevelType w:val="hybridMultilevel"/>
    <w:tmpl w:val="8210242E"/>
    <w:lvl w:ilvl="0" w:tplc="59E631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6"/>
  </w:num>
  <w:num w:numId="3">
    <w:abstractNumId w:val="19"/>
  </w:num>
  <w:num w:numId="4">
    <w:abstractNumId w:val="18"/>
  </w:num>
  <w:num w:numId="5">
    <w:abstractNumId w:val="27"/>
  </w:num>
  <w:num w:numId="6">
    <w:abstractNumId w:val="23"/>
  </w:num>
  <w:num w:numId="7">
    <w:abstractNumId w:val="29"/>
  </w:num>
  <w:num w:numId="8">
    <w:abstractNumId w:val="28"/>
  </w:num>
  <w:num w:numId="9">
    <w:abstractNumId w:val="30"/>
  </w:num>
  <w:num w:numId="10">
    <w:abstractNumId w:val="15"/>
  </w:num>
  <w:num w:numId="11">
    <w:abstractNumId w:val="11"/>
  </w:num>
  <w:num w:numId="12">
    <w:abstractNumId w:val="22"/>
  </w:num>
  <w:num w:numId="13">
    <w:abstractNumId w:val="17"/>
  </w:num>
  <w:num w:numId="14">
    <w:abstractNumId w:val="12"/>
  </w:num>
  <w:num w:numId="15">
    <w:abstractNumId w:val="31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4"/>
  </w:num>
  <w:num w:numId="27">
    <w:abstractNumId w:val="16"/>
  </w:num>
  <w:num w:numId="28">
    <w:abstractNumId w:val="24"/>
  </w:num>
  <w:num w:numId="29">
    <w:abstractNumId w:val="13"/>
  </w:num>
  <w:num w:numId="30">
    <w:abstractNumId w:val="20"/>
  </w:num>
  <w:num w:numId="31">
    <w:abstractNumId w:val="10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wUCcyMQtDAyNVDSUQpOLS7OzM8DKTCtBQCB/B5uLAAAAA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0rz2essaa02v5edtenvf2eieaw5tds0effv&quot;&gt;EndNote Library 2020-05最新 面上&amp;amp;Annuals of GIS审稿&lt;record-ids&gt;&lt;item&gt;69&lt;/item&gt;&lt;item&gt;70&lt;/item&gt;&lt;item&gt;71&lt;/item&gt;&lt;item&gt;87&lt;/item&gt;&lt;item&gt;88&lt;/item&gt;&lt;item&gt;94&lt;/item&gt;&lt;item&gt;174&lt;/item&gt;&lt;item&gt;175&lt;/item&gt;&lt;item&gt;176&lt;/item&gt;&lt;item&gt;193&lt;/item&gt;&lt;item&gt;196&lt;/item&gt;&lt;item&gt;218&lt;/item&gt;&lt;item&gt;220&lt;/item&gt;&lt;item&gt;221&lt;/item&gt;&lt;item&gt;222&lt;/item&gt;&lt;item&gt;232&lt;/item&gt;&lt;item&gt;233&lt;/item&gt;&lt;item&gt;259&lt;/item&gt;&lt;item&gt;261&lt;/item&gt;&lt;item&gt;270&lt;/item&gt;&lt;item&gt;309&lt;/item&gt;&lt;item&gt;310&lt;/item&gt;&lt;item&gt;312&lt;/item&gt;&lt;item&gt;313&lt;/item&gt;&lt;/record-ids&gt;&lt;/item&gt;&lt;/Libraries&gt;"/>
  </w:docVars>
  <w:rsids>
    <w:rsidRoot w:val="00724123"/>
    <w:rsid w:val="00005AB1"/>
    <w:rsid w:val="00012620"/>
    <w:rsid w:val="0001361C"/>
    <w:rsid w:val="00016538"/>
    <w:rsid w:val="00020817"/>
    <w:rsid w:val="000220C7"/>
    <w:rsid w:val="00050213"/>
    <w:rsid w:val="00052D39"/>
    <w:rsid w:val="00053708"/>
    <w:rsid w:val="00056A72"/>
    <w:rsid w:val="00060A38"/>
    <w:rsid w:val="00066F23"/>
    <w:rsid w:val="0008450E"/>
    <w:rsid w:val="00092822"/>
    <w:rsid w:val="00092E26"/>
    <w:rsid w:val="00096BFE"/>
    <w:rsid w:val="000A2407"/>
    <w:rsid w:val="000A59FF"/>
    <w:rsid w:val="000C4CC5"/>
    <w:rsid w:val="000C6A8D"/>
    <w:rsid w:val="000D428F"/>
    <w:rsid w:val="000E2F7E"/>
    <w:rsid w:val="000F114A"/>
    <w:rsid w:val="000F4EEF"/>
    <w:rsid w:val="0010267D"/>
    <w:rsid w:val="00111B80"/>
    <w:rsid w:val="00114424"/>
    <w:rsid w:val="00126D43"/>
    <w:rsid w:val="0014136B"/>
    <w:rsid w:val="00143A2F"/>
    <w:rsid w:val="001521D4"/>
    <w:rsid w:val="00155D4D"/>
    <w:rsid w:val="001573C6"/>
    <w:rsid w:val="001739D6"/>
    <w:rsid w:val="0017686B"/>
    <w:rsid w:val="00181BA9"/>
    <w:rsid w:val="001A03F9"/>
    <w:rsid w:val="001A0F69"/>
    <w:rsid w:val="001A1E1E"/>
    <w:rsid w:val="001B2A95"/>
    <w:rsid w:val="001B4F89"/>
    <w:rsid w:val="001B6AFA"/>
    <w:rsid w:val="001C31D0"/>
    <w:rsid w:val="001D2340"/>
    <w:rsid w:val="001D40AE"/>
    <w:rsid w:val="001D5363"/>
    <w:rsid w:val="001D7862"/>
    <w:rsid w:val="001E0821"/>
    <w:rsid w:val="001E270F"/>
    <w:rsid w:val="001E2EDE"/>
    <w:rsid w:val="001E6CA3"/>
    <w:rsid w:val="001F6E27"/>
    <w:rsid w:val="00204CB5"/>
    <w:rsid w:val="002071E8"/>
    <w:rsid w:val="00212E8C"/>
    <w:rsid w:val="00223E1A"/>
    <w:rsid w:val="002272D0"/>
    <w:rsid w:val="00230F79"/>
    <w:rsid w:val="00242D71"/>
    <w:rsid w:val="00246862"/>
    <w:rsid w:val="00257636"/>
    <w:rsid w:val="002720CC"/>
    <w:rsid w:val="002730DE"/>
    <w:rsid w:val="002804A0"/>
    <w:rsid w:val="00283B06"/>
    <w:rsid w:val="00287737"/>
    <w:rsid w:val="00290472"/>
    <w:rsid w:val="0029059A"/>
    <w:rsid w:val="00294093"/>
    <w:rsid w:val="00295FD4"/>
    <w:rsid w:val="002A08D7"/>
    <w:rsid w:val="002A2F38"/>
    <w:rsid w:val="002A6191"/>
    <w:rsid w:val="002A7674"/>
    <w:rsid w:val="002B45B2"/>
    <w:rsid w:val="002C0B7D"/>
    <w:rsid w:val="002C5678"/>
    <w:rsid w:val="002D152F"/>
    <w:rsid w:val="002D2EA8"/>
    <w:rsid w:val="002E249F"/>
    <w:rsid w:val="002F0803"/>
    <w:rsid w:val="002F1FC1"/>
    <w:rsid w:val="00302FC8"/>
    <w:rsid w:val="003119AB"/>
    <w:rsid w:val="0031287E"/>
    <w:rsid w:val="0032035F"/>
    <w:rsid w:val="0032334C"/>
    <w:rsid w:val="00331543"/>
    <w:rsid w:val="00334AE6"/>
    <w:rsid w:val="0034626C"/>
    <w:rsid w:val="0035165A"/>
    <w:rsid w:val="003612B4"/>
    <w:rsid w:val="00365475"/>
    <w:rsid w:val="003731AA"/>
    <w:rsid w:val="00374921"/>
    <w:rsid w:val="00375011"/>
    <w:rsid w:val="003815D3"/>
    <w:rsid w:val="003842ED"/>
    <w:rsid w:val="003866BE"/>
    <w:rsid w:val="00386E0C"/>
    <w:rsid w:val="00387174"/>
    <w:rsid w:val="0039653D"/>
    <w:rsid w:val="003A04E8"/>
    <w:rsid w:val="003B7D38"/>
    <w:rsid w:val="003C0CF9"/>
    <w:rsid w:val="003C1199"/>
    <w:rsid w:val="003C1F21"/>
    <w:rsid w:val="003C6E7A"/>
    <w:rsid w:val="003E0319"/>
    <w:rsid w:val="003E0765"/>
    <w:rsid w:val="003E0F3F"/>
    <w:rsid w:val="003E389B"/>
    <w:rsid w:val="003E6AD1"/>
    <w:rsid w:val="003F615C"/>
    <w:rsid w:val="004017F7"/>
    <w:rsid w:val="004018E3"/>
    <w:rsid w:val="00426C65"/>
    <w:rsid w:val="00432C32"/>
    <w:rsid w:val="00443091"/>
    <w:rsid w:val="004436E0"/>
    <w:rsid w:val="00455F1F"/>
    <w:rsid w:val="00456C76"/>
    <w:rsid w:val="004579AD"/>
    <w:rsid w:val="004612AF"/>
    <w:rsid w:val="004651EC"/>
    <w:rsid w:val="00471CB7"/>
    <w:rsid w:val="00474BD6"/>
    <w:rsid w:val="00484039"/>
    <w:rsid w:val="004957A5"/>
    <w:rsid w:val="004B1CEB"/>
    <w:rsid w:val="004B33AA"/>
    <w:rsid w:val="004C0925"/>
    <w:rsid w:val="004C2DA4"/>
    <w:rsid w:val="004D00EB"/>
    <w:rsid w:val="004E2007"/>
    <w:rsid w:val="004E2859"/>
    <w:rsid w:val="004E3133"/>
    <w:rsid w:val="004E515B"/>
    <w:rsid w:val="004F3E20"/>
    <w:rsid w:val="004F4A22"/>
    <w:rsid w:val="004F6B42"/>
    <w:rsid w:val="004F7DCB"/>
    <w:rsid w:val="00504DB4"/>
    <w:rsid w:val="00507651"/>
    <w:rsid w:val="00507E13"/>
    <w:rsid w:val="00516D87"/>
    <w:rsid w:val="00520AC5"/>
    <w:rsid w:val="00521DD2"/>
    <w:rsid w:val="005319C5"/>
    <w:rsid w:val="0053325F"/>
    <w:rsid w:val="005456AE"/>
    <w:rsid w:val="00552427"/>
    <w:rsid w:val="0056628E"/>
    <w:rsid w:val="005701EF"/>
    <w:rsid w:val="005710ED"/>
    <w:rsid w:val="0057387E"/>
    <w:rsid w:val="00584C60"/>
    <w:rsid w:val="00590487"/>
    <w:rsid w:val="00590FBE"/>
    <w:rsid w:val="00592BCA"/>
    <w:rsid w:val="00594A29"/>
    <w:rsid w:val="005A051F"/>
    <w:rsid w:val="005A49BE"/>
    <w:rsid w:val="005A5CFF"/>
    <w:rsid w:val="005B2520"/>
    <w:rsid w:val="005B4FFC"/>
    <w:rsid w:val="005B5799"/>
    <w:rsid w:val="005C4E38"/>
    <w:rsid w:val="005C77B2"/>
    <w:rsid w:val="005D4583"/>
    <w:rsid w:val="005E413B"/>
    <w:rsid w:val="005E4603"/>
    <w:rsid w:val="005F26C2"/>
    <w:rsid w:val="005F4460"/>
    <w:rsid w:val="00611672"/>
    <w:rsid w:val="00625CA9"/>
    <w:rsid w:val="0063192D"/>
    <w:rsid w:val="00632405"/>
    <w:rsid w:val="00632F6B"/>
    <w:rsid w:val="00661043"/>
    <w:rsid w:val="0066448A"/>
    <w:rsid w:val="00665860"/>
    <w:rsid w:val="00665E64"/>
    <w:rsid w:val="00672DE0"/>
    <w:rsid w:val="00684BA1"/>
    <w:rsid w:val="00685BB7"/>
    <w:rsid w:val="006C53C3"/>
    <w:rsid w:val="006D09E7"/>
    <w:rsid w:val="006D7ADA"/>
    <w:rsid w:val="00711FCD"/>
    <w:rsid w:val="00714A3B"/>
    <w:rsid w:val="00724123"/>
    <w:rsid w:val="0073125F"/>
    <w:rsid w:val="00744DA2"/>
    <w:rsid w:val="007450A2"/>
    <w:rsid w:val="007479B3"/>
    <w:rsid w:val="007500B7"/>
    <w:rsid w:val="00764ABD"/>
    <w:rsid w:val="00764FBE"/>
    <w:rsid w:val="00785D2A"/>
    <w:rsid w:val="007910CF"/>
    <w:rsid w:val="00792997"/>
    <w:rsid w:val="007A6C0B"/>
    <w:rsid w:val="007A7DE8"/>
    <w:rsid w:val="007B010E"/>
    <w:rsid w:val="007B1D7D"/>
    <w:rsid w:val="007B7C3D"/>
    <w:rsid w:val="007C3C0E"/>
    <w:rsid w:val="007C6C3E"/>
    <w:rsid w:val="007D18FC"/>
    <w:rsid w:val="007D3CBA"/>
    <w:rsid w:val="007E4E62"/>
    <w:rsid w:val="007E5BD7"/>
    <w:rsid w:val="007E641E"/>
    <w:rsid w:val="007F0AE0"/>
    <w:rsid w:val="00806342"/>
    <w:rsid w:val="008078CD"/>
    <w:rsid w:val="00815EFE"/>
    <w:rsid w:val="00823246"/>
    <w:rsid w:val="00832C15"/>
    <w:rsid w:val="008357AC"/>
    <w:rsid w:val="008468EA"/>
    <w:rsid w:val="00850A7A"/>
    <w:rsid w:val="00851D62"/>
    <w:rsid w:val="00855F32"/>
    <w:rsid w:val="00860555"/>
    <w:rsid w:val="00860FE9"/>
    <w:rsid w:val="008626C0"/>
    <w:rsid w:val="008667A9"/>
    <w:rsid w:val="008718AD"/>
    <w:rsid w:val="00871B6A"/>
    <w:rsid w:val="00875027"/>
    <w:rsid w:val="00886E1B"/>
    <w:rsid w:val="0089159A"/>
    <w:rsid w:val="00893DF7"/>
    <w:rsid w:val="008977D9"/>
    <w:rsid w:val="008A67D2"/>
    <w:rsid w:val="008B5639"/>
    <w:rsid w:val="008B7704"/>
    <w:rsid w:val="008C02CB"/>
    <w:rsid w:val="008C2EDF"/>
    <w:rsid w:val="008D25BF"/>
    <w:rsid w:val="008D7ACB"/>
    <w:rsid w:val="008E02CE"/>
    <w:rsid w:val="008F51DE"/>
    <w:rsid w:val="008F5D38"/>
    <w:rsid w:val="00902803"/>
    <w:rsid w:val="00902B3D"/>
    <w:rsid w:val="00903D26"/>
    <w:rsid w:val="00926DE4"/>
    <w:rsid w:val="00931A2B"/>
    <w:rsid w:val="00933752"/>
    <w:rsid w:val="0093486A"/>
    <w:rsid w:val="009440D6"/>
    <w:rsid w:val="00952E47"/>
    <w:rsid w:val="009552A0"/>
    <w:rsid w:val="00956D29"/>
    <w:rsid w:val="009636DC"/>
    <w:rsid w:val="009653BC"/>
    <w:rsid w:val="00981981"/>
    <w:rsid w:val="00993F52"/>
    <w:rsid w:val="00995E9F"/>
    <w:rsid w:val="009A3953"/>
    <w:rsid w:val="009B071A"/>
    <w:rsid w:val="009C182E"/>
    <w:rsid w:val="009C2988"/>
    <w:rsid w:val="009C389D"/>
    <w:rsid w:val="009C7EF1"/>
    <w:rsid w:val="009D31CD"/>
    <w:rsid w:val="009D612B"/>
    <w:rsid w:val="009E0F6E"/>
    <w:rsid w:val="009E4492"/>
    <w:rsid w:val="009E5814"/>
    <w:rsid w:val="00A056A6"/>
    <w:rsid w:val="00A06D6C"/>
    <w:rsid w:val="00A07C46"/>
    <w:rsid w:val="00A111DF"/>
    <w:rsid w:val="00A22869"/>
    <w:rsid w:val="00A318C6"/>
    <w:rsid w:val="00A358E8"/>
    <w:rsid w:val="00A37AB6"/>
    <w:rsid w:val="00A43CDA"/>
    <w:rsid w:val="00A5793F"/>
    <w:rsid w:val="00A617FB"/>
    <w:rsid w:val="00A9104E"/>
    <w:rsid w:val="00AA6E75"/>
    <w:rsid w:val="00AB0365"/>
    <w:rsid w:val="00AB4244"/>
    <w:rsid w:val="00AB4EFB"/>
    <w:rsid w:val="00AB6C8C"/>
    <w:rsid w:val="00AC0548"/>
    <w:rsid w:val="00AC7620"/>
    <w:rsid w:val="00AD5982"/>
    <w:rsid w:val="00AD64EA"/>
    <w:rsid w:val="00AD7180"/>
    <w:rsid w:val="00AE52DA"/>
    <w:rsid w:val="00AE6451"/>
    <w:rsid w:val="00AE7218"/>
    <w:rsid w:val="00AF0ACB"/>
    <w:rsid w:val="00AF44E2"/>
    <w:rsid w:val="00AF5652"/>
    <w:rsid w:val="00B109E3"/>
    <w:rsid w:val="00B1393F"/>
    <w:rsid w:val="00B13FAA"/>
    <w:rsid w:val="00B175CB"/>
    <w:rsid w:val="00B265EB"/>
    <w:rsid w:val="00B272BF"/>
    <w:rsid w:val="00B27349"/>
    <w:rsid w:val="00B30B4B"/>
    <w:rsid w:val="00B33574"/>
    <w:rsid w:val="00B42FC3"/>
    <w:rsid w:val="00B47771"/>
    <w:rsid w:val="00B51E99"/>
    <w:rsid w:val="00B617C4"/>
    <w:rsid w:val="00B63AD0"/>
    <w:rsid w:val="00B81B80"/>
    <w:rsid w:val="00BA02F9"/>
    <w:rsid w:val="00BA0A1C"/>
    <w:rsid w:val="00BA1D37"/>
    <w:rsid w:val="00BA246E"/>
    <w:rsid w:val="00BB0522"/>
    <w:rsid w:val="00BB52AC"/>
    <w:rsid w:val="00BC4971"/>
    <w:rsid w:val="00BD0A90"/>
    <w:rsid w:val="00BD6E79"/>
    <w:rsid w:val="00BD71F0"/>
    <w:rsid w:val="00BE0E08"/>
    <w:rsid w:val="00BE30C5"/>
    <w:rsid w:val="00BE65F9"/>
    <w:rsid w:val="00BF2394"/>
    <w:rsid w:val="00BF44AD"/>
    <w:rsid w:val="00BF6B43"/>
    <w:rsid w:val="00BF73DF"/>
    <w:rsid w:val="00C00EFD"/>
    <w:rsid w:val="00C02220"/>
    <w:rsid w:val="00C0570B"/>
    <w:rsid w:val="00C06C96"/>
    <w:rsid w:val="00C1555C"/>
    <w:rsid w:val="00C20CA0"/>
    <w:rsid w:val="00C24658"/>
    <w:rsid w:val="00C3184E"/>
    <w:rsid w:val="00C34757"/>
    <w:rsid w:val="00C50D7D"/>
    <w:rsid w:val="00C55FA0"/>
    <w:rsid w:val="00C56BD6"/>
    <w:rsid w:val="00C62D01"/>
    <w:rsid w:val="00C64443"/>
    <w:rsid w:val="00C70B08"/>
    <w:rsid w:val="00C718A8"/>
    <w:rsid w:val="00C83683"/>
    <w:rsid w:val="00C843A0"/>
    <w:rsid w:val="00C931B3"/>
    <w:rsid w:val="00C95B52"/>
    <w:rsid w:val="00CA214C"/>
    <w:rsid w:val="00CA3331"/>
    <w:rsid w:val="00CB239B"/>
    <w:rsid w:val="00CB5F0F"/>
    <w:rsid w:val="00CC2AB9"/>
    <w:rsid w:val="00CD06F4"/>
    <w:rsid w:val="00CD28D2"/>
    <w:rsid w:val="00CD7555"/>
    <w:rsid w:val="00CE148A"/>
    <w:rsid w:val="00CE42CD"/>
    <w:rsid w:val="00CE4E9D"/>
    <w:rsid w:val="00CF4E55"/>
    <w:rsid w:val="00D00679"/>
    <w:rsid w:val="00D043DA"/>
    <w:rsid w:val="00D05BE5"/>
    <w:rsid w:val="00D066B4"/>
    <w:rsid w:val="00D17DD2"/>
    <w:rsid w:val="00D269EF"/>
    <w:rsid w:val="00D27AA3"/>
    <w:rsid w:val="00D303CB"/>
    <w:rsid w:val="00D343AD"/>
    <w:rsid w:val="00D525F9"/>
    <w:rsid w:val="00D57F2C"/>
    <w:rsid w:val="00D771D7"/>
    <w:rsid w:val="00D8175B"/>
    <w:rsid w:val="00D81F18"/>
    <w:rsid w:val="00D8678A"/>
    <w:rsid w:val="00D921DF"/>
    <w:rsid w:val="00D92A8E"/>
    <w:rsid w:val="00D94742"/>
    <w:rsid w:val="00D96AAC"/>
    <w:rsid w:val="00DA503C"/>
    <w:rsid w:val="00DC45DE"/>
    <w:rsid w:val="00DC74C4"/>
    <w:rsid w:val="00DC7556"/>
    <w:rsid w:val="00DD38EB"/>
    <w:rsid w:val="00DD5B0C"/>
    <w:rsid w:val="00DE12F7"/>
    <w:rsid w:val="00DE1FAE"/>
    <w:rsid w:val="00DE4153"/>
    <w:rsid w:val="00DE75C3"/>
    <w:rsid w:val="00DF22D8"/>
    <w:rsid w:val="00DF241C"/>
    <w:rsid w:val="00DF4D8A"/>
    <w:rsid w:val="00DF55EA"/>
    <w:rsid w:val="00DF78E8"/>
    <w:rsid w:val="00E01A49"/>
    <w:rsid w:val="00E059BD"/>
    <w:rsid w:val="00E07751"/>
    <w:rsid w:val="00E12592"/>
    <w:rsid w:val="00E15498"/>
    <w:rsid w:val="00E209FA"/>
    <w:rsid w:val="00E22D9D"/>
    <w:rsid w:val="00E344A0"/>
    <w:rsid w:val="00E367AD"/>
    <w:rsid w:val="00E61FC4"/>
    <w:rsid w:val="00E628CD"/>
    <w:rsid w:val="00E64A27"/>
    <w:rsid w:val="00E666CC"/>
    <w:rsid w:val="00E67474"/>
    <w:rsid w:val="00E87DB9"/>
    <w:rsid w:val="00E9093D"/>
    <w:rsid w:val="00E954EE"/>
    <w:rsid w:val="00EA2873"/>
    <w:rsid w:val="00EA5C6F"/>
    <w:rsid w:val="00EA765D"/>
    <w:rsid w:val="00EB141F"/>
    <w:rsid w:val="00EB37FE"/>
    <w:rsid w:val="00ED1A2E"/>
    <w:rsid w:val="00ED2550"/>
    <w:rsid w:val="00ED5ADB"/>
    <w:rsid w:val="00EE3F46"/>
    <w:rsid w:val="00EF2DB4"/>
    <w:rsid w:val="00EF40AB"/>
    <w:rsid w:val="00EF5A5D"/>
    <w:rsid w:val="00EF729D"/>
    <w:rsid w:val="00F44683"/>
    <w:rsid w:val="00F46B13"/>
    <w:rsid w:val="00F517FC"/>
    <w:rsid w:val="00F754C4"/>
    <w:rsid w:val="00F80825"/>
    <w:rsid w:val="00F8567C"/>
    <w:rsid w:val="00F979B9"/>
    <w:rsid w:val="00FA27AE"/>
    <w:rsid w:val="00FA450C"/>
    <w:rsid w:val="00FA6162"/>
    <w:rsid w:val="00FB3A40"/>
    <w:rsid w:val="00FB46D1"/>
    <w:rsid w:val="00FC3A17"/>
    <w:rsid w:val="00FD0402"/>
    <w:rsid w:val="00FE3210"/>
    <w:rsid w:val="00FE69E1"/>
    <w:rsid w:val="00FF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F5E47"/>
  <w15:chartTrackingRefBased/>
  <w15:docId w15:val="{B268B575-05D1-4AFE-88D0-B7936613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D9D"/>
    <w:pPr>
      <w:widowControl w:val="0"/>
      <w:jc w:val="both"/>
    </w:pPr>
    <w:rPr>
      <w:szCs w:val="21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E22D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2D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2D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2D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22D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2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2D9D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E22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2D9D"/>
    <w:rPr>
      <w:sz w:val="18"/>
      <w:szCs w:val="18"/>
      <w:lang w:val="en-GB"/>
    </w:rPr>
  </w:style>
  <w:style w:type="character" w:customStyle="1" w:styleId="10">
    <w:name w:val="标题 1 字符"/>
    <w:basedOn w:val="a0"/>
    <w:link w:val="1"/>
    <w:uiPriority w:val="9"/>
    <w:rsid w:val="00E22D9D"/>
    <w:rPr>
      <w:b/>
      <w:bCs/>
      <w:kern w:val="44"/>
      <w:sz w:val="44"/>
      <w:szCs w:val="44"/>
      <w:lang w:val="en-GB"/>
    </w:rPr>
  </w:style>
  <w:style w:type="character" w:customStyle="1" w:styleId="20">
    <w:name w:val="标题 2 字符"/>
    <w:basedOn w:val="a0"/>
    <w:link w:val="2"/>
    <w:uiPriority w:val="9"/>
    <w:rsid w:val="00E22D9D"/>
    <w:rPr>
      <w:rFonts w:asciiTheme="majorHAnsi" w:eastAsiaTheme="majorEastAsia" w:hAnsiTheme="majorHAnsi" w:cstheme="majorBidi"/>
      <w:b/>
      <w:bCs/>
      <w:sz w:val="32"/>
      <w:szCs w:val="32"/>
      <w:lang w:val="en-GB"/>
    </w:rPr>
  </w:style>
  <w:style w:type="character" w:customStyle="1" w:styleId="30">
    <w:name w:val="标题 3 字符"/>
    <w:basedOn w:val="a0"/>
    <w:link w:val="3"/>
    <w:uiPriority w:val="9"/>
    <w:rsid w:val="00E22D9D"/>
    <w:rPr>
      <w:b/>
      <w:bCs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E22D9D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rsid w:val="00E22D9D"/>
    <w:rPr>
      <w:b/>
      <w:bCs/>
      <w:sz w:val="28"/>
      <w:szCs w:val="28"/>
      <w:lang w:val="en-GB"/>
    </w:rPr>
  </w:style>
  <w:style w:type="paragraph" w:styleId="a7">
    <w:name w:val="List Paragraph"/>
    <w:basedOn w:val="a"/>
    <w:uiPriority w:val="34"/>
    <w:qFormat/>
    <w:rsid w:val="00E22D9D"/>
    <w:pPr>
      <w:ind w:firstLineChars="200" w:firstLine="420"/>
    </w:pPr>
  </w:style>
  <w:style w:type="character" w:customStyle="1" w:styleId="apple-converted-space">
    <w:name w:val="apple-converted-space"/>
    <w:basedOn w:val="a0"/>
    <w:qFormat/>
    <w:rsid w:val="00E22D9D"/>
  </w:style>
  <w:style w:type="character" w:styleId="a8">
    <w:name w:val="Hyperlink"/>
    <w:basedOn w:val="a0"/>
    <w:uiPriority w:val="99"/>
    <w:unhideWhenUsed/>
    <w:rsid w:val="00E22D9D"/>
    <w:rPr>
      <w:color w:val="0000FF"/>
      <w:u w:val="single"/>
    </w:rPr>
  </w:style>
  <w:style w:type="paragraph" w:styleId="a9">
    <w:name w:val="Date"/>
    <w:basedOn w:val="a"/>
    <w:next w:val="a"/>
    <w:link w:val="aa"/>
    <w:uiPriority w:val="99"/>
    <w:semiHidden/>
    <w:unhideWhenUsed/>
    <w:rsid w:val="00E22D9D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E22D9D"/>
    <w:rPr>
      <w:szCs w:val="21"/>
      <w:lang w:val="en-GB"/>
    </w:rPr>
  </w:style>
  <w:style w:type="paragraph" w:styleId="ab">
    <w:name w:val="Balloon Text"/>
    <w:basedOn w:val="a"/>
    <w:link w:val="ac"/>
    <w:uiPriority w:val="99"/>
    <w:semiHidden/>
    <w:unhideWhenUsed/>
    <w:rsid w:val="00E22D9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22D9D"/>
    <w:rPr>
      <w:sz w:val="18"/>
      <w:szCs w:val="18"/>
      <w:lang w:val="en-GB"/>
    </w:rPr>
  </w:style>
  <w:style w:type="character" w:styleId="ad">
    <w:name w:val="Placeholder Text"/>
    <w:basedOn w:val="a0"/>
    <w:uiPriority w:val="99"/>
    <w:semiHidden/>
    <w:rsid w:val="00E22D9D"/>
    <w:rPr>
      <w:color w:val="808080"/>
    </w:rPr>
  </w:style>
  <w:style w:type="character" w:styleId="ae">
    <w:name w:val="Unresolved Mention"/>
    <w:basedOn w:val="a0"/>
    <w:uiPriority w:val="99"/>
    <w:semiHidden/>
    <w:unhideWhenUsed/>
    <w:rsid w:val="00E22D9D"/>
    <w:rPr>
      <w:color w:val="605E5C"/>
      <w:shd w:val="clear" w:color="auto" w:fill="E1DFDD"/>
    </w:rPr>
  </w:style>
  <w:style w:type="table" w:styleId="11">
    <w:name w:val="Plain Table 1"/>
    <w:basedOn w:val="a1"/>
    <w:uiPriority w:val="41"/>
    <w:rsid w:val="00E22D9D"/>
    <w:rPr>
      <w:szCs w:val="2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E22D9D"/>
    <w:rPr>
      <w:szCs w:val="21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1">
    <w:name w:val="Plain Table 5"/>
    <w:basedOn w:val="a1"/>
    <w:uiPriority w:val="45"/>
    <w:rsid w:val="00E22D9D"/>
    <w:rPr>
      <w:szCs w:val="2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f">
    <w:name w:val="Grid Table Light"/>
    <w:basedOn w:val="a1"/>
    <w:uiPriority w:val="40"/>
    <w:rsid w:val="00E22D9D"/>
    <w:rPr>
      <w:szCs w:val="21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0">
    <w:name w:val="Table Grid"/>
    <w:basedOn w:val="a1"/>
    <w:uiPriority w:val="39"/>
    <w:rsid w:val="00E22D9D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PI31text">
    <w:name w:val="MDPI_3.1_text"/>
    <w:qFormat/>
    <w:rsid w:val="00E22D9D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1"/>
      <w:lang w:eastAsia="de-DE" w:bidi="en-US"/>
    </w:rPr>
  </w:style>
  <w:style w:type="table" w:customStyle="1" w:styleId="12">
    <w:name w:val="网格型1"/>
    <w:basedOn w:val="a1"/>
    <w:next w:val="af0"/>
    <w:uiPriority w:val="39"/>
    <w:rsid w:val="00E22D9D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E22D9D"/>
    <w:pPr>
      <w:widowControl w:val="0"/>
      <w:jc w:val="both"/>
    </w:pPr>
    <w:rPr>
      <w:szCs w:val="21"/>
    </w:rPr>
  </w:style>
  <w:style w:type="paragraph" w:customStyle="1" w:styleId="EndNoteBibliographyTitle">
    <w:name w:val="EndNote Bibliography Title"/>
    <w:basedOn w:val="a"/>
    <w:link w:val="EndNoteBibliographyTitle0"/>
    <w:rsid w:val="00E22D9D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E22D9D"/>
    <w:rPr>
      <w:rFonts w:ascii="等线" w:eastAsia="等线" w:hAnsi="等线"/>
      <w:noProof/>
      <w:sz w:val="20"/>
      <w:szCs w:val="21"/>
      <w:lang w:val="en-GB"/>
    </w:rPr>
  </w:style>
  <w:style w:type="paragraph" w:customStyle="1" w:styleId="EndNoteBibliography">
    <w:name w:val="EndNote Bibliography"/>
    <w:basedOn w:val="a"/>
    <w:link w:val="EndNoteBibliography0"/>
    <w:rsid w:val="00E22D9D"/>
    <w:pPr>
      <w:jc w:val="left"/>
    </w:pPr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E22D9D"/>
    <w:rPr>
      <w:rFonts w:ascii="等线" w:eastAsia="等线" w:hAnsi="等线"/>
      <w:noProof/>
      <w:sz w:val="20"/>
      <w:szCs w:val="21"/>
      <w:lang w:val="en-GB"/>
    </w:rPr>
  </w:style>
  <w:style w:type="character" w:styleId="af2">
    <w:name w:val="annotation reference"/>
    <w:basedOn w:val="a0"/>
    <w:uiPriority w:val="99"/>
    <w:semiHidden/>
    <w:unhideWhenUsed/>
    <w:rsid w:val="00E22D9D"/>
    <w:rPr>
      <w:sz w:val="21"/>
      <w:szCs w:val="21"/>
    </w:rPr>
  </w:style>
  <w:style w:type="paragraph" w:styleId="af3">
    <w:name w:val="annotation text"/>
    <w:basedOn w:val="a"/>
    <w:link w:val="af4"/>
    <w:uiPriority w:val="99"/>
    <w:unhideWhenUsed/>
    <w:rsid w:val="00E22D9D"/>
    <w:pPr>
      <w:jc w:val="left"/>
    </w:pPr>
  </w:style>
  <w:style w:type="character" w:customStyle="1" w:styleId="af4">
    <w:name w:val="批注文字 字符"/>
    <w:basedOn w:val="a0"/>
    <w:link w:val="af3"/>
    <w:uiPriority w:val="99"/>
    <w:rsid w:val="00E22D9D"/>
    <w:rPr>
      <w:szCs w:val="21"/>
      <w:lang w:val="en-GB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22D9D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E22D9D"/>
    <w:rPr>
      <w:b/>
      <w:bCs/>
      <w:szCs w:val="21"/>
      <w:lang w:val="en-GB"/>
    </w:rPr>
  </w:style>
  <w:style w:type="character" w:styleId="af7">
    <w:name w:val="line number"/>
    <w:basedOn w:val="a0"/>
    <w:uiPriority w:val="99"/>
    <w:unhideWhenUsed/>
    <w:rsid w:val="00E22D9D"/>
    <w:rPr>
      <w:rFonts w:ascii="Times New Roman" w:hAnsi="Times New Roman"/>
    </w:rPr>
  </w:style>
  <w:style w:type="paragraph" w:styleId="af8">
    <w:name w:val="Revision"/>
    <w:hidden/>
    <w:uiPriority w:val="99"/>
    <w:semiHidden/>
    <w:rsid w:val="00E22D9D"/>
    <w:rPr>
      <w:szCs w:val="21"/>
    </w:rPr>
  </w:style>
  <w:style w:type="paragraph" w:customStyle="1" w:styleId="MDPI16affiliation">
    <w:name w:val="MDPI_1.6_affiliation"/>
    <w:basedOn w:val="a"/>
    <w:qFormat/>
    <w:rsid w:val="00E22D9D"/>
    <w:pPr>
      <w:widowControl/>
      <w:adjustRightInd w:val="0"/>
      <w:snapToGrid w:val="0"/>
      <w:spacing w:line="200" w:lineRule="atLeast"/>
      <w:ind w:left="311" w:hanging="198"/>
      <w:jc w:val="left"/>
    </w:pPr>
    <w:rPr>
      <w:rFonts w:ascii="Palatino Linotype" w:eastAsia="Times New Roman" w:hAnsi="Palatino Linotype" w:cs="Times New Roman"/>
      <w:color w:val="000000"/>
      <w:kern w:val="0"/>
      <w:sz w:val="18"/>
      <w:szCs w:val="18"/>
      <w:lang w:eastAsia="de-DE" w:bidi="en-US"/>
    </w:rPr>
  </w:style>
  <w:style w:type="paragraph" w:customStyle="1" w:styleId="src">
    <w:name w:val="src"/>
    <w:basedOn w:val="a"/>
    <w:rsid w:val="00E22D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E22D9D"/>
  </w:style>
  <w:style w:type="character" w:customStyle="1" w:styleId="fontstyle01">
    <w:name w:val="fontstyle01"/>
    <w:basedOn w:val="a0"/>
    <w:rsid w:val="00E22D9D"/>
    <w:rPr>
      <w:rFonts w:ascii="Whitney-Semibold" w:hAnsi="Whitney-Semibold" w:hint="default"/>
      <w:b w:val="0"/>
      <w:bCs w:val="0"/>
      <w:i w:val="0"/>
      <w:iCs w:val="0"/>
      <w:color w:val="000000"/>
      <w:sz w:val="48"/>
      <w:szCs w:val="48"/>
    </w:rPr>
  </w:style>
  <w:style w:type="character" w:styleId="af9">
    <w:name w:val="FollowedHyperlink"/>
    <w:basedOn w:val="a0"/>
    <w:uiPriority w:val="99"/>
    <w:semiHidden/>
    <w:unhideWhenUsed/>
    <w:rsid w:val="00E22D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6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102" Type="http://schemas.openxmlformats.org/officeDocument/2006/relationships/hyperlink" Target="https://doi.org/10.1016/j.ecolind.2016.02.052" TargetMode="Externa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hyperlink" Target="https://doi.org/10.1111/1467-9868.00353" TargetMode="Externa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hyperlink" Target="https://doi.org/10.1111/j.1467-9868.2008.00700.x" TargetMode="External"/><Relationship Id="rId101" Type="http://schemas.openxmlformats.org/officeDocument/2006/relationships/hyperlink" Target="https://doi.org/10.1016/j.patrec.2010.03.014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hyperlink" Target="https://doi.org/10.1146/annurev-statistics-060116-054045" TargetMode="External"/><Relationship Id="rId105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85874-BA9C-4D2E-B7B6-21F4AE55C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</Pages>
  <Words>5959</Words>
  <Characters>33968</Characters>
  <Application>Microsoft Office Word</Application>
  <DocSecurity>0</DocSecurity>
  <Lines>283</Lines>
  <Paragraphs>79</Paragraphs>
  <ScaleCrop>false</ScaleCrop>
  <Company/>
  <LinksUpToDate>false</LinksUpToDate>
  <CharactersWithSpaces>39848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Song</dc:creator>
  <cp:keywords/>
  <dc:description/>
  <cp:lastModifiedBy>Chao Song</cp:lastModifiedBy>
  <cp:revision>425</cp:revision>
  <dcterms:created xsi:type="dcterms:W3CDTF">2021-09-07T14:01:00Z</dcterms:created>
  <dcterms:modified xsi:type="dcterms:W3CDTF">2021-10-07T15:10:00Z</dcterms:modified>
</cp:coreProperties>
</file>