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MorphBench：对标评测方案</w:t>
      </w:r>
    </w:p>
    <w:p>
      <w:pPr>
        <w:jc w:val="center"/>
      </w:pPr>
      <w:r>
        <w:rPr>
          <w:i/>
          <w:sz w:val="24"/>
        </w:rPr>
        <w:t>面向去中心化科研智能体蜂群的同款 Benchmark 设计与复现套件</w:t>
      </w:r>
    </w:p>
    <w:p>
      <w:pPr>
        <w:jc w:val="center"/>
      </w:pPr>
      <w:r>
        <w:rPr>
          <w:sz w:val="20"/>
        </w:rPr>
        <w:t>项目：Morphogenesis（形态发生）  |  版本：v0.2.1  |  引擎：真实 swarm 模块  |  日期：2026-10-07</w:t>
      </w:r>
    </w:p>
    <w:p/>
    <w:p>
      <w:pPr>
        <w:pStyle w:val="Heading1"/>
      </w:pPr>
      <w:r>
        <w:t>执行摘要</w:t>
      </w:r>
    </w:p>
    <w:p>
      <w:r>
        <w:rPr>
          <w:b w:val="0"/>
          <w:i w:val="0"/>
        </w:rPr>
        <w:t>Morphogenesis 的产品已经成型。要让它在评委、投资人和开源社区面前站得住，光说“去中心化”“自生长”不够——必须证明它能落在与头部产品同一把尺子上量出来的分数上。本方案交付一套可直接运行的评测套件 MorphBench，它做三件事：</w:t>
      </w:r>
    </w:p>
    <w:p>
      <w:pPr>
        <w:pStyle w:val="ListBullet"/>
      </w:pPr>
      <w:r>
        <w:t>对齐同一批 Benchmark：完整拆解 AutoScientists、Sakana AI Scientist、MLR-Bench、ScienceAgentBench、MLE-bench、PaperBench、RE-Bench、Adaption AutoScientist、EvoMap AutoResearch 各自使用的基准与指标，使 Morphogenesis 能直接落在相同榜单口径上。</w:t>
      </w:r>
    </w:p>
    <w:p>
      <w:pPr>
        <w:pStyle w:val="ListBullet"/>
      </w:pPr>
      <w:r>
        <w:t>补齐蜂群原生指标：上面这些基准衡量的是“单点科研能力”，没有一个衡量 Morphogenesis 主打的机制层（零调度器、经验代谢、容错、stigmergy 协调）。MorphBench 用 Tier A 专门量化这些机制。</w:t>
      </w:r>
    </w:p>
    <w:p>
      <w:pPr>
        <w:pStyle w:val="ListBullet"/>
      </w:pPr>
      <w:r>
        <w:t>给出可复现实验协议：固定预算、固定种子、三系统对照（单智能体 / 中心调度器 / MorphSwarm），离线 CPU 可跑，本方案附带的运行结果均为脚本真实产出。</w:t>
      </w:r>
    </w:p>
    <w:p>
      <w:r>
        <w:rPr>
          <w:b/>
          <w:i w:val="0"/>
        </w:rPr>
        <w:t>一句话定位：MorphBench = 头部产品的“公共分” + Morphogenesis 的“机制分”。</w:t>
      </w:r>
    </w:p>
    <w:p>
      <w:r>
        <w:rPr>
          <w:b w:val="0"/>
          <w:i/>
        </w:rPr>
        <w:t>本版更新：MorphSwarm 不再使用套件自带的重实现，而是通过 real_swarm.py 适配器真正调用 Morphogenesis 0.2.1 的 swarm 模块（TaskLedger / PheromoneField / Router / metabolism.decay）来分配实验预算；中心调度器补上了真实的单点失效；SB-03 改为实测墙钟。</w:t>
      </w:r>
    </w:p>
    <w:p>
      <w:pPr>
        <w:pStyle w:val="Heading1"/>
      </w:pPr>
      <w:r>
        <w:t>一、为什么需要 MorphBench</w:t>
      </w:r>
    </w:p>
    <w:p>
      <w:r>
        <w:rPr>
          <w:b w:val="0"/>
          <w:i w:val="0"/>
        </w:rPr>
        <w:t>三个现实约束决定了对标的必要性：</w:t>
      </w:r>
    </w:p>
    <w:p>
      <w:pPr>
        <w:pStyle w:val="ListNumber"/>
      </w:pPr>
      <w:r>
        <w:t>评测即话语权。头部产品全部用“我在 X 基准上超过 Y”来讲故事：AutoScientists 用 BioML-Bench 的排行榜百分位、Sakana 用 ICLR 盲审分、Adaption 用垂直领域胜率。没有同款基准，Morphogenesis 的优势无法被第三方复核，只能停留在自述。</w:t>
      </w:r>
    </w:p>
    <w:p>
      <w:pPr>
        <w:pStyle w:val="ListNumber"/>
      </w:pPr>
      <w:r>
        <w:t>机制无人测量。现有基准几乎全是“任务级正确率”，衡量单个 Agent 做完一道题好不好。Morphogenesis 的价值恰在组织层——没有中央调度器仍然收敛、失败经验被群体代谢、杀掉 worker 后任务不停摆。这些必须以独立指标呈现，否则等于没讲。</w:t>
      </w:r>
    </w:p>
    <w:p>
      <w:pPr>
        <w:pStyle w:val="ListNumber"/>
      </w:pPr>
      <w:r>
        <w:t>可复现是学生项目最稀缺的信任状。带真实数字、可一键重跑的评测套件，本身就是评审眼中的工程可信度证据，与 Morphogenesis 一贯的“G0–G5 门禁 + 双平台测试”人设一致。</w:t>
      </w:r>
    </w:p>
    <w:p>
      <w:pPr>
        <w:pStyle w:val="Heading1"/>
      </w:pPr>
      <w:r>
        <w:t>二、对标产品 Benchmark 全景</w:t>
      </w:r>
    </w:p>
    <w:p>
      <w:r>
        <w:rPr>
          <w:b w:val="0"/>
          <w:i w:val="0"/>
        </w:rPr>
        <w:t>下表逐一列出对标产品实际使用的基准、评测范围、指标与公开成绩。数据来自各项目论文/公开报道，为“同款基准”选型依据。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对标产品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基准/评测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范围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核心指标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公开成绩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Harvard AutoScientists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BioML-Bench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 任务：影像4/药发现9/蛋白工程6/单细胞5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平均排行榜百分位；奖牌率；完成率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74.40%（vs Autoresearch 66.07%）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Harvard AutoScientists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ProteinGym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217 个替代实验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Spearman ρ（排序准确性）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ACE2-Spike +12.5% ρ；全217 +6.5% 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AutoScientists / AutoResearch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 训练优化（nanochat）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每实验单次 5 分钟 GPT 训练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val bits-per-byte（越低越好）；到目标实验数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到目标快 1.9×；7 vs 0 项改进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Sakana The AI Scientist v2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ICLR Workshop 盲审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端到端论文生成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双盲评审分（ICLR 量表）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均值 6.33 &gt; 人类录用线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NUS 等（MLR-Bench）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 个开放 ML 研究任务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MLR-Judge 9 维 rubric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编码类 Agent 约 80% 编造结果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OSU 等（ScienceAgentBench）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ScienceAgentBench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 个数据驱动科学任务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VER / SR / CodeBERTScore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最佳 Agent 约 32.1% SR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OpenAI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MLE-bench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 个 Kaggle 竞赛，24h 沙箱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奖牌率（≥铜牌）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O1-preview 16.9% 奖牌率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OpenAI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PaperBench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 篇 ICML 论文复现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rubric 复现分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最佳 Agent 约 21%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METR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RE-Bench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 个 ML 任务 vs 人类专家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相对人类专家得分比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2h 落后人类，32h 反超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Adaption（AutoScientist）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内部垂直胜率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 垂直 × 5k–100k 样本自动微调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对人工配置的胜率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48% → 64%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EvoMap（AutoResearch）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想法生成效率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每周 8×L20 迭代循环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生成想法数 / 验证数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2584 生成 / 14 验证</w:t>
            </w:r>
          </w:p>
        </w:tc>
      </w:tr>
    </w:tbl>
    <w:p>
      <w:pPr>
        <w:pStyle w:val="Heading1"/>
      </w:pPr>
      <w:r>
        <w:t>三、MorphBench 设计原则</w:t>
      </w:r>
    </w:p>
    <w:p>
      <w:pPr>
        <w:pStyle w:val="ListBullet"/>
      </w:pPr>
      <w:r>
        <w:t>同款优先：凡是头部产品已在用的公共基准，直接采用其原始任务与指标，不另造口径，保证分数可横向比较。</w:t>
      </w:r>
    </w:p>
    <w:p>
      <w:pPr>
        <w:pStyle w:val="ListBullet"/>
      </w:pPr>
      <w:r>
        <w:t>机制补充：公共基准之外的差异，用蜂群原生指标量化，且每个机制指标都有明确的对照组（单智能体 / 中心调度器）。</w:t>
      </w:r>
    </w:p>
    <w:p>
      <w:pPr>
        <w:pStyle w:val="ListBullet"/>
      </w:pPr>
      <w:r>
        <w:t>预算对齐：所有系统在相同实验预算下比较，杜绝“靠更多算力刷分”，复刻 AutoScientists 的matched-budget 协议。</w:t>
      </w:r>
    </w:p>
    <w:p>
      <w:pPr>
        <w:pStyle w:val="ListBullet"/>
      </w:pPr>
      <w:r>
        <w:t>离线可复现：套件在 CPU + 纯开源依赖上可一键运行，输出 JSON/Markdown，便于被第三方复核。</w:t>
      </w:r>
    </w:p>
    <w:p>
      <w:pPr>
        <w:pStyle w:val="ListBullet"/>
      </w:pPr>
      <w:r>
        <w:t>诚实标注：区分“已接入真实数据”与“代理任务”，不把合成数据结果包装成真实榜单成绩。</w:t>
      </w:r>
    </w:p>
    <w:p>
      <w:pPr>
        <w:pStyle w:val="Heading1"/>
      </w:pPr>
      <w:r>
        <w:t>四、评测体系：三层结构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衡量对象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任务数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对应头部基准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A（机制层）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去中心化协调本身的健壮性与效率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容错存活率、经验复用增益、协调开销比、冗余率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AutoScientists 鲁棒性分析（扩展）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B（端到端科研 ML）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科研任务闭环的执行质量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排行榜百分位、Spearman ρ、AUROC、Accuracy、−val_bpb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BioML-Bench / ProteinGym / nanochat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Tier C（开放式研究）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研究提案/论文质量与可执行性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MLR-Judge 9 维 rubric、VER/SR/CBS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MLR-Bench / ScienceAgentBench</w:t>
            </w:r>
          </w:p>
        </w:tc>
      </w:tr>
    </w:tbl>
    <w:p>
      <w:pPr>
        <w:pStyle w:val="Heading1"/>
      </w:pPr>
      <w:r>
        <w:t>五、任务清单与指标定义</w:t>
      </w:r>
    </w:p>
    <w:p>
      <w:r>
        <w:rPr>
          <w:b w:val="0"/>
          <w:i/>
        </w:rPr>
        <w:t>Tier B 与 Tier A 为本地可运行任务（见交付套件）；Tier C 为接入式评测（对接 MLR-Bench / ScienceAgentBench 官方数据集）。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层级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主指标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对标来源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蛋白质适应度回归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Spearman 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ProteinGym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药物发现 ADMET 分类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TDC / Polaris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单细胞类型注释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Open Problems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生物医学图像分类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Kaggle / BioML-Bench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BM-05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 训练超参优化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−val bits-per-byte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Autoresearch nanochat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worker 丢失下的容错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存活率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AutoScientists 鲁棒性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经验代谢复用增益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第二轮节省比例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Morphogenesis（原创）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协调开销比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相对基线开销（越低越好）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中心调度器基线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SB-04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冗余工作率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重复执行占比（越低越好）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stigmergy 协调</w:t>
            </w:r>
          </w:p>
        </w:tc>
      </w:tr>
    </w:tbl>
    <w:p>
      <w:r>
        <w:rPr>
          <w:b w:val="0"/>
          <w:i/>
        </w:rPr>
        <w:t>排行榜百分位映射：每个 Tier B 任务定义 median/p75/p90/sota 锚点，原始指标经线性插值映射到 0–100 百分位，复刻 AutoScientists 的“mean leaderboard percentile”口径。</w:t>
      </w:r>
    </w:p>
    <w:p>
      <w:pPr>
        <w:pStyle w:val="Heading1"/>
      </w:pPr>
      <w:r>
        <w:t>六、评测协议与复现</w:t>
      </w:r>
    </w:p>
    <w:p>
      <w:pPr>
        <w:pStyle w:val="ListBullet"/>
      </w:pPr>
      <w:r>
        <w:t>预算：每个任务固定实验次数（单位 = 一次模型拟合或一次训练运行），所有系统一致。本报告给出两组预算：24（方案原定）与 8（区分度预算）。</w:t>
      </w:r>
    </w:p>
    <w:p>
      <w:pPr>
        <w:pStyle w:val="ListBullet"/>
      </w:pPr>
      <w:r>
        <w:t>种子：固定 seed=0，报告点估计；正式发布需跑 ≥5 seeds 并报告标准误。</w:t>
      </w:r>
    </w:p>
    <w:p>
      <w:pPr>
        <w:pStyle w:val="ListBullet"/>
      </w:pPr>
      <w:r>
        <w:t>对照系统：SingleAgent（无共享记忆，对应 Autoresearch 单线程爬坡）、CentralScheduler（中心规划者，被杀即停摆）、MorphSwarm（0.2.1 真实 swarm 引擎）。</w:t>
      </w:r>
    </w:p>
    <w:p>
      <w:pPr>
        <w:pStyle w:val="ListBullet"/>
      </w:pPr>
      <w:r>
        <w:t>真实引擎路径：MorphSwarm 经 real_swarm.py 调用 0.2.1 的 TaskLedger（认领/去重/提交）、PheromoneField（沉积 + 指数衰减）、Router（stigmergy 加权采样 + reinforce）；设 MORPHBENCH_SURROGATE=1 可切回套件自带的重实现做对照。</w:t>
      </w:r>
    </w:p>
    <w:p>
      <w:pPr>
        <w:pStyle w:val="ListBullet"/>
      </w:pPr>
      <w:r>
        <w:t>环境：Python 3.13（项目 .venv），纯 CPU，numpy 2.5.3 / scikit-learn 1.9.1；输出 morphbench_report.json 与 .md。</w:t>
      </w:r>
    </w:p>
    <w:p>
      <w:pPr>
        <w:pStyle w:val="Heading1"/>
      </w:pPr>
      <w:r>
        <w:t>七、真实引擎运行结果（真实产出）</w:t>
      </w:r>
    </w:p>
    <w:p>
      <w:r>
        <w:rPr>
          <w:b w:val="0"/>
          <w:i/>
        </w:rPr>
        <w:t>以下数字来自套件实跑，MorphSwarm 走 Morphogenesis 0.2.1 真实 swarm 模块。</w:t>
      </w:r>
    </w:p>
    <w:p>
      <w:pPr>
        <w:pStyle w:val="Heading2"/>
      </w:pPr>
      <w:r>
        <w:t>7.1 预算 8：区分度预算（预算 &lt; 最小搜索空间 9）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平均排行榜百分位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完成率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平均冗余率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SingleAgent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85.86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0.275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CentralScheduler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86.79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MorphSwarm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</w:t>
            </w:r>
          </w:p>
        </w:tc>
      </w:tr>
    </w:tbl>
    <w:p>
      <w:r>
        <w:rPr>
          <w:b w:val="0"/>
          <w:i/>
        </w:rPr>
        <w:t>逐任务（验证分 / 百分位 / 重复单元）：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SingleAgent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CentralScheduler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MorphSwarm（真实引擎）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BM-01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0.7359 / 90.52 /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0.7829 / 95.15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0.8199 / 96.02 /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BM-02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0.9695 / 98.0 /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0.9866 / 98.0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0.9866 / 98.0 /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BM-03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0.9107 / 92.78 /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0.9107 / 92.78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0.9345 / 94.44 /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BM-04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1.0000 / 98.0 /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1.0000 / 98.0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1.0000 / 98.0 / 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BM-05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-1.1268 / 50.0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-1.1268 / 50.0 / 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-1.0521 / 50.0 / 0</w:t>
            </w:r>
          </w:p>
        </w:tc>
      </w:tr>
    </w:tbl>
    <w:p>
      <w:pPr>
        <w:pStyle w:val="Heading2"/>
      </w:pPr>
      <w:r>
        <w:t>7.2 预算 24：方案原定预算（饱和，无区分度）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系统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平均排行榜百分位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完成率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平均冗余率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SingleAgent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0.4833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CentralScheduler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MorphSwarm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0.425</w:t>
            </w:r>
          </w:p>
        </w:tc>
      </w:tr>
    </w:tbl>
    <w:p>
      <w:r>
        <w:rPr>
          <w:b w:val="0"/>
          <w:i/>
        </w:rPr>
        <w:t>预算 24 大于 BM-01/02/03/04 的搜索空间（分别为 13 / 9 / 12 / 11 个配置），任何策略都会穷举完整个空间并拿到全局最优，剩余预算全是强制重复。因此该预算下三系统分数无区分度，SB-04 冗余率 0.425 也是预算产物而非协调失败。</w:t>
      </w:r>
    </w:p>
    <w:p>
      <w:pPr>
        <w:pStyle w:val="Heading2"/>
      </w:pPr>
      <w:r>
        <w:t>7.3 真实引擎 vs 自带重实现（同为预算 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系统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真实 0.2.1 引擎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套件自带重实现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SingleAgent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85.86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85.86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CentralScheduler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86.79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86.79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MorphSwarm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87.29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86.79</w:t>
            </w:r>
          </w:p>
        </w:tc>
      </w:tr>
    </w:tbl>
    <w:p>
      <w:r>
        <w:rPr>
          <w:b w:val="0"/>
          <w:i/>
        </w:rPr>
        <w:t>自带重实现的 MorphSwarm 与中心调度器逐任务完全相同（去重逻辑与随机序列一致），换成真实引擎后才真正拉开差距。</w:t>
      </w:r>
    </w:p>
    <w:p>
      <w:pPr>
        <w:pStyle w:val="Heading2"/>
      </w:pPr>
      <w:r>
        <w:t>7.4 Tier A 机制指标（真实执行 / 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机制指标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含义 / 是否实测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swarm_survival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杀 2 个 worker 后蜂群跑满 20 单元（实测）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central_survival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中心规划者被杀即停摆，只跑 10 单元（实测）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swarm_units_used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蜂群实际完成单元数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SB-01 central_units_used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中心调度器实际完成单元数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SB-02 reuse_gain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温场 vs 冷场达到同一目标所需单元数无差异（实测，阴性结果）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SB-02 cold / warm units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 / 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达到目标所需单元数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SB-03 overhead_ratio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4.2285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实测墙钟 1.8725s → 9.7903s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SB-04 redundant_rate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预算 8 下真实账本零重复（预算 24 下为 0.425，系穷举所致）</w:t>
            </w:r>
          </w:p>
        </w:tc>
      </w:tr>
    </w:tbl>
    <w:p>
      <w:pPr>
        <w:pStyle w:val="Heading1"/>
      </w:pPr>
      <w:r>
        <w:t>八、如何对齐真实数据集（从代理到实分）</w:t>
      </w:r>
    </w:p>
    <w:p>
      <w:r>
        <w:rPr>
          <w:b w:val="0"/>
          <w:i w:val="0"/>
        </w:rPr>
        <w:t>当前 Tier B 为 CPU 合成数据代理任务：本版已经把“调度器”换成真实引擎，但“任务”仍是合成的。要产出可对外的真实分数，按以下方式替换任务加载器，指标与协议不变：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替换为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数据入口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ProteinGym 替代实验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ProteinGym 官方 217 assay 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TDC / Polaris ADMET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TDC 与 Polaris 官方数据集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Problems 单细胞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Problems 官方任务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Kaggle 生物医学赛题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Kaggle 竞赛数据与私有榜单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BM-05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nanochat GPT 训练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Autoresearch 训练优化基准</w:t>
            </w:r>
          </w:p>
        </w:tc>
      </w:tr>
    </w:tbl>
    <w:p>
      <w:r>
        <w:rPr>
          <w:b w:val="0"/>
          <w:i w:val="0"/>
        </w:rPr>
        <w:t>替换后，原始指标直接落到对应公开排行榜，percentile 映射即变成真实榜单百分位，从而可与 AutoScientists 的 74.40%、Autoresearch 的 66.07% 同口径对比。</w:t>
      </w:r>
    </w:p>
    <w:p>
      <w:pPr>
        <w:pStyle w:val="Heading1"/>
      </w:pPr>
      <w:r>
        <w:t>九、诚信边界与局限</w:t>
      </w:r>
    </w:p>
    <w:p>
      <w:pPr>
        <w:pStyle w:val="ListBullet"/>
      </w:pPr>
      <w:r>
        <w:t>代理任务声明：Tier B 当前为合成数据代理，不宣称代表真实榜单成绩；对外发布须切换真实数据。</w:t>
      </w:r>
    </w:p>
    <w:p>
      <w:pPr>
        <w:pStyle w:val="ListBullet"/>
      </w:pPr>
      <w:r>
        <w:t>对照系统是机制消融：三系统差别仅在固定预算下的实验分配策略，不构成对真实前沿模型性能的断言。</w:t>
      </w:r>
    </w:p>
    <w:p>
      <w:pPr>
        <w:pStyle w:val="ListBullet"/>
      </w:pPr>
      <w:r>
        <w:t>rubric 判官：Tier C 的 LLM 判官需人工专家校准后再用于正式评测。</w:t>
      </w:r>
    </w:p>
    <w:p>
      <w:pPr>
        <w:pStyle w:val="ListBullet"/>
      </w:pPr>
      <w:r>
        <w:t>【新增】调度器真实、任务仍代理：本版 MorphSwarm 走 0.2.1 真实 swarm 模块，但五个 Tier B 任务仍是合成数据 + sklearn；不要把 87.29 读成“0.2.1 在 BioML-Bench 上 87 分”。</w:t>
      </w:r>
    </w:p>
    <w:p>
      <w:pPr>
        <w:pStyle w:val="ListBullet"/>
      </w:pPr>
      <w:r>
        <w:t>【新增】预算大于搜索空间：预算 24 超过 4/5 个任务的搜索空间，导致三系统分数饱和。区分度结论应引用预算 8 那一组。</w:t>
      </w:r>
    </w:p>
    <w:p>
      <w:pPr>
        <w:pStyle w:val="ListBullet"/>
      </w:pPr>
      <w:r>
        <w:t>【新增】百分位锚点为套件自造，不与公开排行榜分位数挂钩，因此不可与 AutoScientists 74.40% 直接比较高低。</w:t>
      </w:r>
    </w:p>
    <w:p>
      <w:pPr>
        <w:pStyle w:val="ListBullet"/>
      </w:pPr>
      <w:r>
        <w:t>【新增】BM-05 百分位被钉死在 50：该代理任务理论最优劣于 median 锚点，真实引擎在 BM-05 上的改进（−1.0521 vs −1.1268）在百分位上看不出来。</w:t>
      </w:r>
    </w:p>
    <w:p>
      <w:pPr>
        <w:pStyle w:val="ListBullet"/>
      </w:pPr>
      <w:r>
        <w:t>【新增】SB-03 开销比依赖单元成本：本次单元是廉价 sklearn 拟合（约 0.2s/次），协调开销占比因此被放大；若换成真实的 5 分钟 GPT 训练，该比值会大幅下降。</w:t>
      </w:r>
    </w:p>
    <w:p>
      <w:pPr>
        <w:pStyle w:val="ListBullet"/>
      </w:pPr>
      <w:r>
        <w:t>【新增】单种子点估计：全部结果基于 seed=0，未做多 seed 与置信区间；0.5–1.4 个百分点的差距在小样本代理任务上不具统计显著性。</w:t>
      </w:r>
    </w:p>
    <w:p>
      <w:pPr>
        <w:pStyle w:val="Heading1"/>
      </w:pPr>
      <w:r>
        <w:t>十、附录：参考来源</w:t>
      </w:r>
    </w:p>
    <w:p>
      <w:pPr>
        <w:pStyle w:val="ListBullet"/>
      </w:pPr>
      <w:r>
        <w:t>AutoScientists: Self-Organizing Agent Teams for Long-Running Scientific Experimentation (arXiv:2605.28655, NeurIPS 2026)</w:t>
      </w:r>
    </w:p>
    <w:p>
      <w:pPr>
        <w:pStyle w:val="ListBullet"/>
      </w:pPr>
      <w:r>
        <w:t>BioML-bench: Evaluation of AI Agents for End-to-End Biomedical ML (bioRxiv)</w:t>
      </w:r>
    </w:p>
    <w:p>
      <w:pPr>
        <w:pStyle w:val="ListBullet"/>
      </w:pPr>
      <w:r>
        <w:t>MLR-Bench: Evaluating AI Agents on Open-Ended Machine Learning Research (arXiv:2505.19955)</w:t>
      </w:r>
    </w:p>
    <w:p>
      <w:pPr>
        <w:pStyle w:val="ListBullet"/>
      </w:pPr>
      <w:r>
        <w:t>ScienceAgentBench: Toward Rigorous Assessment of Language Agents for Data-Driven Scientific Discovery (ICLR 2025, arXiv:2410.05080)</w:t>
      </w:r>
    </w:p>
    <w:p>
      <w:pPr>
        <w:pStyle w:val="ListBullet"/>
      </w:pPr>
      <w:r>
        <w:t>Can AI Evaluate AI Scientists? A Benchmarking Study (arXiv:2607.28631)</w:t>
      </w:r>
    </w:p>
    <w:p>
      <w:pPr>
        <w:pStyle w:val="ListBullet"/>
      </w:pPr>
      <w:r>
        <w:t>MLE-bench (ICLR 2025); PaperBench (arXiv:2502.16069); RE-Bench (METR)</w:t>
      </w:r>
    </w:p>
    <w:p>
      <w:pPr>
        <w:pStyle w:val="ListBullet"/>
      </w:pPr>
      <w:r>
        <w:t>The AI Scientist v2: Workshop-level automated scientific discovery via agentic tree search (arXiv:2504.08066)</w:t>
      </w:r>
    </w:p>
    <w:p>
      <w:pPr>
        <w:pStyle w:val="ListBullet"/>
      </w:pPr>
      <w:r>
        <w:t>Adaption AutoScientist 产品页与报道 (adaptionlabs.ai; TechCrunch)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