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论文代码运行清单</w:t>
      </w:r>
    </w:p>
    <w:p>
      <w:r>
        <w:rPr>
          <w:b/>
        </w:rPr>
        <w:t>仓库根目录：</w:t>
      </w:r>
      <w:r>
        <w:t>/Users/sdf/Desktop/委婉语学习相关材料/reproduction_code_repo</w:t>
      </w:r>
      <w:r>
        <w:rPr>
          <w:b/>
        </w:rPr>
        <w:br/>
        <w:t>统计口径：</w:t>
      </w:r>
      <w:r>
        <w:t>共有 13 份论文/论文项目对应的可复现代码快照；按论文或论文组去重约 11 个。</w:t>
      </w:r>
      <w:r>
        <w:rPr>
          <w:b/>
        </w:rPr>
        <w:br/>
        <w:t>检查结果：</w:t>
      </w:r>
      <w:r>
        <w:t>docs/REPRODUCIBILITY_AUDIT.md 中记录为 13/13 通过。检查范围包括源码快照一致性、入口脚本存在、PAPER.md/SOURCE_NOTE.md 标注、大文件和环境目录排除。</w:t>
      </w:r>
      <w:r>
        <w:rPr>
          <w:b/>
        </w:rPr>
        <w:br/>
        <w:t>重要说明：</w:t>
      </w:r>
      <w:r>
        <w:t>这里的“可复现代码”指源码和小型验证入口已整理；多数完整论文实验仍需外部语料、模型权重、GPU 或专门环境。</w:t>
      </w:r>
    </w:p>
    <w:p>
      <w:r>
        <w:rPr>
          <w:b/>
        </w:rPr>
        <w:t>建议先运行的检查命令：</w:t>
      </w:r>
      <w:r>
        <w:br/>
        <w:t>cd "/Users/sdf/Desktop/委婉语学习相关材料/reproduction_code_repo"</w:t>
        <w:br/>
        <w:t>python3 scripts/audit_reproduced_code.py --markdown-out docs/REPRODUCIBILITY_AUDIT.md</w:t>
      </w:r>
    </w:p>
    <w:p>
      <w:pPr>
        <w:pStyle w:val="Heading2"/>
      </w:pPr>
      <w:r>
        <w:t>明细表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c>
          <w:tcPr>
            <w:tcW w:type="dxa" w:w="504"/>
            <w:vAlign w:val="center"/>
          </w:tcPr>
          <w:p>
            <w:r>
              <w:rPr>
                <w:b/>
              </w:rPr>
              <w:t>序号</w:t>
            </w:r>
          </w:p>
        </w:tc>
        <w:tc>
          <w:tcPr>
            <w:tcW w:type="dxa" w:w="2952"/>
            <w:vAlign w:val="center"/>
          </w:tcPr>
          <w:p>
            <w:r>
              <w:rPr>
                <w:b/>
              </w:rPr>
              <w:t>论文/项目</w:t>
            </w:r>
          </w:p>
        </w:tc>
        <w:tc>
          <w:tcPr>
            <w:tcW w:type="dxa" w:w="2808"/>
            <w:vAlign w:val="center"/>
          </w:tcPr>
          <w:p>
            <w:r>
              <w:rPr>
                <w:b/>
              </w:rPr>
              <w:t>代码位置</w:t>
            </w:r>
          </w:p>
        </w:tc>
        <w:tc>
          <w:tcPr>
            <w:tcW w:type="dxa" w:w="3672"/>
            <w:vAlign w:val="center"/>
          </w:tcPr>
          <w:p>
            <w:r>
              <w:rPr>
                <w:b/>
              </w:rPr>
              <w:t>运行方式</w:t>
            </w:r>
          </w:p>
        </w:tc>
        <w:tc>
          <w:tcPr>
            <w:tcW w:type="dxa" w:w="3096"/>
            <w:vAlign w:val="center"/>
          </w:tcPr>
          <w:p>
            <w:r>
              <w:rPr>
                <w:b/>
              </w:rPr>
              <w:t>备注</w:t>
            </w:r>
          </w:p>
        </w:tc>
      </w:tr>
      <w:tr>
        <w:tc>
          <w:tcPr>
            <w:tcW w:type="dxa" w:w="504"/>
            <w:vAlign w:val="top"/>
          </w:tcPr>
          <w:p>
            <w:pPr>
              <w:spacing w:after="0"/>
            </w:pPr>
            <w:r>
              <w:rPr>
                <w:rFonts w:ascii="Arial" w:hAnsi="Arial" w:eastAsia="宋体"/>
                <w:sz w:val="16"/>
              </w:rPr>
              <w:t>1</w:t>
            </w:r>
          </w:p>
        </w:tc>
        <w:tc>
          <w:tcPr>
            <w:tcW w:type="dxa" w:w="2952"/>
            <w:vAlign w:val="top"/>
          </w:tcPr>
          <w:p>
            <w:pPr>
              <w:spacing w:after="0"/>
            </w:pPr>
            <w:r>
              <w:rPr>
                <w:rFonts w:ascii="Arial" w:hAnsi="Arial" w:eastAsia="宋体"/>
                <w:sz w:val="16"/>
              </w:rPr>
              <w:t>Diachronic Word Embeddings Reveal Statistical Laws of Semantic Change</w:t>
            </w:r>
          </w:p>
        </w:tc>
        <w:tc>
          <w:tcPr>
            <w:tcW w:type="dxa" w:w="2808"/>
            <w:vAlign w:val="top"/>
          </w:tcPr>
          <w:p>
            <w:pPr>
              <w:spacing w:after="0"/>
            </w:pPr>
            <w:r>
              <w:rPr>
                <w:rFonts w:ascii="Arial" w:hAnsi="Arial" w:eastAsia="宋体"/>
                <w:sz w:val="16"/>
              </w:rPr>
              <w:t>reproduced/lexical_semantic_change/histwords_acl2016</w:t>
            </w:r>
          </w:p>
        </w:tc>
        <w:tc>
          <w:tcPr>
            <w:tcW w:type="dxa" w:w="3672"/>
            <w:vAlign w:val="top"/>
          </w:tcPr>
          <w:p>
            <w:pPr>
              <w:spacing w:after="0"/>
            </w:pPr>
            <w:r>
              <w:rPr>
                <w:rFonts w:ascii="Arial" w:hAnsi="Arial" w:eastAsia="宋体"/>
                <w:sz w:val="16"/>
              </w:rPr>
              <w:t>cd reproduced/lexical_semantic_change/histwords_acl2016</w:t>
              <w:br/>
              <w:t>python example.py</w:t>
              <w:br/>
              <w:t># 或运行：bash reproduce_official_examples.sh</w:t>
            </w:r>
          </w:p>
        </w:tc>
        <w:tc>
          <w:tcPr>
            <w:tcW w:type="dxa" w:w="3096"/>
            <w:vAlign w:val="top"/>
          </w:tcPr>
          <w:p>
            <w:pPr>
              <w:spacing w:after="0"/>
            </w:pPr>
            <w:r>
              <w:rPr>
                <w:rFonts w:ascii="Arial" w:hAnsi="Arial" w:eastAsia="宋体"/>
                <w:sz w:val="16"/>
              </w:rPr>
              <w:t>已做源码一致性检查。官方示例依赖历史词向量；大型 embeddings 未纳入 GitHub，需要使用本地或外部下载数据。</w:t>
            </w:r>
          </w:p>
        </w:tc>
      </w:tr>
      <w:tr>
        <w:tc>
          <w:tcPr>
            <w:tcW w:type="dxa" w:w="504"/>
            <w:vAlign w:val="top"/>
          </w:tcPr>
          <w:p>
            <w:pPr>
              <w:spacing w:after="0"/>
            </w:pPr>
            <w:r>
              <w:rPr>
                <w:rFonts w:ascii="Arial" w:hAnsi="Arial" w:eastAsia="宋体"/>
                <w:sz w:val="16"/>
              </w:rPr>
              <w:t>2</w:t>
            </w:r>
          </w:p>
        </w:tc>
        <w:tc>
          <w:tcPr>
            <w:tcW w:type="dxa" w:w="2952"/>
            <w:vAlign w:val="top"/>
          </w:tcPr>
          <w:p>
            <w:pPr>
              <w:spacing w:after="0"/>
            </w:pPr>
            <w:r>
              <w:rPr>
                <w:rFonts w:ascii="Arial" w:hAnsi="Arial" w:eastAsia="宋体"/>
                <w:sz w:val="16"/>
              </w:rPr>
              <w:t>Scalable and Interpretable Semantic Change Detection</w:t>
            </w:r>
          </w:p>
        </w:tc>
        <w:tc>
          <w:tcPr>
            <w:tcW w:type="dxa" w:w="2808"/>
            <w:vAlign w:val="top"/>
          </w:tcPr>
          <w:p>
            <w:pPr>
              <w:spacing w:after="0"/>
            </w:pPr>
            <w:r>
              <w:rPr>
                <w:rFonts w:ascii="Arial" w:hAnsi="Arial" w:eastAsia="宋体"/>
                <w:sz w:val="16"/>
              </w:rPr>
              <w:t>reproduced/lexical_semantic_change/scalable_semantic_shift_naacl2021</w:t>
            </w:r>
          </w:p>
        </w:tc>
        <w:tc>
          <w:tcPr>
            <w:tcW w:type="dxa" w:w="3672"/>
            <w:vAlign w:val="top"/>
          </w:tcPr>
          <w:p>
            <w:pPr>
              <w:spacing w:after="0"/>
            </w:pPr>
            <w:r>
              <w:rPr>
                <w:rFonts w:ascii="Arial" w:hAnsi="Arial" w:eastAsia="宋体"/>
                <w:sz w:val="16"/>
              </w:rPr>
              <w:t>cd reproduced/lexical_semantic_change/scalable_semantic_shift_naacl2021</w:t>
              <w:br/>
              <w:t>pip install -r requirements.txt</w:t>
              <w:br/>
              <w:t>python build_*_corpus.py ...</w:t>
              <w:br/>
              <w:t>python fine-tune_BERT.py ...</w:t>
              <w:br/>
              <w:t>python get_embeddings_scalable.py ...</w:t>
              <w:br/>
              <w:t>python measure_semantic_shift.py ...</w:t>
            </w:r>
          </w:p>
        </w:tc>
        <w:tc>
          <w:tcPr>
            <w:tcW w:type="dxa" w:w="3096"/>
            <w:vAlign w:val="top"/>
          </w:tcPr>
          <w:p>
            <w:pPr>
              <w:spacing w:after="0"/>
            </w:pPr>
            <w:r>
              <w:rPr>
                <w:rFonts w:ascii="Arial" w:hAnsi="Arial" w:eastAsia="宋体"/>
                <w:sz w:val="16"/>
              </w:rPr>
              <w:t>需要外部语料、目标词表、BERT 模型和生成的 embedding 文件。仓库保存源码和运行入口，不保存语料与模型产物。</w:t>
            </w:r>
          </w:p>
        </w:tc>
      </w:tr>
      <w:tr>
        <w:tc>
          <w:tcPr>
            <w:tcW w:type="dxa" w:w="504"/>
            <w:vAlign w:val="top"/>
          </w:tcPr>
          <w:p>
            <w:pPr>
              <w:spacing w:after="0"/>
            </w:pPr>
            <w:r>
              <w:rPr>
                <w:rFonts w:ascii="Arial" w:hAnsi="Arial" w:eastAsia="宋体"/>
                <w:sz w:val="16"/>
              </w:rPr>
              <w:t>3</w:t>
            </w:r>
          </w:p>
        </w:tc>
        <w:tc>
          <w:tcPr>
            <w:tcW w:type="dxa" w:w="2952"/>
            <w:vAlign w:val="top"/>
          </w:tcPr>
          <w:p>
            <w:pPr>
              <w:spacing w:after="0"/>
            </w:pPr>
            <w:r>
              <w:rPr>
                <w:rFonts w:ascii="Arial" w:hAnsi="Arial" w:eastAsia="宋体"/>
                <w:sz w:val="16"/>
              </w:rPr>
              <w:t>Time Masking for Temporal Language Models</w:t>
            </w:r>
          </w:p>
        </w:tc>
        <w:tc>
          <w:tcPr>
            <w:tcW w:type="dxa" w:w="2808"/>
            <w:vAlign w:val="top"/>
          </w:tcPr>
          <w:p>
            <w:pPr>
              <w:spacing w:after="0"/>
            </w:pPr>
            <w:r>
              <w:rPr>
                <w:rFonts w:ascii="Arial" w:hAnsi="Arial" w:eastAsia="宋体"/>
                <w:sz w:val="16"/>
              </w:rPr>
              <w:t>reproduced/temporal_models/tempobert_wsdm2022</w:t>
            </w:r>
          </w:p>
        </w:tc>
        <w:tc>
          <w:tcPr>
            <w:tcW w:type="dxa" w:w="3672"/>
            <w:vAlign w:val="top"/>
          </w:tcPr>
          <w:p>
            <w:pPr>
              <w:spacing w:after="0"/>
            </w:pPr>
            <w:r>
              <w:rPr>
                <w:rFonts w:ascii="Arial" w:hAnsi="Arial" w:eastAsia="宋体"/>
                <w:sz w:val="16"/>
              </w:rPr>
              <w:t>cd reproduced/temporal_models/tempobert_wsdm2022</w:t>
              <w:br/>
              <w:t>pip install -r requirements.txt</w:t>
              <w:br/>
              <w:t>python train_tempobert.py ...</w:t>
              <w:br/>
              <w:t>python semantic_change_detection.py ...</w:t>
            </w:r>
          </w:p>
        </w:tc>
        <w:tc>
          <w:tcPr>
            <w:tcW w:type="dxa" w:w="3096"/>
            <w:vAlign w:val="top"/>
          </w:tcPr>
          <w:p>
            <w:pPr>
              <w:spacing w:after="0"/>
            </w:pPr>
            <w:r>
              <w:rPr>
                <w:rFonts w:ascii="Arial" w:hAnsi="Arial" w:eastAsia="宋体"/>
                <w:sz w:val="16"/>
              </w:rPr>
              <w:t>需要 TempoBERT 数据集、Hugging Face/PyTorch 环境，语义变化检测还需要对应任务数据。datasets、output、logs 已排除。</w:t>
            </w:r>
          </w:p>
        </w:tc>
      </w:tr>
      <w:tr>
        <w:tc>
          <w:tcPr>
            <w:tcW w:type="dxa" w:w="504"/>
            <w:vAlign w:val="top"/>
          </w:tcPr>
          <w:p>
            <w:pPr>
              <w:spacing w:after="0"/>
            </w:pPr>
            <w:r>
              <w:rPr>
                <w:rFonts w:ascii="Arial" w:hAnsi="Arial" w:eastAsia="宋体"/>
                <w:sz w:val="16"/>
              </w:rPr>
              <w:t>4</w:t>
            </w:r>
          </w:p>
        </w:tc>
        <w:tc>
          <w:tcPr>
            <w:tcW w:type="dxa" w:w="2952"/>
            <w:vAlign w:val="top"/>
          </w:tcPr>
          <w:p>
            <w:pPr>
              <w:spacing w:after="0"/>
            </w:pPr>
            <w:r>
              <w:rPr>
                <w:rFonts w:ascii="Arial" w:hAnsi="Arial" w:eastAsia="宋体"/>
                <w:sz w:val="16"/>
              </w:rPr>
              <w:t>Human and Computational Measurement of Lexical Semantic Change / LSCDBenchmark</w:t>
            </w:r>
          </w:p>
        </w:tc>
        <w:tc>
          <w:tcPr>
            <w:tcW w:type="dxa" w:w="2808"/>
            <w:vAlign w:val="top"/>
          </w:tcPr>
          <w:p>
            <w:pPr>
              <w:spacing w:after="0"/>
            </w:pPr>
            <w:r>
              <w:rPr>
                <w:rFonts w:ascii="Arial" w:hAnsi="Arial" w:eastAsia="宋体"/>
                <w:sz w:val="16"/>
              </w:rPr>
              <w:t>reproduced/benchmarks/lscd_benchmark</w:t>
            </w:r>
          </w:p>
        </w:tc>
        <w:tc>
          <w:tcPr>
            <w:tcW w:type="dxa" w:w="3672"/>
            <w:vAlign w:val="top"/>
          </w:tcPr>
          <w:p>
            <w:pPr>
              <w:spacing w:after="0"/>
            </w:pPr>
            <w:r>
              <w:rPr>
                <w:rFonts w:ascii="Arial" w:hAnsi="Arial" w:eastAsia="宋体"/>
                <w:sz w:val="16"/>
              </w:rPr>
              <w:t>cd reproduced/benchmarks/lscd_benchmark</w:t>
              <w:br/>
              <w:t>pip install -r requirements.txt</w:t>
              <w:br/>
              <w:t>python main.py</w:t>
              <w:br/>
              <w:t># 或按 README 使用 Hydra 参数运行具体 benchmark</w:t>
            </w:r>
          </w:p>
        </w:tc>
        <w:tc>
          <w:tcPr>
            <w:tcW w:type="dxa" w:w="3096"/>
            <w:vAlign w:val="top"/>
          </w:tcPr>
          <w:p>
            <w:pPr>
              <w:spacing w:after="0"/>
            </w:pPr>
            <w:r>
              <w:rPr>
                <w:rFonts w:ascii="Arial" w:hAnsi="Arial" w:eastAsia="宋体"/>
                <w:sz w:val="16"/>
              </w:rPr>
              <w:t>LSCD benchmark 框架源码已纳入。完整运行需要选择 dataset、task、evaluation 等 Hydra 配置，并准备相应数据/模型。</w:t>
            </w:r>
          </w:p>
        </w:tc>
      </w:tr>
      <w:tr>
        <w:tc>
          <w:tcPr>
            <w:tcW w:type="dxa" w:w="504"/>
            <w:vAlign w:val="top"/>
          </w:tcPr>
          <w:p>
            <w:pPr>
              <w:spacing w:after="0"/>
            </w:pPr>
            <w:r>
              <w:rPr>
                <w:rFonts w:ascii="Arial" w:hAnsi="Arial" w:eastAsia="宋体"/>
                <w:sz w:val="16"/>
              </w:rPr>
              <w:t>5</w:t>
            </w:r>
          </w:p>
        </w:tc>
        <w:tc>
          <w:tcPr>
            <w:tcW w:type="dxa" w:w="2952"/>
            <w:vAlign w:val="top"/>
          </w:tcPr>
          <w:p>
            <w:pPr>
              <w:spacing w:after="0"/>
            </w:pPr>
            <w:r>
              <w:rPr>
                <w:rFonts w:ascii="Arial" w:hAnsi="Arial" w:eastAsia="宋体"/>
                <w:sz w:val="16"/>
              </w:rPr>
              <w:t>DHPLT: large-scale multilingual diachronic corpora and word representations for semantic change modelling</w:t>
            </w:r>
          </w:p>
        </w:tc>
        <w:tc>
          <w:tcPr>
            <w:tcW w:type="dxa" w:w="2808"/>
            <w:vAlign w:val="top"/>
          </w:tcPr>
          <w:p>
            <w:pPr>
              <w:spacing w:after="0"/>
            </w:pPr>
            <w:r>
              <w:rPr>
                <w:rFonts w:ascii="Arial" w:hAnsi="Arial" w:eastAsia="宋体"/>
                <w:sz w:val="16"/>
              </w:rPr>
              <w:t>reproduced/lexical_semantic_change/scdisc_hplt_2026</w:t>
            </w:r>
          </w:p>
        </w:tc>
        <w:tc>
          <w:tcPr>
            <w:tcW w:type="dxa" w:w="3672"/>
            <w:vAlign w:val="top"/>
          </w:tcPr>
          <w:p>
            <w:pPr>
              <w:spacing w:after="0"/>
            </w:pPr>
            <w:r>
              <w:rPr>
                <w:rFonts w:ascii="Arial" w:hAnsi="Arial" w:eastAsia="宋体"/>
                <w:sz w:val="16"/>
              </w:rPr>
              <w:t>cd reproduced/lexical_semantic_change/scdisc_hplt_2026</w:t>
              <w:br/>
              <w:t>python src/tokenize_data.py &lt;input_path&gt; &lt;tokenizer&gt; &lt;output_dir&gt;</w:t>
              <w:br/>
              <w:t>python src/apd.py ...</w:t>
              <w:br/>
              <w:t># 其他 embedding/substitute 脚本见 src/ 下 README 说明</w:t>
            </w:r>
          </w:p>
        </w:tc>
        <w:tc>
          <w:tcPr>
            <w:tcW w:type="dxa" w:w="3096"/>
            <w:vAlign w:val="top"/>
          </w:tcPr>
          <w:p>
            <w:pPr>
              <w:spacing w:after="0"/>
            </w:pPr>
            <w:r>
              <w:rPr>
                <w:rFonts w:ascii="Arial" w:hAnsi="Arial" w:eastAsia="宋体"/>
                <w:sz w:val="16"/>
              </w:rPr>
              <w:t>这是较完整的 DHPLT/HPLT 脚本快照。需要外部 HPLT 大规模语料、模型和存储空间。</w:t>
            </w:r>
          </w:p>
        </w:tc>
      </w:tr>
      <w:tr>
        <w:tc>
          <w:tcPr>
            <w:tcW w:type="dxa" w:w="504"/>
            <w:vAlign w:val="top"/>
          </w:tcPr>
          <w:p>
            <w:pPr>
              <w:spacing w:after="0"/>
            </w:pPr>
            <w:r>
              <w:rPr>
                <w:rFonts w:ascii="Arial" w:hAnsi="Arial" w:eastAsia="宋体"/>
                <w:sz w:val="16"/>
              </w:rPr>
              <w:t>6</w:t>
            </w:r>
          </w:p>
        </w:tc>
        <w:tc>
          <w:tcPr>
            <w:tcW w:type="dxa" w:w="2952"/>
            <w:vAlign w:val="top"/>
          </w:tcPr>
          <w:p>
            <w:pPr>
              <w:spacing w:after="0"/>
            </w:pPr>
            <w:r>
              <w:rPr>
                <w:rFonts w:ascii="Arial" w:hAnsi="Arial" w:eastAsia="宋体"/>
                <w:sz w:val="16"/>
              </w:rPr>
              <w:t>Semantic Change Quantification Methods Struggle with Discovery in the Wild</w:t>
            </w:r>
          </w:p>
        </w:tc>
        <w:tc>
          <w:tcPr>
            <w:tcW w:type="dxa" w:w="2808"/>
            <w:vAlign w:val="top"/>
          </w:tcPr>
          <w:p>
            <w:pPr>
              <w:spacing w:after="0"/>
            </w:pPr>
            <w:r>
              <w:rPr>
                <w:rFonts w:ascii="Arial" w:hAnsi="Arial" w:eastAsia="宋体"/>
                <w:sz w:val="16"/>
              </w:rPr>
              <w:t>reproduced/lexical_semantic_change/semantic_change_discovery_emnlp2025</w:t>
            </w:r>
          </w:p>
        </w:tc>
        <w:tc>
          <w:tcPr>
            <w:tcW w:type="dxa" w:w="3672"/>
            <w:vAlign w:val="top"/>
          </w:tcPr>
          <w:p>
            <w:pPr>
              <w:spacing w:after="0"/>
            </w:pPr>
            <w:r>
              <w:rPr>
                <w:rFonts w:ascii="Arial" w:hAnsi="Arial" w:eastAsia="宋体"/>
                <w:sz w:val="16"/>
              </w:rPr>
              <w:t>cd reproduced/lexical_semantic_change/semantic_change_discovery_emnlp2025/code</w:t>
              <w:br/>
              <w:t>python process_data.py ...</w:t>
              <w:br/>
              <w:t>python get_contextualized_embeddings.py ...</w:t>
              <w:br/>
              <w:t>python get_mlm_substitutes.py ...</w:t>
              <w:br/>
              <w:t>python evaluate_discovery.py ...</w:t>
            </w:r>
          </w:p>
        </w:tc>
        <w:tc>
          <w:tcPr>
            <w:tcW w:type="dxa" w:w="3096"/>
            <w:vAlign w:val="top"/>
          </w:tcPr>
          <w:p>
            <w:pPr>
              <w:spacing w:after="0"/>
            </w:pPr>
            <w:r>
              <w:rPr>
                <w:rFonts w:ascii="Arial" w:hAnsi="Arial" w:eastAsia="宋体"/>
                <w:sz w:val="16"/>
              </w:rPr>
              <w:t>需要论文所用原始数据、tokenizer/model、embedding 输出目录等。data 和 misc 大文件未纳入 GitHub。</w:t>
            </w:r>
          </w:p>
        </w:tc>
      </w:tr>
      <w:tr>
        <w:tc>
          <w:tcPr>
            <w:tcW w:type="dxa" w:w="504"/>
            <w:vAlign w:val="top"/>
          </w:tcPr>
          <w:p>
            <w:pPr>
              <w:spacing w:after="0"/>
            </w:pPr>
            <w:r>
              <w:rPr>
                <w:rFonts w:ascii="Arial" w:hAnsi="Arial" w:eastAsia="宋体"/>
                <w:sz w:val="16"/>
              </w:rPr>
              <w:t>7</w:t>
            </w:r>
          </w:p>
        </w:tc>
        <w:tc>
          <w:tcPr>
            <w:tcW w:type="dxa" w:w="2952"/>
            <w:vAlign w:val="top"/>
          </w:tcPr>
          <w:p>
            <w:pPr>
              <w:spacing w:after="0"/>
            </w:pPr>
            <w:r>
              <w:rPr>
                <w:rFonts w:ascii="Arial" w:hAnsi="Arial" w:eastAsia="宋体"/>
                <w:sz w:val="16"/>
              </w:rPr>
              <w:t>DHPLT: large-scale multilingual diachronic corpora and word representations for semantic change modelling（minimal subset）</w:t>
            </w:r>
          </w:p>
        </w:tc>
        <w:tc>
          <w:tcPr>
            <w:tcW w:type="dxa" w:w="2808"/>
            <w:vAlign w:val="top"/>
          </w:tcPr>
          <w:p>
            <w:pPr>
              <w:spacing w:after="0"/>
            </w:pPr>
            <w:r>
              <w:rPr>
                <w:rFonts w:ascii="Arial" w:hAnsi="Arial" w:eastAsia="宋体"/>
                <w:sz w:val="16"/>
              </w:rPr>
              <w:t>reproduced/lexical_semantic_change/dhplt_scdisc_2026_minimal</w:t>
            </w:r>
          </w:p>
        </w:tc>
        <w:tc>
          <w:tcPr>
            <w:tcW w:type="dxa" w:w="3672"/>
            <w:vAlign w:val="top"/>
          </w:tcPr>
          <w:p>
            <w:pPr>
              <w:spacing w:after="0"/>
            </w:pPr>
            <w:r>
              <w:rPr>
                <w:rFonts w:ascii="Arial" w:hAnsi="Arial" w:eastAsia="宋体"/>
                <w:sz w:val="16"/>
              </w:rPr>
              <w:t>cd reproduced/lexical_semantic_change/dhplt_scdisc_2026_minimal</w:t>
              <w:br/>
              <w:t>python src/tokenize_data.py &lt;input_path&gt; &lt;tokenizer&gt; &lt;output_dir&gt;</w:t>
              <w:br/>
              <w:t>python src/dia_distribution.py ...</w:t>
            </w:r>
          </w:p>
        </w:tc>
        <w:tc>
          <w:tcPr>
            <w:tcW w:type="dxa" w:w="3096"/>
            <w:vAlign w:val="top"/>
          </w:tcPr>
          <w:p>
            <w:pPr>
              <w:spacing w:after="0"/>
            </w:pPr>
            <w:r>
              <w:rPr>
                <w:rFonts w:ascii="Arial" w:hAnsi="Arial" w:eastAsia="宋体"/>
                <w:sz w:val="16"/>
              </w:rPr>
              <w:t>这是最小本地副本，只含 tokenization 和时间分布统计相关脚本。完整管线见第 5 项。</w:t>
            </w:r>
          </w:p>
        </w:tc>
      </w:tr>
      <w:tr>
        <w:tc>
          <w:tcPr>
            <w:tcW w:type="dxa" w:w="504"/>
            <w:vAlign w:val="top"/>
          </w:tcPr>
          <w:p>
            <w:pPr>
              <w:spacing w:after="0"/>
            </w:pPr>
            <w:r>
              <w:rPr>
                <w:rFonts w:ascii="Arial" w:hAnsi="Arial" w:eastAsia="宋体"/>
                <w:sz w:val="16"/>
              </w:rPr>
              <w:t>8</w:t>
            </w:r>
          </w:p>
        </w:tc>
        <w:tc>
          <w:tcPr>
            <w:tcW w:type="dxa" w:w="2952"/>
            <w:vAlign w:val="top"/>
          </w:tcPr>
          <w:p>
            <w:pPr>
              <w:spacing w:after="0"/>
            </w:pPr>
            <w:r>
              <w:rPr>
                <w:rFonts w:ascii="Arial" w:hAnsi="Arial" w:eastAsia="宋体"/>
                <w:sz w:val="16"/>
              </w:rPr>
              <w:t>Interpretable Word Sense Representations via Definition Generation: The Case of Semantic Change Analysis</w:t>
            </w:r>
          </w:p>
        </w:tc>
        <w:tc>
          <w:tcPr>
            <w:tcW w:type="dxa" w:w="2808"/>
            <w:vAlign w:val="top"/>
          </w:tcPr>
          <w:p>
            <w:pPr>
              <w:spacing w:after="0"/>
            </w:pPr>
            <w:r>
              <w:rPr>
                <w:rFonts w:ascii="Arial" w:hAnsi="Arial" w:eastAsia="宋体"/>
                <w:sz w:val="16"/>
              </w:rPr>
              <w:t>reproduced/definition_generation/definition_modeling_acl2023</w:t>
            </w:r>
          </w:p>
        </w:tc>
        <w:tc>
          <w:tcPr>
            <w:tcW w:type="dxa" w:w="3672"/>
            <w:vAlign w:val="top"/>
          </w:tcPr>
          <w:p>
            <w:pPr>
              <w:spacing w:after="0"/>
            </w:pPr>
            <w:r>
              <w:rPr>
                <w:rFonts w:ascii="Arial" w:hAnsi="Arial" w:eastAsia="宋体"/>
                <w:sz w:val="16"/>
              </w:rPr>
              <w:t>cd reproduced/definition_generation/definition_modeling_acl2023</w:t>
              <w:br/>
              <w:t>python code/modeling/generate_t5.py --model &lt;model&gt; --testdata &lt;testdata&gt;</w:t>
              <w:br/>
              <w:t>python code/proto_explanations/sense_label.py ...</w:t>
            </w:r>
          </w:p>
        </w:tc>
        <w:tc>
          <w:tcPr>
            <w:tcW w:type="dxa" w:w="3096"/>
            <w:vAlign w:val="top"/>
          </w:tcPr>
          <w:p>
            <w:pPr>
              <w:spacing w:after="0"/>
            </w:pPr>
            <w:r>
              <w:rPr>
                <w:rFonts w:ascii="Arial" w:hAnsi="Arial" w:eastAsia="宋体"/>
                <w:sz w:val="16"/>
              </w:rPr>
              <w:t>需要定义生成模型、测试数据和依赖环境。复现包中另有小型已验证命令，见第 9 项。</w:t>
            </w:r>
          </w:p>
        </w:tc>
      </w:tr>
      <w:tr>
        <w:tc>
          <w:tcPr>
            <w:tcW w:type="dxa" w:w="504"/>
            <w:vAlign w:val="top"/>
          </w:tcPr>
          <w:p>
            <w:pPr>
              <w:spacing w:after="0"/>
            </w:pPr>
            <w:r>
              <w:rPr>
                <w:rFonts w:ascii="Arial" w:hAnsi="Arial" w:eastAsia="宋体"/>
                <w:sz w:val="16"/>
              </w:rPr>
              <w:t>9</w:t>
            </w:r>
          </w:p>
        </w:tc>
        <w:tc>
          <w:tcPr>
            <w:tcW w:type="dxa" w:w="2952"/>
            <w:vAlign w:val="top"/>
          </w:tcPr>
          <w:p>
            <w:pPr>
              <w:spacing w:after="0"/>
            </w:pPr>
            <w:r>
              <w:rPr>
                <w:rFonts w:ascii="Arial" w:hAnsi="Arial" w:eastAsia="宋体"/>
                <w:sz w:val="16"/>
              </w:rPr>
              <w:t>Verified local reproduction pack（ACL 2023 definition generation + EACL 2024 semantic-change benchmark/tutorial）</w:t>
            </w:r>
          </w:p>
        </w:tc>
        <w:tc>
          <w:tcPr>
            <w:tcW w:type="dxa" w:w="2808"/>
            <w:vAlign w:val="top"/>
          </w:tcPr>
          <w:p>
            <w:pPr>
              <w:spacing w:after="0"/>
            </w:pPr>
            <w:r>
              <w:rPr>
                <w:rFonts w:ascii="Arial" w:hAnsi="Arial" w:eastAsia="宋体"/>
                <w:sz w:val="16"/>
              </w:rPr>
              <w:t>reproduced/verified_runs/reproduction_pack</w:t>
            </w:r>
          </w:p>
        </w:tc>
        <w:tc>
          <w:tcPr>
            <w:tcW w:type="dxa" w:w="3672"/>
            <w:vAlign w:val="top"/>
          </w:tcPr>
          <w:p>
            <w:pPr>
              <w:spacing w:after="0"/>
            </w:pPr>
            <w:r>
              <w:rPr>
                <w:rFonts w:ascii="Arial" w:hAnsi="Arial" w:eastAsia="宋体"/>
                <w:sz w:val="16"/>
              </w:rPr>
              <w:t>cd reproduced/verified_runs/reproduction_pack</w:t>
              <w:br/>
              <w:t>bash acl2023_interpretable_definition_generation/commands/run_smoke_test.sh</w:t>
              <w:br/>
              <w:t>bash eacl2024_semantic_change_benchmark/commands/run_verified_subset.sh</w:t>
            </w:r>
          </w:p>
        </w:tc>
        <w:tc>
          <w:tcPr>
            <w:tcW w:type="dxa" w:w="3096"/>
            <w:vAlign w:val="top"/>
          </w:tcPr>
          <w:p>
            <w:pPr>
              <w:spacing w:after="0"/>
            </w:pPr>
            <w:r>
              <w:rPr>
                <w:rFonts w:ascii="Arial" w:hAnsi="Arial" w:eastAsia="宋体"/>
                <w:sz w:val="16"/>
              </w:rPr>
              <w:t>这是最适合先跑的小型复现包之一，保存命令脚本和小型验证工件。完整大规模论文实验不在此包内。</w:t>
            </w:r>
          </w:p>
        </w:tc>
      </w:tr>
      <w:tr>
        <w:tc>
          <w:tcPr>
            <w:tcW w:type="dxa" w:w="504"/>
            <w:vAlign w:val="top"/>
          </w:tcPr>
          <w:p>
            <w:pPr>
              <w:spacing w:after="0"/>
            </w:pPr>
            <w:r>
              <w:rPr>
                <w:rFonts w:ascii="Arial" w:hAnsi="Arial" w:eastAsia="宋体"/>
                <w:sz w:val="16"/>
              </w:rPr>
              <w:t>10</w:t>
            </w:r>
          </w:p>
        </w:tc>
        <w:tc>
          <w:tcPr>
            <w:tcW w:type="dxa" w:w="2952"/>
            <w:vAlign w:val="top"/>
          </w:tcPr>
          <w:p>
            <w:pPr>
              <w:spacing w:after="0"/>
            </w:pPr>
            <w:r>
              <w:rPr>
                <w:rFonts w:ascii="Arial" w:hAnsi="Arial" w:eastAsia="宋体"/>
                <w:sz w:val="16"/>
              </w:rPr>
              <w:t>CoPL: Collaborative Preference Learning for Personalizing LLMs</w:t>
            </w:r>
          </w:p>
        </w:tc>
        <w:tc>
          <w:tcPr>
            <w:tcW w:type="dxa" w:w="2808"/>
            <w:vAlign w:val="top"/>
          </w:tcPr>
          <w:p>
            <w:pPr>
              <w:spacing w:after="0"/>
            </w:pPr>
            <w:r>
              <w:rPr>
                <w:rFonts w:ascii="Arial" w:hAnsi="Arial" w:eastAsia="宋体"/>
                <w:sz w:val="16"/>
              </w:rPr>
              <w:t>reproduced/peripheral_llm/copl_emnlp2025</w:t>
            </w:r>
          </w:p>
        </w:tc>
        <w:tc>
          <w:tcPr>
            <w:tcW w:type="dxa" w:w="3672"/>
            <w:vAlign w:val="top"/>
          </w:tcPr>
          <w:p>
            <w:pPr>
              <w:spacing w:after="0"/>
            </w:pPr>
            <w:r>
              <w:rPr>
                <w:rFonts w:ascii="Arial" w:hAnsi="Arial" w:eastAsia="宋体"/>
                <w:sz w:val="16"/>
              </w:rPr>
              <w:t>cd reproduced/peripheral_llm/copl_emnlp2025</w:t>
              <w:br/>
              <w:t>pip install -r requirements.txt</w:t>
              <w:br/>
              <w:t>python train_CoPL_gcf.py ...</w:t>
              <w:br/>
              <w:t>bash scripts/CoPL_rm_train.sh</w:t>
              <w:br/>
              <w:t>python unseen_user_adaptation.py ...</w:t>
            </w:r>
          </w:p>
        </w:tc>
        <w:tc>
          <w:tcPr>
            <w:tcW w:type="dxa" w:w="3096"/>
            <w:vAlign w:val="top"/>
          </w:tcPr>
          <w:p>
            <w:pPr>
              <w:spacing w:after="0"/>
            </w:pPr>
            <w:r>
              <w:rPr>
                <w:rFonts w:ascii="Arial" w:hAnsi="Arial" w:eastAsia="宋体"/>
                <w:sz w:val="16"/>
              </w:rPr>
              <w:t>外围 LLM 偏好学习项目。需要数据集、模型、GPU/DeepSpeed 环境；peft vendor、数据、日志、模型输出已排除。</w:t>
            </w:r>
          </w:p>
        </w:tc>
      </w:tr>
      <w:tr>
        <w:tc>
          <w:tcPr>
            <w:tcW w:type="dxa" w:w="504"/>
            <w:vAlign w:val="top"/>
          </w:tcPr>
          <w:p>
            <w:pPr>
              <w:spacing w:after="0"/>
            </w:pPr>
            <w:r>
              <w:rPr>
                <w:rFonts w:ascii="Arial" w:hAnsi="Arial" w:eastAsia="宋体"/>
                <w:sz w:val="16"/>
              </w:rPr>
              <w:t>11</w:t>
            </w:r>
          </w:p>
        </w:tc>
        <w:tc>
          <w:tcPr>
            <w:tcW w:type="dxa" w:w="2952"/>
            <w:vAlign w:val="top"/>
          </w:tcPr>
          <w:p>
            <w:pPr>
              <w:spacing w:after="0"/>
            </w:pPr>
            <w:r>
              <w:rPr>
                <w:rFonts w:ascii="Arial" w:hAnsi="Arial" w:eastAsia="宋体"/>
                <w:sz w:val="16"/>
              </w:rPr>
              <w:t>Adapting LLMs to Time Series Forecasting via Temporal Heterogeneity Modeling and Semantic Alignment（TALON）</w:t>
            </w:r>
          </w:p>
        </w:tc>
        <w:tc>
          <w:tcPr>
            <w:tcW w:type="dxa" w:w="2808"/>
            <w:vAlign w:val="top"/>
          </w:tcPr>
          <w:p>
            <w:pPr>
              <w:spacing w:after="0"/>
            </w:pPr>
            <w:r>
              <w:rPr>
                <w:rFonts w:ascii="Arial" w:hAnsi="Arial" w:eastAsia="宋体"/>
                <w:sz w:val="16"/>
              </w:rPr>
              <w:t>reproduced/peripheral_llm/talon_time_series_llm</w:t>
            </w:r>
          </w:p>
        </w:tc>
        <w:tc>
          <w:tcPr>
            <w:tcW w:type="dxa" w:w="3672"/>
            <w:vAlign w:val="top"/>
          </w:tcPr>
          <w:p>
            <w:pPr>
              <w:spacing w:after="0"/>
            </w:pPr>
            <w:r>
              <w:rPr>
                <w:rFonts w:ascii="Arial" w:hAnsi="Arial" w:eastAsia="宋体"/>
                <w:sz w:val="16"/>
              </w:rPr>
              <w:t>cd reproduced/peripheral_llm/talon_time_series_llm</w:t>
              <w:br/>
              <w:t>pip install -r requirements.txt</w:t>
              <w:br/>
              <w:t>python preprocess.py --gpu 0 --llm_model GPT2 --dataset ETTh1</w:t>
              <w:br/>
              <w:t>python run.py ...</w:t>
              <w:br/>
              <w:t># 或运行 scripts/ 下具体脚本</w:t>
            </w:r>
          </w:p>
        </w:tc>
        <w:tc>
          <w:tcPr>
            <w:tcW w:type="dxa" w:w="3096"/>
            <w:vAlign w:val="top"/>
          </w:tcPr>
          <w:p>
            <w:pPr>
              <w:spacing w:after="0"/>
            </w:pPr>
            <w:r>
              <w:rPr>
                <w:rFonts w:ascii="Arial" w:hAnsi="Arial" w:eastAsia="宋体"/>
                <w:sz w:val="16"/>
              </w:rPr>
              <w:t>外围时间序列 LLM 项目。需要 Time-Series-Library 数据集和本地 LLM/checkpoint。</w:t>
            </w:r>
          </w:p>
        </w:tc>
      </w:tr>
      <w:tr>
        <w:tc>
          <w:tcPr>
            <w:tcW w:type="dxa" w:w="504"/>
            <w:vAlign w:val="top"/>
          </w:tcPr>
          <w:p>
            <w:pPr>
              <w:spacing w:after="0"/>
            </w:pPr>
            <w:r>
              <w:rPr>
                <w:rFonts w:ascii="Arial" w:hAnsi="Arial" w:eastAsia="宋体"/>
                <w:sz w:val="16"/>
              </w:rPr>
              <w:t>12</w:t>
            </w:r>
          </w:p>
        </w:tc>
        <w:tc>
          <w:tcPr>
            <w:tcW w:type="dxa" w:w="2952"/>
            <w:vAlign w:val="top"/>
          </w:tcPr>
          <w:p>
            <w:pPr>
              <w:spacing w:after="0"/>
            </w:pPr>
            <w:r>
              <w:rPr>
                <w:rFonts w:ascii="Arial" w:hAnsi="Arial" w:eastAsia="宋体"/>
                <w:sz w:val="16"/>
              </w:rPr>
              <w:t>Joint Spatio-Frequency Feature Fusion with Change-Guided Attention and SeK Loss（Mamba-FCS）</w:t>
            </w:r>
          </w:p>
        </w:tc>
        <w:tc>
          <w:tcPr>
            <w:tcW w:type="dxa" w:w="2808"/>
            <w:vAlign w:val="top"/>
          </w:tcPr>
          <w:p>
            <w:pPr>
              <w:spacing w:after="0"/>
            </w:pPr>
            <w:r>
              <w:rPr>
                <w:rFonts w:ascii="Arial" w:hAnsi="Arial" w:eastAsia="宋体"/>
                <w:sz w:val="16"/>
              </w:rPr>
              <w:t>reproduced/peripheral_remote_sensing/mambafcs_2026</w:t>
            </w:r>
          </w:p>
        </w:tc>
        <w:tc>
          <w:tcPr>
            <w:tcW w:type="dxa" w:w="3672"/>
            <w:vAlign w:val="top"/>
          </w:tcPr>
          <w:p>
            <w:pPr>
              <w:spacing w:after="0"/>
            </w:pPr>
            <w:r>
              <w:rPr>
                <w:rFonts w:ascii="Arial" w:hAnsi="Arial" w:eastAsia="宋体"/>
                <w:sz w:val="16"/>
              </w:rPr>
              <w:t>cd reproduced/peripheral_remote_sensing/mambafcs_2026</w:t>
              <w:br/>
              <w:t>pip install -r requirements.txt</w:t>
              <w:br/>
              <w:t>python changedetection/script/train_MambaSCD.py ...</w:t>
              <w:br/>
              <w:t>python changedetection/script/infer_MambaSCD.py ...</w:t>
            </w:r>
          </w:p>
        </w:tc>
        <w:tc>
          <w:tcPr>
            <w:tcW w:type="dxa" w:w="3096"/>
            <w:vAlign w:val="top"/>
          </w:tcPr>
          <w:p>
            <w:pPr>
              <w:spacing w:after="0"/>
            </w:pPr>
            <w:r>
              <w:rPr>
                <w:rFonts w:ascii="Arial" w:hAnsi="Arial" w:eastAsia="宋体"/>
                <w:sz w:val="16"/>
              </w:rPr>
              <w:t>遥感语义变化检测项目，非词汇语义变化。需要遥感数据集、VMamba/模型权重和 GPU 环境。</w:t>
            </w:r>
          </w:p>
        </w:tc>
      </w:tr>
      <w:tr>
        <w:tc>
          <w:tcPr>
            <w:tcW w:type="dxa" w:w="504"/>
            <w:vAlign w:val="top"/>
          </w:tcPr>
          <w:p>
            <w:pPr>
              <w:spacing w:after="0"/>
            </w:pPr>
            <w:r>
              <w:rPr>
                <w:rFonts w:ascii="Arial" w:hAnsi="Arial" w:eastAsia="宋体"/>
                <w:sz w:val="16"/>
              </w:rPr>
              <w:t>13</w:t>
            </w:r>
          </w:p>
        </w:tc>
        <w:tc>
          <w:tcPr>
            <w:tcW w:type="dxa" w:w="2952"/>
            <w:vAlign w:val="top"/>
          </w:tcPr>
          <w:p>
            <w:pPr>
              <w:spacing w:after="0"/>
            </w:pPr>
            <w:r>
              <w:rPr>
                <w:rFonts w:ascii="Arial" w:hAnsi="Arial" w:eastAsia="宋体"/>
                <w:sz w:val="16"/>
              </w:rPr>
              <w:t>Joint Spatio-Frequency Feature Fusion with Change-Guided Attention and SeK Loss（Mamba-FCS v2）</w:t>
            </w:r>
          </w:p>
        </w:tc>
        <w:tc>
          <w:tcPr>
            <w:tcW w:type="dxa" w:w="2808"/>
            <w:vAlign w:val="top"/>
          </w:tcPr>
          <w:p>
            <w:pPr>
              <w:spacing w:after="0"/>
            </w:pPr>
            <w:r>
              <w:rPr>
                <w:rFonts w:ascii="Arial" w:hAnsi="Arial" w:eastAsia="宋体"/>
                <w:sz w:val="16"/>
              </w:rPr>
              <w:t>reproduced/peripheral_remote_sensing/mambafcs_2026_v2</w:t>
            </w:r>
          </w:p>
        </w:tc>
        <w:tc>
          <w:tcPr>
            <w:tcW w:type="dxa" w:w="3672"/>
            <w:vAlign w:val="top"/>
          </w:tcPr>
          <w:p>
            <w:pPr>
              <w:spacing w:after="0"/>
            </w:pPr>
            <w:r>
              <w:rPr>
                <w:rFonts w:ascii="Arial" w:hAnsi="Arial" w:eastAsia="宋体"/>
                <w:sz w:val="16"/>
              </w:rPr>
              <w:t>cd reproduced/peripheral_remote_sensing/mambafcs_2026_v2</w:t>
              <w:br/>
              <w:t>pip install -r requirements.txt</w:t>
              <w:br/>
              <w:t>python changedetection/script/train_MambaSCD.py ...</w:t>
              <w:br/>
              <w:t>python changedetection/script/infer_MambaSCD.py ...</w:t>
            </w:r>
          </w:p>
        </w:tc>
        <w:tc>
          <w:tcPr>
            <w:tcW w:type="dxa" w:w="3096"/>
            <w:vAlign w:val="top"/>
          </w:tcPr>
          <w:p>
            <w:pPr>
              <w:spacing w:after="0"/>
            </w:pPr>
            <w:r>
              <w:rPr>
                <w:rFonts w:ascii="Arial" w:hAnsi="Arial" w:eastAsia="宋体"/>
                <w:sz w:val="16"/>
              </w:rPr>
              <w:t>第二份本地源码快照，运行方式与第 12 项类似。保留用于区分本地两个快照状态。</w:t>
            </w:r>
          </w:p>
        </w:tc>
      </w:tr>
    </w:tbl>
    <w:p>
      <w:pPr>
        <w:pStyle w:val="Heading2"/>
      </w:pPr>
      <w:r>
        <w:t>优先运行建议</w:t>
      </w:r>
    </w:p>
    <w:p>
      <w:r>
        <w:t>优先跑第 1 项 HistWords：有本地验证记录，入口最清楚，但需要本地 embeddings。</w:t>
      </w:r>
    </w:p>
    <w:p>
      <w:r>
        <w:t>优先跑第 9 项 verified_reproduction_pack：这是小型复现包，最适合作为 smoke test。</w:t>
      </w:r>
    </w:p>
    <w:p>
      <w:r>
        <w:t>其他项目建议先阅读各目录下的 README.md、PAPER.md、SOURCE_NOTE.md，再补齐外部数据和模型。</w:t>
      </w:r>
    </w:p>
    <w:p>
      <w:pPr>
        <w:pStyle w:val="Heading2"/>
      </w:pPr>
      <w:r>
        <w:t>对应索引文件</w:t>
      </w:r>
    </w:p>
    <w:p>
      <w:r>
        <w:t>docs/PAPER_INDEX.md：区分“论文”和“论文对应的可复现代码”。</w:t>
      </w:r>
    </w:p>
    <w:p>
      <w:r>
        <w:t>configs/paper_code_map.json：结构化论文/代码映射。</w:t>
      </w:r>
    </w:p>
    <w:p>
      <w:r>
        <w:t>docs/REPRODUCIBILITY_AUDIT.md：可复现代码快照检查结果。</w:t>
      </w:r>
    </w:p>
    <w:sectPr w:rsidR="00FC693F" w:rsidRPr="0006063C" w:rsidSect="00034616">
      <w:pgSz w:w="12240" w:h="15840"/>
      <w:pgMar w:top="1008" w:right="936" w:bottom="1008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宋体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黑体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黑体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