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21982" w14:textId="63577D59" w:rsidR="00FE7FFA" w:rsidRDefault="00000000">
      <w:pPr>
        <w:spacing w:before="360" w:after="80"/>
        <w:rPr>
          <w:lang w:eastAsia="zh-CN"/>
        </w:rPr>
      </w:pPr>
      <w:r>
        <w:rPr>
          <w:b/>
          <w:color w:val="0B2545"/>
          <w:sz w:val="50"/>
          <w:lang w:eastAsia="zh-CN"/>
        </w:rPr>
        <w:t>自动分账微信小程序</w:t>
      </w:r>
    </w:p>
    <w:p w14:paraId="22896845" w14:textId="77777777" w:rsidR="00FE7FFA" w:rsidRDefault="00000000">
      <w:pPr>
        <w:spacing w:after="320"/>
        <w:rPr>
          <w:lang w:eastAsia="zh-CN"/>
        </w:rPr>
      </w:pPr>
      <w:r>
        <w:rPr>
          <w:color w:val="697386"/>
          <w:lang w:eastAsia="zh-CN"/>
        </w:rPr>
        <w:t>产品设计规格</w:t>
      </w:r>
      <w:r>
        <w:rPr>
          <w:color w:val="697386"/>
          <w:lang w:eastAsia="zh-CN"/>
        </w:rPr>
        <w:t xml:space="preserve"> | </w:t>
      </w:r>
      <w:r>
        <w:rPr>
          <w:color w:val="697386"/>
          <w:lang w:eastAsia="zh-CN"/>
        </w:rPr>
        <w:t>已确认，待进入开发计划</w:t>
      </w:r>
      <w:r>
        <w:rPr>
          <w:color w:val="697386"/>
          <w:lang w:eastAsia="zh-CN"/>
        </w:rPr>
        <w:t xml:space="preserve"> | 2026-08-19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FE7FFA" w14:paraId="46951111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1E2F4" w14:textId="77777777" w:rsidR="00FE7FFA" w:rsidRDefault="00000000">
            <w:pPr>
              <w:spacing w:after="0"/>
            </w:pPr>
            <w:r>
              <w:rPr>
                <w:b/>
                <w:color w:val="2E74B5"/>
                <w:sz w:val="20"/>
              </w:rPr>
              <w:t>产品形态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C73D9" w14:textId="77777777" w:rsidR="00FE7FFA" w:rsidRDefault="00000000">
            <w:pPr>
              <w:spacing w:after="0"/>
            </w:pPr>
            <w:r>
              <w:rPr>
                <w:sz w:val="20"/>
              </w:rPr>
              <w:t>微信小程序</w:t>
            </w:r>
            <w:r>
              <w:rPr>
                <w:sz w:val="20"/>
              </w:rPr>
              <w:t xml:space="preserve"> + </w:t>
            </w:r>
            <w:r>
              <w:rPr>
                <w:sz w:val="20"/>
              </w:rPr>
              <w:t>云端服务</w:t>
            </w:r>
          </w:p>
        </w:tc>
      </w:tr>
      <w:tr w:rsidR="00FE7FFA" w14:paraId="4E4F3033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BC8CB8" w14:textId="77777777" w:rsidR="00FE7FFA" w:rsidRDefault="00000000">
            <w:pPr>
              <w:spacing w:after="0"/>
            </w:pPr>
            <w:r>
              <w:rPr>
                <w:b/>
                <w:color w:val="2E74B5"/>
                <w:sz w:val="20"/>
              </w:rPr>
              <w:t>目标用户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5CFD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单一付款人维护账本，同行人接收结算结果</w:t>
            </w:r>
          </w:p>
        </w:tc>
      </w:tr>
      <w:tr w:rsidR="00FE7FFA" w14:paraId="2A110B92" w14:textId="77777777">
        <w:tc>
          <w:tcPr>
            <w:tcW w:w="18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8E9A5" w14:textId="77777777" w:rsidR="00FE7FFA" w:rsidRDefault="00000000">
            <w:pPr>
              <w:spacing w:after="0"/>
            </w:pPr>
            <w:r>
              <w:rPr>
                <w:b/>
                <w:color w:val="2E74B5"/>
                <w:sz w:val="20"/>
              </w:rPr>
              <w:t>第一版目标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845F8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准确、可追溯地完成多币种旅行分账与分享</w:t>
            </w:r>
          </w:p>
        </w:tc>
      </w:tr>
    </w:tbl>
    <w:p w14:paraId="6AF596A9" w14:textId="77777777" w:rsidR="00FE7FFA" w:rsidRDefault="00FE7FFA">
      <w:pPr>
        <w:spacing w:after="20"/>
        <w:rPr>
          <w:lang w:eastAsia="zh-CN"/>
        </w:rPr>
      </w:pPr>
    </w:p>
    <w:p w14:paraId="6AA1BB31" w14:textId="77777777" w:rsidR="00FE7F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产品目标</w:t>
      </w:r>
    </w:p>
    <w:p w14:paraId="599732EC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>为旅行中的多人、多国家、多币种消费提供准确、可追溯的自动分账。付款人独自完成票据录入与确认，系统生成清楚的应收应付结果，供其以结算链接或长图发送给同行人。</w:t>
      </w:r>
    </w:p>
    <w:p w14:paraId="188965B2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>第一版的成功标准是：即使面对外语小票、优惠、退税、跨币种实际扣款和多人互相代付，用户仍能方便地核对并得到准确的结算结果；不追求完全无需人工确认。</w:t>
      </w:r>
    </w:p>
    <w:p w14:paraId="6A0F2EF6" w14:textId="77777777" w:rsidR="00FE7F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目标用户与边界</w:t>
      </w:r>
    </w:p>
    <w:p w14:paraId="63897047" w14:textId="77777777" w:rsidR="00FE7FFA" w:rsidRDefault="00000000">
      <w:pPr>
        <w:pStyle w:val="21"/>
        <w:rPr>
          <w:lang w:eastAsia="zh-CN"/>
        </w:rPr>
      </w:pPr>
      <w:r>
        <w:rPr>
          <w:lang w:eastAsia="zh-CN"/>
        </w:rPr>
        <w:t>目标用户</w:t>
      </w:r>
    </w:p>
    <w:p w14:paraId="2AA536A0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旅行账本由单一微信用户维护。</w:t>
      </w:r>
    </w:p>
    <w:p w14:paraId="1F2D6202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同行人不登录、不认领商品、不在线确认；仅接收结果。</w:t>
      </w:r>
    </w:p>
    <w:p w14:paraId="2B159DF3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适用于多人、多国家、多币种的旅行，不限于日本。</w:t>
      </w:r>
    </w:p>
    <w:p w14:paraId="77594818" w14:textId="77777777" w:rsidR="00FE7FFA" w:rsidRDefault="00000000">
      <w:pPr>
        <w:pStyle w:val="21"/>
      </w:pPr>
      <w:r>
        <w:t>第一版包含</w:t>
      </w:r>
    </w:p>
    <w:p w14:paraId="372FB23C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日语、英语、韩语小票的重点识别与中文翻译；其他语言尽力识别。</w:t>
      </w:r>
    </w:p>
    <w:p w14:paraId="3BD588D4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拍照、相册导入、多张小票图片关联同一消费。</w:t>
      </w:r>
    </w:p>
    <w:p w14:paraId="09EF0F7A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手动录入与人工修正识别结果。</w:t>
      </w:r>
    </w:p>
    <w:p w14:paraId="3331625C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商品归属、共享商品、优惠、税费、退税、退款、附加费用和跨币种结算。</w:t>
      </w:r>
    </w:p>
    <w:p w14:paraId="08972F41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多人代付后的净额计算、最少转账次数建议、结算长图与可过期链接。</w:t>
      </w:r>
    </w:p>
    <w:p w14:paraId="2AFC7D32" w14:textId="77777777" w:rsidR="00FE7FFA" w:rsidRDefault="00000000">
      <w:pPr>
        <w:pStyle w:val="21"/>
      </w:pPr>
      <w:r>
        <w:lastRenderedPageBreak/>
        <w:t>第一版不包含</w:t>
      </w:r>
    </w:p>
    <w:p w14:paraId="335BC3ED" w14:textId="77777777" w:rsidR="00FE7FFA" w:rsidRDefault="00000000">
      <w:pPr>
        <w:pStyle w:val="a0"/>
      </w:pPr>
      <w:r>
        <w:rPr>
          <w:color w:val="253042"/>
        </w:rPr>
        <w:t>离线拍照与离线计算。</w:t>
      </w:r>
    </w:p>
    <w:p w14:paraId="62782FFD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同行人协作、登录、确认或在线还款。</w:t>
      </w:r>
    </w:p>
    <w:p w14:paraId="37D5F565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微信支付、银行卡等渠道的自动扣款读取及直接发起收款。</w:t>
      </w:r>
    </w:p>
    <w:p w14:paraId="26340088" w14:textId="77777777" w:rsidR="00FE7FFA" w:rsidRDefault="00000000">
      <w:pPr>
        <w:pStyle w:val="a0"/>
      </w:pPr>
      <w:r>
        <w:rPr>
          <w:color w:val="253042"/>
        </w:rPr>
        <w:t xml:space="preserve">Excel/CSV </w:t>
      </w:r>
      <w:r>
        <w:rPr>
          <w:color w:val="253042"/>
        </w:rPr>
        <w:t>导出、跨账号共享账本。</w:t>
      </w:r>
    </w:p>
    <w:p w14:paraId="340516E8" w14:textId="77777777" w:rsidR="00FE7FFA" w:rsidRDefault="00000000">
      <w:pPr>
        <w:pStyle w:val="1"/>
      </w:pPr>
      <w:r>
        <w:t xml:space="preserve">3. </w:t>
      </w:r>
      <w:r>
        <w:t>核心流程</w:t>
      </w:r>
    </w:p>
    <w:p w14:paraId="424C9048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1. </w:t>
      </w:r>
      <w:r>
        <w:rPr>
          <w:color w:val="253042"/>
          <w:lang w:eastAsia="zh-CN"/>
        </w:rPr>
        <w:t>用户创建旅行账本，设置默认结算币种，添加同行人。</w:t>
      </w:r>
    </w:p>
    <w:p w14:paraId="0E47F75F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2. </w:t>
      </w:r>
      <w:r>
        <w:rPr>
          <w:color w:val="253042"/>
          <w:lang w:eastAsia="zh-CN"/>
        </w:rPr>
        <w:t>用户新建消费，拍摄或从相册选择一张或多张小票。</w:t>
      </w:r>
    </w:p>
    <w:p w14:paraId="79E9A97C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3. </w:t>
      </w:r>
      <w:r>
        <w:rPr>
          <w:color w:val="253042"/>
          <w:lang w:eastAsia="zh-CN"/>
        </w:rPr>
        <w:t>云端识别小票原文、商品、金额、币种、消费日期、税费与合计，并翻译为中文。</w:t>
      </w:r>
    </w:p>
    <w:p w14:paraId="1418002C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4. </w:t>
      </w:r>
      <w:r>
        <w:rPr>
          <w:color w:val="253042"/>
          <w:lang w:eastAsia="zh-CN"/>
        </w:rPr>
        <w:t>用户在确认页修正结果，为每项商品指定购买人，或设为按人数</w:t>
      </w:r>
      <w:r>
        <w:rPr>
          <w:color w:val="253042"/>
          <w:lang w:eastAsia="zh-CN"/>
        </w:rPr>
        <w:t>/</w:t>
      </w:r>
      <w:r>
        <w:rPr>
          <w:color w:val="253042"/>
          <w:lang w:eastAsia="zh-CN"/>
        </w:rPr>
        <w:t>比例共享。</w:t>
      </w:r>
    </w:p>
    <w:p w14:paraId="77CB50DA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5. </w:t>
      </w:r>
      <w:r>
        <w:rPr>
          <w:color w:val="253042"/>
          <w:lang w:eastAsia="zh-CN"/>
        </w:rPr>
        <w:t>用户填写付款人、实际扣款金额和付款币种；若尚未出账，则使用消费日历史参考汇率预估。</w:t>
      </w:r>
    </w:p>
    <w:p w14:paraId="4DE9B63A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6. </w:t>
      </w:r>
      <w:r>
        <w:rPr>
          <w:color w:val="253042"/>
          <w:lang w:eastAsia="zh-CN"/>
        </w:rPr>
        <w:t>用户补充优惠、服务费、小费、运费等调整项；系统按所选规则分配。</w:t>
      </w:r>
    </w:p>
    <w:p w14:paraId="1A00B2CD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7. </w:t>
      </w:r>
      <w:r>
        <w:rPr>
          <w:color w:val="253042"/>
          <w:lang w:eastAsia="zh-CN"/>
        </w:rPr>
        <w:t>如有退税或退款，用户登记相应记录，系统重新计算责任金额与净额。</w:t>
      </w:r>
    </w:p>
    <w:p w14:paraId="27D8333F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8. </w:t>
      </w:r>
      <w:r>
        <w:rPr>
          <w:color w:val="253042"/>
          <w:lang w:eastAsia="zh-CN"/>
        </w:rPr>
        <w:t>系统按所选结算币种计算每人的净应收</w:t>
      </w:r>
      <w:r>
        <w:rPr>
          <w:color w:val="253042"/>
          <w:lang w:eastAsia="zh-CN"/>
        </w:rPr>
        <w:t>/</w:t>
      </w:r>
      <w:r>
        <w:rPr>
          <w:color w:val="253042"/>
          <w:lang w:eastAsia="zh-CN"/>
        </w:rPr>
        <w:t>应付，生成最少转账次数建议。</w:t>
      </w:r>
    </w:p>
    <w:p w14:paraId="2C32CA62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9. </w:t>
      </w:r>
      <w:r>
        <w:rPr>
          <w:color w:val="253042"/>
          <w:lang w:eastAsia="zh-CN"/>
        </w:rPr>
        <w:t>用户发布版本，生成可分享链接和长图。</w:t>
      </w:r>
    </w:p>
    <w:p w14:paraId="338AEAEB" w14:textId="77777777" w:rsidR="00FE7F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分账与换汇规则</w:t>
      </w:r>
    </w:p>
    <w:p w14:paraId="736300A0" w14:textId="77777777" w:rsidR="00FE7FFA" w:rsidRDefault="00000000">
      <w:pPr>
        <w:pStyle w:val="21"/>
        <w:rPr>
          <w:lang w:eastAsia="zh-CN"/>
        </w:rPr>
      </w:pPr>
      <w:r>
        <w:rPr>
          <w:lang w:eastAsia="zh-CN"/>
        </w:rPr>
        <w:t>商品与共享规则</w:t>
      </w:r>
    </w:p>
    <w:p w14:paraId="381BF05D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单独商品由指定人承担。</w:t>
      </w:r>
    </w:p>
    <w:p w14:paraId="22E0EB8A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共享商品支持按参与人数均分或按自定义比例分摊。</w:t>
      </w:r>
    </w:p>
    <w:p w14:paraId="29B8D91D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每笔消费仅有一位付款人和一笔实际付款金额。</w:t>
      </w:r>
    </w:p>
    <w:p w14:paraId="336DE80E" w14:textId="77777777" w:rsidR="00FE7FFA" w:rsidRDefault="00000000">
      <w:pPr>
        <w:pStyle w:val="21"/>
      </w:pPr>
      <w:r>
        <w:t>优惠与附加项</w:t>
      </w:r>
    </w:p>
    <w:p w14:paraId="1A6C359C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整单通用优惠默认按各人商品责任金额占比分摊。</w:t>
      </w:r>
    </w:p>
    <w:p w14:paraId="445150F4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个人券、会员优惠由用户指定，仅归指定人享受。</w:t>
      </w:r>
    </w:p>
    <w:p w14:paraId="7E9B6BB7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lastRenderedPageBreak/>
        <w:t>服务费、小费、运费、手续费、抹零等作为调整项，可选择按商品占比、按人数或指定人承担。</w:t>
      </w:r>
    </w:p>
    <w:p w14:paraId="2B804BD6" w14:textId="77777777" w:rsidR="00FE7FFA" w:rsidRDefault="00000000">
      <w:pPr>
        <w:pStyle w:val="21"/>
      </w:pPr>
      <w:r>
        <w:t>税费、退税与退款</w:t>
      </w:r>
    </w:p>
    <w:p w14:paraId="73EA0A0F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系统支持小票</w:t>
      </w:r>
      <w:r>
        <w:rPr>
          <w:color w:val="253042"/>
          <w:lang w:eastAsia="zh-CN"/>
        </w:rPr>
        <w:t>“</w:t>
      </w:r>
      <w:r>
        <w:rPr>
          <w:color w:val="253042"/>
          <w:lang w:eastAsia="zh-CN"/>
        </w:rPr>
        <w:t>已含税</w:t>
      </w:r>
      <w:r>
        <w:rPr>
          <w:color w:val="253042"/>
          <w:lang w:eastAsia="zh-CN"/>
        </w:rPr>
        <w:t>”“</w:t>
      </w:r>
      <w:r>
        <w:rPr>
          <w:color w:val="253042"/>
          <w:lang w:eastAsia="zh-CN"/>
        </w:rPr>
        <w:t>另计税</w:t>
      </w:r>
      <w:r>
        <w:rPr>
          <w:color w:val="253042"/>
          <w:lang w:eastAsia="zh-CN"/>
        </w:rPr>
        <w:t>”</w:t>
      </w:r>
      <w:r>
        <w:rPr>
          <w:color w:val="253042"/>
          <w:lang w:eastAsia="zh-CN"/>
        </w:rPr>
        <w:t>和手动填写税额三种情形；无法可靠判断时必须由用户确认。</w:t>
      </w:r>
    </w:p>
    <w:p w14:paraId="7490DFED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结账时已免税：直接体现在实际付款金额中。</w:t>
      </w:r>
    </w:p>
    <w:p w14:paraId="74EB7850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后续退税：独立登记退款金额、币种和实际收款人，按各人商品对应税额分配。</w:t>
      </w:r>
    </w:p>
    <w:p w14:paraId="08738097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退货、部分退款与取消消费：以负向调整记录，并触发重新结算。</w:t>
      </w:r>
    </w:p>
    <w:p w14:paraId="5218C725" w14:textId="77777777" w:rsidR="00FE7FFA" w:rsidRDefault="00000000">
      <w:pPr>
        <w:pStyle w:val="21"/>
      </w:pPr>
      <w:r>
        <w:t>币种与金额</w:t>
      </w:r>
    </w:p>
    <w:p w14:paraId="1B9CA951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账本设置默认结算币种；单笔消费可覆盖；最终汇总时可选择一种结算币种。</w:t>
      </w:r>
    </w:p>
    <w:p w14:paraId="641837DB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实际扣款金额优先于汇率推算。</w:t>
      </w:r>
    </w:p>
    <w:p w14:paraId="1023A594" w14:textId="77777777" w:rsidR="00FE7FFA" w:rsidRDefault="00000000">
      <w:pPr>
        <w:pStyle w:val="a0"/>
      </w:pPr>
      <w:r>
        <w:rPr>
          <w:color w:val="253042"/>
          <w:lang w:eastAsia="zh-CN"/>
        </w:rPr>
        <w:t>未知实际扣款时，优先使用消费日历史汇率；无法获得时才提示使用当前参考汇率。</w:t>
      </w:r>
      <w:r>
        <w:rPr>
          <w:color w:val="253042"/>
        </w:rPr>
        <w:t>用户可手动指定汇率。</w:t>
      </w:r>
    </w:p>
    <w:p w14:paraId="4293CA26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金额按结算币种的最小单位取整（例如人民币分、日元整数）。尾差默认由付款人承担，也可指定他人；结果中需显示尾差调整。</w:t>
      </w:r>
    </w:p>
    <w:p w14:paraId="3ABEF42A" w14:textId="77777777" w:rsidR="00FE7FFA" w:rsidRDefault="00000000">
      <w:pPr>
        <w:pStyle w:val="21"/>
        <w:rPr>
          <w:lang w:eastAsia="zh-CN"/>
        </w:rPr>
      </w:pPr>
      <w:r>
        <w:rPr>
          <w:lang w:eastAsia="zh-CN"/>
        </w:rPr>
        <w:t>最终结算</w:t>
      </w:r>
    </w:p>
    <w:p w14:paraId="4AA9B95D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1. </w:t>
      </w:r>
      <w:r>
        <w:rPr>
          <w:color w:val="253042"/>
          <w:lang w:eastAsia="zh-CN"/>
        </w:rPr>
        <w:t>计算每个人在每笔消费中的责任金额。</w:t>
      </w:r>
    </w:p>
    <w:p w14:paraId="6C38F0E9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2. </w:t>
      </w:r>
      <w:r>
        <w:rPr>
          <w:color w:val="253042"/>
          <w:lang w:eastAsia="zh-CN"/>
        </w:rPr>
        <w:t>汇总个人支付与个人责任，得到净应收</w:t>
      </w:r>
      <w:r>
        <w:rPr>
          <w:color w:val="253042"/>
          <w:lang w:eastAsia="zh-CN"/>
        </w:rPr>
        <w:t>/</w:t>
      </w:r>
      <w:r>
        <w:rPr>
          <w:color w:val="253042"/>
          <w:lang w:eastAsia="zh-CN"/>
        </w:rPr>
        <w:t>净应付。</w:t>
      </w:r>
    </w:p>
    <w:p w14:paraId="5F7F0976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3. </w:t>
      </w:r>
      <w:r>
        <w:rPr>
          <w:color w:val="253042"/>
          <w:lang w:eastAsia="zh-CN"/>
        </w:rPr>
        <w:t>在不改变结算总额的前提下，生成尽量少的转账建议。</w:t>
      </w:r>
    </w:p>
    <w:p w14:paraId="279AE696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4. </w:t>
      </w:r>
      <w:r>
        <w:rPr>
          <w:color w:val="253042"/>
          <w:lang w:eastAsia="zh-CN"/>
        </w:rPr>
        <w:t>每项建议可展开查看其关联的消费来源。</w:t>
      </w:r>
    </w:p>
    <w:p w14:paraId="7C8CBF7C" w14:textId="77777777" w:rsidR="00FE7FFA" w:rsidRDefault="00000000">
      <w:pPr>
        <w:pStyle w:val="1"/>
      </w:pPr>
      <w:r>
        <w:t xml:space="preserve">5. </w:t>
      </w:r>
      <w:r>
        <w:t>信息架构与页面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00"/>
        <w:gridCol w:w="3000"/>
        <w:gridCol w:w="3960"/>
      </w:tblGrid>
      <w:tr w:rsidR="00FE7FFA" w14:paraId="4FA88066" w14:textId="77777777">
        <w:tc>
          <w:tcPr>
            <w:tcW w:w="24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B04B0" w14:textId="77777777" w:rsidR="00FE7FFA" w:rsidRDefault="00000000">
            <w:pPr>
              <w:spacing w:after="0"/>
            </w:pPr>
            <w:r>
              <w:rPr>
                <w:b/>
                <w:color w:val="2E74B5"/>
                <w:sz w:val="20"/>
              </w:rPr>
              <w:t>页面</w:t>
            </w:r>
          </w:p>
        </w:tc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FAB87" w14:textId="77777777" w:rsidR="00FE7FFA" w:rsidRDefault="00000000">
            <w:pPr>
              <w:spacing w:after="0"/>
            </w:pPr>
            <w:r>
              <w:rPr>
                <w:b/>
                <w:color w:val="2E74B5"/>
                <w:sz w:val="20"/>
              </w:rPr>
              <w:t>作用</w:t>
            </w:r>
          </w:p>
        </w:tc>
        <w:tc>
          <w:tcPr>
            <w:tcW w:w="39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40D8" w14:textId="77777777" w:rsidR="00FE7FFA" w:rsidRDefault="00000000">
            <w:pPr>
              <w:spacing w:after="0"/>
            </w:pPr>
            <w:r>
              <w:rPr>
                <w:b/>
                <w:color w:val="2E74B5"/>
                <w:sz w:val="20"/>
              </w:rPr>
              <w:t>关键内容</w:t>
            </w:r>
          </w:p>
        </w:tc>
      </w:tr>
      <w:tr w:rsidR="00FE7FFA" w14:paraId="56812C0B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2B268" w14:textId="77777777" w:rsidR="00FE7FFA" w:rsidRDefault="00000000">
            <w:pPr>
              <w:spacing w:after="0"/>
            </w:pPr>
            <w:r>
              <w:rPr>
                <w:sz w:val="20"/>
              </w:rPr>
              <w:t>我的旅行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30219" w14:textId="77777777" w:rsidR="00FE7FFA" w:rsidRDefault="00000000">
            <w:pPr>
              <w:spacing w:after="0"/>
            </w:pPr>
            <w:r>
              <w:rPr>
                <w:sz w:val="20"/>
              </w:rPr>
              <w:t>管理账本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4230B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旅行列表、新建、归档</w:t>
            </w:r>
          </w:p>
        </w:tc>
      </w:tr>
      <w:tr w:rsidR="00FE7FFA" w14:paraId="58290846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3940A" w14:textId="77777777" w:rsidR="00FE7FFA" w:rsidRDefault="00000000">
            <w:pPr>
              <w:spacing w:after="0"/>
            </w:pPr>
            <w:r>
              <w:rPr>
                <w:sz w:val="20"/>
              </w:rPr>
              <w:t>旅行账本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308A5" w14:textId="77777777" w:rsidR="00FE7FFA" w:rsidRDefault="00000000">
            <w:pPr>
              <w:spacing w:after="0"/>
            </w:pPr>
            <w:r>
              <w:rPr>
                <w:sz w:val="20"/>
              </w:rPr>
              <w:t>汇总当前旅行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F6095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成员、消费列表、净额预览、发布结算</w:t>
            </w:r>
          </w:p>
        </w:tc>
      </w:tr>
      <w:tr w:rsidR="00FE7FFA" w14:paraId="21B78E20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F3E98" w14:textId="77777777" w:rsidR="00FE7FFA" w:rsidRDefault="00000000">
            <w:pPr>
              <w:spacing w:after="0"/>
            </w:pPr>
            <w:r>
              <w:rPr>
                <w:sz w:val="20"/>
              </w:rPr>
              <w:lastRenderedPageBreak/>
              <w:t>新建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编辑消费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12CE6" w14:textId="77777777" w:rsidR="00FE7FFA" w:rsidRDefault="00000000">
            <w:pPr>
              <w:spacing w:after="0"/>
            </w:pPr>
            <w:r>
              <w:rPr>
                <w:sz w:val="20"/>
              </w:rPr>
              <w:t>录入并核对账目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47209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小票图片、</w:t>
            </w:r>
            <w:r>
              <w:rPr>
                <w:sz w:val="20"/>
                <w:lang w:eastAsia="zh-CN"/>
              </w:rPr>
              <w:t xml:space="preserve">OCR </w:t>
            </w:r>
            <w:r>
              <w:rPr>
                <w:sz w:val="20"/>
                <w:lang w:eastAsia="zh-CN"/>
              </w:rPr>
              <w:t>原文与翻译、商品归属、付款、调整项</w:t>
            </w:r>
          </w:p>
        </w:tc>
      </w:tr>
      <w:tr w:rsidR="00FE7FFA" w14:paraId="2B4994C2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26B6" w14:textId="77777777" w:rsidR="00FE7FFA" w:rsidRDefault="00000000">
            <w:pPr>
              <w:spacing w:after="0"/>
            </w:pPr>
            <w:r>
              <w:rPr>
                <w:sz w:val="20"/>
              </w:rPr>
              <w:t>后续退税</w:t>
            </w:r>
            <w:r>
              <w:rPr>
                <w:sz w:val="20"/>
              </w:rPr>
              <w:t>/</w:t>
            </w:r>
            <w:r>
              <w:rPr>
                <w:sz w:val="20"/>
              </w:rPr>
              <w:t>退款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DD9B9" w14:textId="77777777" w:rsidR="00FE7FFA" w:rsidRDefault="00000000">
            <w:pPr>
              <w:spacing w:after="0"/>
            </w:pPr>
            <w:r>
              <w:rPr>
                <w:sz w:val="20"/>
              </w:rPr>
              <w:t>录入事后变化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68498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关联消费、收款人、金额、币种、分配规则</w:t>
            </w:r>
          </w:p>
        </w:tc>
      </w:tr>
      <w:tr w:rsidR="00FE7FFA" w14:paraId="093CAB7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CB2A3" w14:textId="77777777" w:rsidR="00FE7FFA" w:rsidRDefault="00000000">
            <w:pPr>
              <w:spacing w:after="0"/>
            </w:pPr>
            <w:r>
              <w:rPr>
                <w:sz w:val="20"/>
              </w:rPr>
              <w:t>结算结果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E0116" w14:textId="77777777" w:rsidR="00FE7FFA" w:rsidRDefault="00000000">
            <w:pPr>
              <w:spacing w:after="0"/>
            </w:pPr>
            <w:r>
              <w:rPr>
                <w:sz w:val="20"/>
              </w:rPr>
              <w:t>核对并发布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9C15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每人应收应付、最少转账建议、来源明细、长图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链接</w:t>
            </w:r>
          </w:p>
        </w:tc>
      </w:tr>
      <w:tr w:rsidR="00FE7FFA" w14:paraId="7EDC7389" w14:textId="77777777"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AEC43" w14:textId="77777777" w:rsidR="00FE7FFA" w:rsidRDefault="00000000">
            <w:pPr>
              <w:spacing w:after="0"/>
            </w:pPr>
            <w:r>
              <w:rPr>
                <w:sz w:val="20"/>
              </w:rPr>
              <w:t>分享页</w:t>
            </w:r>
          </w:p>
        </w:tc>
        <w:tc>
          <w:tcPr>
            <w:tcW w:w="3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6C618" w14:textId="77777777" w:rsidR="00FE7FFA" w:rsidRDefault="00000000">
            <w:pPr>
              <w:spacing w:after="0"/>
            </w:pPr>
            <w:r>
              <w:rPr>
                <w:sz w:val="20"/>
              </w:rPr>
              <w:t>同行人只读查看</w:t>
            </w:r>
          </w:p>
        </w:tc>
        <w:tc>
          <w:tcPr>
            <w:tcW w:w="39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A5504" w14:textId="77777777" w:rsidR="00FE7FFA" w:rsidRDefault="00000000">
            <w:pPr>
              <w:spacing w:after="0"/>
              <w:rPr>
                <w:lang w:eastAsia="zh-CN"/>
              </w:rPr>
            </w:pPr>
            <w:r>
              <w:rPr>
                <w:sz w:val="20"/>
                <w:lang w:eastAsia="zh-CN"/>
              </w:rPr>
              <w:t>原文</w:t>
            </w:r>
            <w:r>
              <w:rPr>
                <w:sz w:val="20"/>
                <w:lang w:eastAsia="zh-CN"/>
              </w:rPr>
              <w:t>+</w:t>
            </w:r>
            <w:r>
              <w:rPr>
                <w:sz w:val="20"/>
                <w:lang w:eastAsia="zh-CN"/>
              </w:rPr>
              <w:t>中文翻译、金额、分摊、汇率</w:t>
            </w:r>
            <w:r>
              <w:rPr>
                <w:sz w:val="20"/>
                <w:lang w:eastAsia="zh-CN"/>
              </w:rPr>
              <w:t>/</w:t>
            </w:r>
            <w:r>
              <w:rPr>
                <w:sz w:val="20"/>
                <w:lang w:eastAsia="zh-CN"/>
              </w:rPr>
              <w:t>税费说明；默认不展示小票图片</w:t>
            </w:r>
          </w:p>
        </w:tc>
      </w:tr>
    </w:tbl>
    <w:p w14:paraId="6A493CFD" w14:textId="77777777" w:rsidR="00FE7FFA" w:rsidRDefault="00FE7FFA">
      <w:pPr>
        <w:spacing w:after="20"/>
        <w:rPr>
          <w:lang w:eastAsia="zh-CN"/>
        </w:rPr>
      </w:pPr>
    </w:p>
    <w:p w14:paraId="211F12E3" w14:textId="481772E7" w:rsidR="00FD230F" w:rsidRDefault="00FD230F">
      <w:pPr>
        <w:rPr>
          <w:lang w:eastAsia="zh-CN"/>
        </w:rPr>
      </w:pPr>
      <w:r w:rsidRPr="00FD230F">
        <w:rPr>
          <w:noProof/>
          <w:lang w:eastAsia="zh-CN"/>
        </w:rPr>
        <w:drawing>
          <wp:inline distT="0" distB="0" distL="0" distR="0" wp14:anchorId="7FEABC4F" wp14:editId="0CB3B130">
            <wp:extent cx="5943600" cy="4044950"/>
            <wp:effectExtent l="0" t="0" r="0" b="0"/>
            <wp:docPr id="10281812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7FD7D" w14:textId="77777777" w:rsidR="00FE7F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6. </w:t>
      </w:r>
      <w:r>
        <w:rPr>
          <w:lang w:eastAsia="zh-CN"/>
        </w:rPr>
        <w:t>云端架构与数据模型</w:t>
      </w:r>
    </w:p>
    <w:p w14:paraId="494487B1" w14:textId="77777777" w:rsidR="00FE7FFA" w:rsidRDefault="00000000">
      <w:pPr>
        <w:pStyle w:val="21"/>
        <w:rPr>
          <w:lang w:eastAsia="zh-CN"/>
        </w:rPr>
      </w:pPr>
      <w:r>
        <w:rPr>
          <w:lang w:eastAsia="zh-CN"/>
        </w:rPr>
        <w:t>小程序</w:t>
      </w:r>
    </w:p>
    <w:p w14:paraId="65165EA0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微信登录与用户个人账本。</w:t>
      </w:r>
    </w:p>
    <w:p w14:paraId="26390B59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相机</w:t>
      </w:r>
      <w:r>
        <w:rPr>
          <w:color w:val="253042"/>
          <w:lang w:eastAsia="zh-CN"/>
        </w:rPr>
        <w:t>/</w:t>
      </w:r>
      <w:r>
        <w:rPr>
          <w:color w:val="253042"/>
          <w:lang w:eastAsia="zh-CN"/>
        </w:rPr>
        <w:t>相册上传、消费编辑、计算结果展示、长图生成与分享。</w:t>
      </w:r>
    </w:p>
    <w:p w14:paraId="75752C65" w14:textId="77777777" w:rsidR="00FE7FFA" w:rsidRDefault="00000000">
      <w:pPr>
        <w:pStyle w:val="21"/>
      </w:pPr>
      <w:r>
        <w:lastRenderedPageBreak/>
        <w:t>云端服务</w:t>
      </w:r>
    </w:p>
    <w:p w14:paraId="2B352171" w14:textId="77777777" w:rsidR="00FE7FFA" w:rsidRDefault="00000000">
      <w:pPr>
        <w:pStyle w:val="a0"/>
      </w:pPr>
      <w:r>
        <w:rPr>
          <w:color w:val="253042"/>
        </w:rPr>
        <w:t>图片对象存储。</w:t>
      </w:r>
    </w:p>
    <w:p w14:paraId="3050C48B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OCR</w:t>
      </w:r>
      <w:r>
        <w:rPr>
          <w:color w:val="253042"/>
          <w:lang w:eastAsia="zh-CN"/>
        </w:rPr>
        <w:t>、语言识别与中文翻译。</w:t>
      </w:r>
    </w:p>
    <w:p w14:paraId="2590CFD4" w14:textId="77777777" w:rsidR="00FE7FFA" w:rsidRDefault="00000000">
      <w:pPr>
        <w:pStyle w:val="a0"/>
      </w:pPr>
      <w:r>
        <w:rPr>
          <w:color w:val="253042"/>
        </w:rPr>
        <w:t>历史汇率查询与缓存。</w:t>
      </w:r>
    </w:p>
    <w:p w14:paraId="3F81CEDC" w14:textId="77777777" w:rsidR="00FE7FFA" w:rsidRDefault="00000000">
      <w:pPr>
        <w:pStyle w:val="a0"/>
      </w:pPr>
      <w:r>
        <w:rPr>
          <w:color w:val="253042"/>
        </w:rPr>
        <w:t>分账计算引擎。</w:t>
      </w:r>
    </w:p>
    <w:p w14:paraId="71E99567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结算版本、带有效期分享令牌与只读分享页数据。</w:t>
      </w:r>
    </w:p>
    <w:p w14:paraId="29157533" w14:textId="77777777" w:rsidR="00FE7FFA" w:rsidRDefault="00000000">
      <w:pPr>
        <w:pStyle w:val="21"/>
      </w:pPr>
      <w:r>
        <w:t>核心实体</w:t>
      </w:r>
    </w:p>
    <w:p w14:paraId="373DE4D8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`Trip`</w:t>
      </w:r>
      <w:r>
        <w:rPr>
          <w:color w:val="253042"/>
          <w:lang w:eastAsia="zh-CN"/>
        </w:rPr>
        <w:t>：旅行账本、默认结算币种、成员。</w:t>
      </w:r>
    </w:p>
    <w:p w14:paraId="5C80F89A" w14:textId="77777777" w:rsidR="00FE7FFA" w:rsidRDefault="00000000">
      <w:pPr>
        <w:pStyle w:val="a0"/>
      </w:pPr>
      <w:r>
        <w:rPr>
          <w:color w:val="253042"/>
        </w:rPr>
        <w:t>`Participant`</w:t>
      </w:r>
      <w:r>
        <w:rPr>
          <w:color w:val="253042"/>
        </w:rPr>
        <w:t>：同行人名称与账本内身份。</w:t>
      </w:r>
    </w:p>
    <w:p w14:paraId="5ACE0662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`Expense`</w:t>
      </w:r>
      <w:r>
        <w:rPr>
          <w:color w:val="253042"/>
          <w:lang w:eastAsia="zh-CN"/>
        </w:rPr>
        <w:t>：消费日期、付款人、原始币种、实际付款、图片、状态。</w:t>
      </w:r>
    </w:p>
    <w:p w14:paraId="2CD7C0A9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`LineItem`</w:t>
      </w:r>
      <w:r>
        <w:rPr>
          <w:color w:val="253042"/>
          <w:lang w:eastAsia="zh-CN"/>
        </w:rPr>
        <w:t>：原文、中文翻译、数量、单价、税额及分摊规则。</w:t>
      </w:r>
    </w:p>
    <w:p w14:paraId="6C06CBD0" w14:textId="77777777" w:rsidR="00FE7FFA" w:rsidRDefault="00000000">
      <w:pPr>
        <w:pStyle w:val="a0"/>
      </w:pPr>
      <w:r>
        <w:rPr>
          <w:color w:val="253042"/>
        </w:rPr>
        <w:t>`Adjustment`</w:t>
      </w:r>
      <w:r>
        <w:rPr>
          <w:color w:val="253042"/>
        </w:rPr>
        <w:t>：优惠、附加费、即时免税、退款等金额变化及分配规则。</w:t>
      </w:r>
    </w:p>
    <w:p w14:paraId="5BC5E226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`Refund`</w:t>
      </w:r>
      <w:r>
        <w:rPr>
          <w:color w:val="253042"/>
          <w:lang w:eastAsia="zh-CN"/>
        </w:rPr>
        <w:t>：后续退税</w:t>
      </w:r>
      <w:r>
        <w:rPr>
          <w:color w:val="253042"/>
          <w:lang w:eastAsia="zh-CN"/>
        </w:rPr>
        <w:t>/</w:t>
      </w:r>
      <w:r>
        <w:rPr>
          <w:color w:val="253042"/>
          <w:lang w:eastAsia="zh-CN"/>
        </w:rPr>
        <w:t>退款、收款人、币种与关联消费。</w:t>
      </w:r>
    </w:p>
    <w:p w14:paraId="5181A1BF" w14:textId="77777777" w:rsidR="00FE7FFA" w:rsidRDefault="00000000">
      <w:pPr>
        <w:pStyle w:val="a0"/>
      </w:pPr>
      <w:r>
        <w:rPr>
          <w:color w:val="253042"/>
        </w:rPr>
        <w:t>`ExchangeRate`</w:t>
      </w:r>
      <w:r>
        <w:rPr>
          <w:color w:val="253042"/>
        </w:rPr>
        <w:t>：币种对、消费日、来源、数值与是否手动指定。</w:t>
      </w:r>
    </w:p>
    <w:p w14:paraId="75270356" w14:textId="77777777" w:rsidR="00FE7FFA" w:rsidRDefault="00000000">
      <w:pPr>
        <w:pStyle w:val="a0"/>
      </w:pPr>
      <w:r>
        <w:rPr>
          <w:color w:val="253042"/>
        </w:rPr>
        <w:t>`SettlementVersion`</w:t>
      </w:r>
      <w:r>
        <w:rPr>
          <w:color w:val="253042"/>
        </w:rPr>
        <w:t>：发布快照、计算结果、创建时间。</w:t>
      </w:r>
    </w:p>
    <w:p w14:paraId="74B7EA1B" w14:textId="77777777" w:rsidR="00FE7FFA" w:rsidRDefault="00000000">
      <w:pPr>
        <w:pStyle w:val="a0"/>
      </w:pPr>
      <w:r>
        <w:rPr>
          <w:color w:val="253042"/>
        </w:rPr>
        <w:t>`ShareLink`</w:t>
      </w:r>
      <w:r>
        <w:rPr>
          <w:color w:val="253042"/>
        </w:rPr>
        <w:t>：关联版本、有效期与访问令牌。</w:t>
      </w:r>
    </w:p>
    <w:p w14:paraId="4E9D155A" w14:textId="77777777" w:rsidR="00FE7FFA" w:rsidRDefault="00000000">
      <w:pPr>
        <w:pStyle w:val="1"/>
      </w:pPr>
      <w:r>
        <w:t xml:space="preserve">7. </w:t>
      </w:r>
      <w:r>
        <w:t>数据、隐私与版本</w:t>
      </w:r>
    </w:p>
    <w:p w14:paraId="7B490E29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小票原图默认长期保存在用户个人云端；用户可逐笔删除。</w:t>
      </w:r>
    </w:p>
    <w:p w14:paraId="3CB12D63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分享链接采用</w:t>
      </w:r>
      <w:r>
        <w:rPr>
          <w:color w:val="253042"/>
          <w:lang w:eastAsia="zh-CN"/>
        </w:rPr>
        <w:t>“</w:t>
      </w:r>
      <w:r>
        <w:rPr>
          <w:color w:val="253042"/>
          <w:lang w:eastAsia="zh-CN"/>
        </w:rPr>
        <w:t>持链接可查看</w:t>
      </w:r>
      <w:r>
        <w:rPr>
          <w:color w:val="253042"/>
          <w:lang w:eastAsia="zh-CN"/>
        </w:rPr>
        <w:t>”</w:t>
      </w:r>
      <w:r>
        <w:rPr>
          <w:color w:val="253042"/>
          <w:lang w:eastAsia="zh-CN"/>
        </w:rPr>
        <w:t>，可选有效期。</w:t>
      </w:r>
    </w:p>
    <w:p w14:paraId="7426F76B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分享页默认展示最新已发布版本，并保留历史发布版本。</w:t>
      </w:r>
    </w:p>
    <w:p w14:paraId="15EEB684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分享页默认不展示小票图片；用户可显式选择附图。</w:t>
      </w:r>
    </w:p>
    <w:p w14:paraId="01DC9623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每次识别、手动修改与发布结果应可追溯，防止自动推断掩盖计算依据。</w:t>
      </w:r>
    </w:p>
    <w:p w14:paraId="06786854" w14:textId="77777777" w:rsidR="00FE7FFA" w:rsidRDefault="00000000">
      <w:pPr>
        <w:pStyle w:val="1"/>
      </w:pPr>
      <w:r>
        <w:t xml:space="preserve">8. </w:t>
      </w:r>
      <w:r>
        <w:t>异常处理</w:t>
      </w:r>
    </w:p>
    <w:p w14:paraId="5447070E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OCR</w:t>
      </w:r>
      <w:r>
        <w:rPr>
          <w:color w:val="253042"/>
          <w:lang w:eastAsia="zh-CN"/>
        </w:rPr>
        <w:t>、语言、币种或税制不确定时，标记字段并要求用户确认；不得静默猜测。</w:t>
      </w:r>
    </w:p>
    <w:p w14:paraId="43E678D2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 xml:space="preserve">OCR </w:t>
      </w:r>
      <w:r>
        <w:rPr>
          <w:color w:val="253042"/>
          <w:lang w:eastAsia="zh-CN"/>
        </w:rPr>
        <w:t>或翻译失败时，仍保留图片并提供完整手动录入。</w:t>
      </w:r>
    </w:p>
    <w:p w14:paraId="7BB5EB8C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lastRenderedPageBreak/>
        <w:t>历史汇率不可用时，提示使用当前参考汇率或手动汇率，并明确标记为估算。</w:t>
      </w:r>
    </w:p>
    <w:p w14:paraId="0D1A6335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分享链接过期时，只显示失效说明，不泄露结算数据。</w:t>
      </w:r>
    </w:p>
    <w:p w14:paraId="485C99C8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修改任何影响计算的数据后，标记当前结果为</w:t>
      </w:r>
      <w:r>
        <w:rPr>
          <w:color w:val="253042"/>
          <w:lang w:eastAsia="zh-CN"/>
        </w:rPr>
        <w:t>“</w:t>
      </w:r>
      <w:r>
        <w:rPr>
          <w:color w:val="253042"/>
          <w:lang w:eastAsia="zh-CN"/>
        </w:rPr>
        <w:t>未发布</w:t>
      </w:r>
      <w:r>
        <w:rPr>
          <w:color w:val="253042"/>
          <w:lang w:eastAsia="zh-CN"/>
        </w:rPr>
        <w:t>”</w:t>
      </w:r>
      <w:r>
        <w:rPr>
          <w:color w:val="253042"/>
          <w:lang w:eastAsia="zh-CN"/>
        </w:rPr>
        <w:t>，由用户选择发布新版本。</w:t>
      </w:r>
    </w:p>
    <w:p w14:paraId="238469F8" w14:textId="77777777" w:rsidR="00FE7FFA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验收场景</w:t>
      </w:r>
    </w:p>
    <w:p w14:paraId="29E2208B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1. </w:t>
      </w:r>
      <w:r>
        <w:rPr>
          <w:color w:val="253042"/>
          <w:lang w:eastAsia="zh-CN"/>
        </w:rPr>
        <w:t>日元小票：两人混合买单，实际以人民币扣款，按实际扣款准确分账。</w:t>
      </w:r>
    </w:p>
    <w:p w14:paraId="630738FB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2. </w:t>
      </w:r>
      <w:r>
        <w:rPr>
          <w:color w:val="253042"/>
          <w:lang w:eastAsia="zh-CN"/>
        </w:rPr>
        <w:t>三人共享餐费：按人数与自定义比例均可计算正确。</w:t>
      </w:r>
    </w:p>
    <w:p w14:paraId="2721CFC6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3. </w:t>
      </w:r>
      <w:r>
        <w:rPr>
          <w:color w:val="253042"/>
          <w:lang w:eastAsia="zh-CN"/>
        </w:rPr>
        <w:t>个人优惠券与整单优惠在同一消费中正确分配。</w:t>
      </w:r>
    </w:p>
    <w:p w14:paraId="572CA98F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4. </w:t>
      </w:r>
      <w:r>
        <w:rPr>
          <w:color w:val="253042"/>
          <w:lang w:eastAsia="zh-CN"/>
        </w:rPr>
        <w:t>后续退税按各自商品税额返还，并支持不同收款人和币种。</w:t>
      </w:r>
    </w:p>
    <w:p w14:paraId="6771A97D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5. </w:t>
      </w:r>
      <w:r>
        <w:rPr>
          <w:color w:val="253042"/>
          <w:lang w:eastAsia="zh-CN"/>
        </w:rPr>
        <w:t>多人互相代付后，生成金额正确且转账次数尽量少的结果。</w:t>
      </w:r>
    </w:p>
    <w:p w14:paraId="0E8018C0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6. </w:t>
      </w:r>
      <w:r>
        <w:rPr>
          <w:color w:val="253042"/>
          <w:lang w:eastAsia="zh-CN"/>
        </w:rPr>
        <w:t>使用历史汇率预估后，替换实际扣款金额，结果与发布状态正确更新。</w:t>
      </w:r>
    </w:p>
    <w:p w14:paraId="63422649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7. </w:t>
      </w:r>
      <w:r>
        <w:rPr>
          <w:color w:val="253042"/>
          <w:lang w:eastAsia="zh-CN"/>
        </w:rPr>
        <w:t>退款负向调整后，汇总净额和分享版本正确变化。</w:t>
      </w:r>
    </w:p>
    <w:p w14:paraId="7BC3A29F" w14:textId="77777777" w:rsidR="00FE7FFA" w:rsidRDefault="00000000">
      <w:pPr>
        <w:rPr>
          <w:lang w:eastAsia="zh-CN"/>
        </w:rPr>
      </w:pPr>
      <w:r>
        <w:rPr>
          <w:color w:val="253042"/>
          <w:lang w:eastAsia="zh-CN"/>
        </w:rPr>
        <w:t xml:space="preserve">8. OCR </w:t>
      </w:r>
      <w:r>
        <w:rPr>
          <w:color w:val="253042"/>
          <w:lang w:eastAsia="zh-CN"/>
        </w:rPr>
        <w:t>失败、税制不明、链接过期等情形均有可理解的处理路径。</w:t>
      </w:r>
    </w:p>
    <w:p w14:paraId="1B42A161" w14:textId="77777777" w:rsidR="00FE7FFA" w:rsidRDefault="00000000">
      <w:pPr>
        <w:pStyle w:val="1"/>
      </w:pPr>
      <w:r>
        <w:t xml:space="preserve">10. </w:t>
      </w:r>
      <w:r>
        <w:t>后续阶段候选项</w:t>
      </w:r>
    </w:p>
    <w:p w14:paraId="6635C434" w14:textId="77777777" w:rsidR="00FE7FFA" w:rsidRDefault="00000000">
      <w:pPr>
        <w:pStyle w:val="a0"/>
      </w:pPr>
      <w:r>
        <w:rPr>
          <w:color w:val="253042"/>
        </w:rPr>
        <w:t xml:space="preserve">iOS </w:t>
      </w:r>
      <w:r>
        <w:rPr>
          <w:color w:val="253042"/>
        </w:rPr>
        <w:t>原生</w:t>
      </w:r>
      <w:r>
        <w:rPr>
          <w:color w:val="253042"/>
        </w:rPr>
        <w:t xml:space="preserve"> App</w:t>
      </w:r>
      <w:r>
        <w:rPr>
          <w:color w:val="253042"/>
        </w:rPr>
        <w:t>（复用云端能力）。</w:t>
      </w:r>
    </w:p>
    <w:p w14:paraId="37B4E10C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离线草稿与联网后同步。</w:t>
      </w:r>
    </w:p>
    <w:p w14:paraId="312A6140" w14:textId="77777777" w:rsidR="00FE7FFA" w:rsidRDefault="00000000">
      <w:pPr>
        <w:pStyle w:val="a0"/>
        <w:rPr>
          <w:lang w:eastAsia="zh-CN"/>
        </w:rPr>
      </w:pPr>
      <w:r>
        <w:rPr>
          <w:color w:val="253042"/>
          <w:lang w:eastAsia="zh-CN"/>
        </w:rPr>
        <w:t>同行人协作、认领商品、确认账单与还款状态。</w:t>
      </w:r>
    </w:p>
    <w:p w14:paraId="41E1B090" w14:textId="77777777" w:rsidR="00FE7FFA" w:rsidRDefault="00000000">
      <w:pPr>
        <w:pStyle w:val="a0"/>
      </w:pPr>
      <w:r>
        <w:rPr>
          <w:color w:val="253042"/>
        </w:rPr>
        <w:t>支付渠道扣款导入和</w:t>
      </w:r>
      <w:r>
        <w:rPr>
          <w:color w:val="253042"/>
        </w:rPr>
        <w:t xml:space="preserve"> Excel/CSV </w:t>
      </w:r>
      <w:r>
        <w:rPr>
          <w:color w:val="253042"/>
        </w:rPr>
        <w:t>导出。</w:t>
      </w:r>
    </w:p>
    <w:p w14:paraId="0A3F55C3" w14:textId="77777777" w:rsidR="00FE7FFA" w:rsidRDefault="00000000">
      <w:pPr>
        <w:spacing w:before="200" w:after="0"/>
      </w:pPr>
      <w:r>
        <w:rPr>
          <w:color w:val="697386"/>
          <w:sz w:val="18"/>
        </w:rPr>
        <w:t>注：本</w:t>
      </w:r>
      <w:r>
        <w:rPr>
          <w:color w:val="697386"/>
          <w:sz w:val="18"/>
        </w:rPr>
        <w:t xml:space="preserve"> Word </w:t>
      </w:r>
      <w:r>
        <w:rPr>
          <w:color w:val="697386"/>
          <w:sz w:val="18"/>
        </w:rPr>
        <w:t>文档由已确认的</w:t>
      </w:r>
      <w:r>
        <w:rPr>
          <w:color w:val="697386"/>
          <w:sz w:val="18"/>
        </w:rPr>
        <w:t xml:space="preserve"> Markdown </w:t>
      </w:r>
      <w:r>
        <w:rPr>
          <w:color w:val="697386"/>
          <w:sz w:val="18"/>
        </w:rPr>
        <w:t>产品规格转换而成。</w:t>
      </w:r>
    </w:p>
    <w:sectPr w:rsidR="00FE7FFA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0144B" w14:textId="77777777" w:rsidR="000101B4" w:rsidRDefault="000101B4">
      <w:pPr>
        <w:spacing w:after="0" w:line="240" w:lineRule="auto"/>
      </w:pPr>
      <w:r>
        <w:separator/>
      </w:r>
    </w:p>
  </w:endnote>
  <w:endnote w:type="continuationSeparator" w:id="0">
    <w:p w14:paraId="1404BFCF" w14:textId="77777777" w:rsidR="000101B4" w:rsidRDefault="00010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A2DF3" w14:textId="77777777" w:rsidR="00FE7FFA" w:rsidRDefault="00000000">
    <w:pPr>
      <w:pStyle w:val="a7"/>
      <w:jc w:val="right"/>
    </w:pPr>
    <w:r>
      <w:rPr>
        <w:color w:val="697386"/>
        <w:sz w:val="18"/>
      </w:rPr>
      <w:t>产品设计规格</w:t>
    </w:r>
    <w:r>
      <w:rPr>
        <w:color w:val="697386"/>
        <w:sz w:val="18"/>
      </w:rPr>
      <w:t xml:space="preserve">  |  </w:t>
    </w:r>
    <w:r>
      <w:rPr>
        <w:color w:val="697386"/>
        <w:sz w:val="18"/>
      </w:rPr>
      <w:t>第</w:t>
    </w:r>
    <w:r>
      <w:rPr>
        <w:color w:val="697386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FD230F">
      <w:rPr>
        <w:noProof/>
      </w:rPr>
      <w:t>1</w:t>
    </w:r>
    <w:r>
      <w:fldChar w:fldCharType="end"/>
    </w:r>
    <w:r>
      <w:rPr>
        <w:color w:val="697386"/>
        <w:sz w:val="18"/>
      </w:rPr>
      <w:t xml:space="preserve"> </w:t>
    </w:r>
    <w:r>
      <w:rPr>
        <w:color w:val="69738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9E48B9" w14:textId="77777777" w:rsidR="000101B4" w:rsidRDefault="000101B4">
      <w:pPr>
        <w:spacing w:after="0" w:line="240" w:lineRule="auto"/>
      </w:pPr>
      <w:r>
        <w:separator/>
      </w:r>
    </w:p>
  </w:footnote>
  <w:footnote w:type="continuationSeparator" w:id="0">
    <w:p w14:paraId="09D968E3" w14:textId="77777777" w:rsidR="000101B4" w:rsidRDefault="00010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0FD25" w14:textId="77777777" w:rsidR="00FE7FFA" w:rsidRDefault="00000000">
    <w:pPr>
      <w:pStyle w:val="a5"/>
      <w:jc w:val="right"/>
      <w:rPr>
        <w:lang w:eastAsia="zh-CN"/>
      </w:rPr>
    </w:pPr>
    <w:r>
      <w:rPr>
        <w:color w:val="697386"/>
        <w:sz w:val="18"/>
        <w:lang w:eastAsia="zh-CN"/>
      </w:rPr>
      <w:t>旅行自动分账</w:t>
    </w:r>
    <w:r>
      <w:rPr>
        <w:color w:val="697386"/>
        <w:sz w:val="18"/>
        <w:lang w:eastAsia="zh-CN"/>
      </w:rPr>
      <w:t xml:space="preserve"> | </w:t>
    </w:r>
    <w:r>
      <w:rPr>
        <w:color w:val="697386"/>
        <w:sz w:val="18"/>
        <w:lang w:eastAsia="zh-CN"/>
      </w:rPr>
      <w:t>产品设计规格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0484706">
    <w:abstractNumId w:val="8"/>
  </w:num>
  <w:num w:numId="2" w16cid:durableId="2114353169">
    <w:abstractNumId w:val="6"/>
  </w:num>
  <w:num w:numId="3" w16cid:durableId="679965034">
    <w:abstractNumId w:val="5"/>
  </w:num>
  <w:num w:numId="4" w16cid:durableId="1130365874">
    <w:abstractNumId w:val="4"/>
  </w:num>
  <w:num w:numId="5" w16cid:durableId="352997080">
    <w:abstractNumId w:val="7"/>
  </w:num>
  <w:num w:numId="6" w16cid:durableId="1188373220">
    <w:abstractNumId w:val="3"/>
  </w:num>
  <w:num w:numId="7" w16cid:durableId="646007377">
    <w:abstractNumId w:val="2"/>
  </w:num>
  <w:num w:numId="8" w16cid:durableId="315108356">
    <w:abstractNumId w:val="1"/>
  </w:num>
  <w:num w:numId="9" w16cid:durableId="287392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1B4"/>
    <w:rsid w:val="00034616"/>
    <w:rsid w:val="0006063C"/>
    <w:rsid w:val="0015074B"/>
    <w:rsid w:val="0029639D"/>
    <w:rsid w:val="00326F90"/>
    <w:rsid w:val="003B2018"/>
    <w:rsid w:val="00AA1D8D"/>
    <w:rsid w:val="00B47730"/>
    <w:rsid w:val="00C80B28"/>
    <w:rsid w:val="00CB0664"/>
    <w:rsid w:val="00F54BF0"/>
    <w:rsid w:val="00FA7D46"/>
    <w:rsid w:val="00FC693F"/>
    <w:rsid w:val="00FD230F"/>
    <w:rsid w:val="00FE7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8924DA"/>
  <w14:defaultImageDpi w14:val="300"/>
  <w15:docId w15:val="{45C7E19D-B570-4D29-9DD7-DC0F02516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 w:line="280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 w:line="280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421</Words>
  <Characters>2406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昊鸿 宋</cp:lastModifiedBy>
  <cp:revision>3</cp:revision>
  <dcterms:created xsi:type="dcterms:W3CDTF">2013-12-23T23:15:00Z</dcterms:created>
  <dcterms:modified xsi:type="dcterms:W3CDTF">2026-08-19T09:31:00Z</dcterms:modified>
  <cp:category/>
</cp:coreProperties>
</file>