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Jianguo Longyin Japanese Restaurant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建国龙吟日料餐厅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  <w:lang w:eastAsia="zh-CN"/>
        </w:rPr>
        <w:t>软装设计师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陈婷婷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  <w:lang w:val="en-US" w:eastAsia="zh-CN"/>
        </w:rPr>
        <w:t>软装设计助理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  <w:lang w:val="en-US" w:eastAsia="zh-CN"/>
        </w:rPr>
        <w:t>王茜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color w:val="888888"/>
          <w:kern w:val="0"/>
          <w:sz w:val="19"/>
          <w:szCs w:val="19"/>
          <w:lang w:val="en-US" w:eastAsia="zh-CN" w:bidi="ar"/>
        </w:rPr>
        <w:t>今天分享给大家的项目位于江西九江市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——</w:t>
      </w:r>
      <w:r>
        <w:rPr>
          <w:rStyle w:val="8"/>
          <w:rFonts w:ascii="宋体" w:hAnsi="宋体" w:eastAsia="宋体" w:cs="宋体"/>
          <w:kern w:val="0"/>
          <w:sz w:val="19"/>
          <w:szCs w:val="19"/>
          <w:lang w:val="en-US" w:eastAsia="zh-CN" w:bidi="ar"/>
        </w:rPr>
        <w:t>信华建国酒店</w:t>
      </w:r>
      <w:r>
        <w:rPr>
          <w:rStyle w:val="8"/>
          <w:rFonts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龍吟精致料理。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The project shared with you today is located in Jiujiang City, Jiangxi Province - Xinhua Jianguo Hotel Longjing Fine Cuisine.</w:t>
      </w:r>
      <w:r>
        <w:rPr>
          <w:rStyle w:val="8"/>
          <w:rFonts w:ascii="宋体" w:hAnsi="宋体" w:eastAsia="宋体" w:cs="宋体"/>
          <w:color w:val="888888"/>
          <w:kern w:val="0"/>
          <w:sz w:val="19"/>
          <w:szCs w:val="19"/>
          <w:lang w:val="en-US" w:eastAsia="zh-CN" w:bidi="ar"/>
        </w:rPr>
        <w:t>该软装设计方案在经历项目组讨论后决定采用</w:t>
      </w:r>
      <w:r>
        <w:rPr>
          <w:rStyle w:val="8"/>
          <w:rFonts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红色</w:t>
      </w:r>
      <w:r>
        <w:rPr>
          <w:rStyle w:val="8"/>
          <w:rFonts w:hint="eastAsia" w:ascii="宋体" w:hAnsi="宋体" w:eastAsia="宋体" w:cs="宋体"/>
          <w:color w:val="000000"/>
          <w:spacing w:val="3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Style w:val="8"/>
          <w:rFonts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漆器</w:t>
      </w:r>
      <w:r>
        <w:rPr>
          <w:rStyle w:val="8"/>
          <w:rFonts w:hint="eastAsia" w:ascii="宋体" w:hAnsi="宋体" w:eastAsia="宋体" w:cs="宋体"/>
          <w:color w:val="000000"/>
          <w:spacing w:val="3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Style w:val="8"/>
          <w:rFonts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悟空</w:t>
      </w:r>
      <w:r>
        <w:rPr>
          <w:rStyle w:val="8"/>
          <w:rFonts w:hint="eastAsia" w:ascii="宋体" w:hAnsi="宋体" w:eastAsia="宋体" w:cs="宋体"/>
          <w:color w:val="000000"/>
          <w:spacing w:val="3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Style w:val="8"/>
          <w:rFonts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漆画</w:t>
      </w:r>
      <w:r>
        <w:rPr>
          <w:rStyle w:val="8"/>
          <w:rFonts w:ascii="宋体" w:hAnsi="宋体" w:eastAsia="宋体" w:cs="宋体"/>
          <w:color w:val="888888"/>
          <w:kern w:val="0"/>
          <w:sz w:val="19"/>
          <w:szCs w:val="19"/>
          <w:lang w:val="en-US" w:eastAsia="zh-CN" w:bidi="ar"/>
        </w:rPr>
        <w:t>等一系列元素作为本餐厅的设计元素。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After the discussion of the project team, the soft design decided to adopt a series of elements such as red, lacquer, Wukong and</w:t>
      </w:r>
      <w:r>
        <w:rPr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 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lacquer as the design elements of the restaurant.</w:t>
      </w:r>
      <w:r>
        <w:rPr>
          <w:rStyle w:val="8"/>
          <w:rFonts w:ascii="宋体" w:hAnsi="宋体" w:eastAsia="宋体" w:cs="宋体"/>
          <w:color w:val="B2B2B2"/>
          <w:kern w:val="0"/>
          <w:sz w:val="15"/>
          <w:szCs w:val="15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硬装施工与软装摆场进场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Hard-fit construction and soft-packed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color w:val="B2B2B2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入口处孙悟空造型雕塑，灵动自如。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Sun Wukong's sculpture at the entrance is agile.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屏风用漆画艺术中的泼漆似水墨之美，似窑变的天趣，纵横挥洒，泼金如水。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Here, the screen paints the art of lacquer painting in the art of ink painting, like the celestial change of the sky, swaying, splashing gold like water.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日本漆器，作为工艺美术品被欣赏收藏外，在和食、茶道、佛具诸方被广泛地使用着，贴近人们的生活。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Japanese lacquerware, which is widely used as a craftsmanship, is widely used in food, tea ceremony, and Buddhist articles, and is close to people's lives.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现代艺术雕塑、金属竹叶、灯柱、日式天井相得益彰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Modern art sculptures, metal bamboo leaves, lampposts, and Japanese-style patios complement each other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吧台处瓦片吊灯将方形空间打破，形成独特的跳跃感。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Tile chandeliers at the bar break the square space to create a unique sense of jumping.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墙壁木片造型由我们设计团队亲自制作，似花满枝头。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The shape of the wall wood chips, made by our design team, is like a flower.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卡座区域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Deck area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color w:val="B2B2B2"/>
          <w:kern w:val="0"/>
          <w:sz w:val="19"/>
          <w:szCs w:val="19"/>
          <w:lang w:val="en-US" w:eastAsia="zh-CN" w:bidi="ar"/>
        </w:rPr>
        <w:t>装与局部细节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TSoft and local details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color w:val="B2B2B2"/>
          <w:kern w:val="0"/>
          <w:sz w:val="18"/>
          <w:szCs w:val="18"/>
          <w:lang w:val="en-US" w:eastAsia="zh-CN" w:bidi="ar"/>
        </w:rPr>
        <w:t>参与施工过程的御舍设计团队</w:t>
      </w:r>
      <w:r>
        <w:rPr>
          <w:rStyle w:val="9"/>
          <w:rFonts w:ascii="宋体" w:hAnsi="宋体" w:eastAsia="宋体" w:cs="宋体"/>
          <w:i/>
          <w:color w:val="B2B2B2"/>
          <w:kern w:val="0"/>
          <w:sz w:val="15"/>
          <w:szCs w:val="15"/>
          <w:lang w:val="en-US" w:eastAsia="zh-CN" w:bidi="ar"/>
        </w:rPr>
        <w:t>Osho design team involved in the construction process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spacing w:val="8"/>
          <w:kern w:val="0"/>
          <w:sz w:val="18"/>
          <w:szCs w:val="18"/>
          <w:shd w:val="clear" w:fill="FFFFFF"/>
          <w:lang w:val="en-US" w:eastAsia="zh-CN" w:bidi="ar"/>
        </w:rPr>
        <w:t>Name | 项目名称：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A6A6"/>
          <w:spacing w:val="8"/>
          <w:sz w:val="18"/>
          <w:szCs w:val="18"/>
          <w:shd w:val="clear" w:fill="FFFFFF"/>
        </w:rPr>
        <w:t>Longjing Fine Cuisine|龍吟精致料理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Location | 项目地点：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18"/>
          <w:szCs w:val="18"/>
          <w:shd w:val="clear" w:fill="FFFFFF"/>
        </w:rPr>
        <w:t>Jiujiang City, Jiangxi Province|江西省九江市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Client | 项目业主：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6A6A6"/>
          <w:spacing w:val="8"/>
          <w:sz w:val="18"/>
          <w:szCs w:val="18"/>
          <w:shd w:val="clear" w:fill="FFFFFF"/>
        </w:rPr>
        <w:t>Jiujiang Xinhua Group|九江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6A6A6"/>
          <w:spacing w:val="2"/>
          <w:sz w:val="18"/>
          <w:szCs w:val="18"/>
          <w:shd w:val="clear" w:fill="FFFFFF"/>
        </w:rPr>
        <w:t>信华集团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Interior Design | 主案设计：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18"/>
          <w:szCs w:val="18"/>
          <w:shd w:val="clear" w:fill="FFFFFF"/>
        </w:rPr>
        <w:t>李宏升 陈婷婷| 御舍设计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DA63D4F"/>
    <w:rsid w:val="1D9F5804"/>
    <w:rsid w:val="26E045F5"/>
    <w:rsid w:val="2DAF1690"/>
    <w:rsid w:val="2DF9500C"/>
    <w:rsid w:val="38090615"/>
    <w:rsid w:val="3A7A4369"/>
    <w:rsid w:val="42BD15AD"/>
    <w:rsid w:val="45514A34"/>
    <w:rsid w:val="48A459BD"/>
    <w:rsid w:val="4E155A7B"/>
    <w:rsid w:val="58C7003D"/>
    <w:rsid w:val="63C821AB"/>
    <w:rsid w:val="654366D6"/>
    <w:rsid w:val="68674EEC"/>
    <w:rsid w:val="69A54DE3"/>
    <w:rsid w:val="73057AE2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2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2019-10-17T07:23:10Z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