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numId w:val="0"/>
        </w:numPr>
        <w:suppressLineNumbers w:val="0"/>
        <w:ind w:leftChars="0" w:firstLine="480" w:firstLineChars="200"/>
        <w:jc w:val="left"/>
        <w:rPr>
          <w:rFonts w:hint="default"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Tommy Li</w:t>
      </w:r>
    </w:p>
    <w:p>
      <w:pPr>
        <w:keepNext w:val="0"/>
        <w:keepLines w:val="0"/>
        <w:widowControl/>
        <w:numPr>
          <w:numId w:val="0"/>
        </w:numPr>
        <w:suppressLineNumbers w:val="0"/>
        <w:ind w:leftChars="0" w:firstLine="480" w:firstLineChars="200"/>
        <w:jc w:val="left"/>
        <w:rPr>
          <w:rFonts w:hint="eastAsia" w:ascii="微软雅黑" w:hAnsi="微软雅黑" w:eastAsia="微软雅黑" w:cs="微软雅黑"/>
          <w:b/>
          <w:color w:val="auto"/>
          <w:kern w:val="0"/>
          <w:sz w:val="19"/>
          <w:szCs w:val="19"/>
          <w:lang w:val="en-US" w:eastAsia="zh-CN" w:bidi="ar"/>
        </w:rPr>
      </w:pPr>
      <w:r>
        <w:rPr>
          <w:rFonts w:hint="eastAsia" w:ascii="微软雅黑" w:hAnsi="微软雅黑" w:eastAsia="微软雅黑" w:cs="微软雅黑"/>
          <w:color w:val="auto"/>
          <w:sz w:val="24"/>
          <w:szCs w:val="24"/>
          <w:lang w:val="en-US" w:eastAsia="zh-CN"/>
        </w:rPr>
        <w:t>DAY</w:t>
      </w:r>
      <w:r>
        <w:rPr>
          <w:rFonts w:hint="eastAsia" w:ascii="微软雅黑" w:hAnsi="微软雅黑" w:eastAsia="微软雅黑" w:cs="微软雅黑"/>
          <w:b/>
          <w:color w:val="auto"/>
          <w:kern w:val="0"/>
          <w:sz w:val="19"/>
          <w:szCs w:val="19"/>
          <w:lang w:val="en-US" w:eastAsia="zh-CN" w:bidi="ar"/>
        </w:rPr>
        <w:t>御舍（上海）设计有限公司CEO   设计总监</w:t>
      </w:r>
    </w:p>
    <w:p>
      <w:pPr>
        <w:keepNext w:val="0"/>
        <w:keepLines w:val="0"/>
        <w:widowControl/>
        <w:numPr>
          <w:numId w:val="0"/>
        </w:numPr>
        <w:suppressLineNumbers w:val="0"/>
        <w:ind w:leftChars="0" w:firstLine="398" w:firstLineChars="200"/>
        <w:jc w:val="left"/>
        <w:rPr>
          <w:rFonts w:hint="eastAsia" w:ascii="微软雅黑" w:hAnsi="微软雅黑" w:eastAsia="微软雅黑" w:cs="微软雅黑"/>
          <w:b/>
          <w:color w:val="auto"/>
          <w:kern w:val="0"/>
          <w:sz w:val="19"/>
          <w:szCs w:val="19"/>
          <w:lang w:val="en-US" w:eastAsia="zh-CN" w:bidi="ar"/>
        </w:rPr>
      </w:pPr>
      <w:r>
        <w:rPr>
          <w:rFonts w:hint="eastAsia" w:ascii="微软雅黑" w:hAnsi="微软雅黑" w:eastAsia="微软雅黑" w:cs="微软雅黑"/>
          <w:b/>
          <w:color w:val="auto"/>
          <w:kern w:val="0"/>
          <w:sz w:val="19"/>
          <w:szCs w:val="19"/>
          <w:lang w:val="en-US" w:eastAsia="zh-CN" w:bidi="ar"/>
        </w:rPr>
        <w:t>毕业于台北文化大学台湾建筑环境规划设计硕士。</w:t>
      </w:r>
    </w:p>
    <w:p>
      <w:pPr>
        <w:keepNext w:val="0"/>
        <w:keepLines w:val="0"/>
        <w:widowControl/>
        <w:numPr>
          <w:numId w:val="0"/>
        </w:numPr>
        <w:suppressLineNumbers w:val="0"/>
        <w:ind w:leftChars="0" w:firstLine="398" w:firstLineChars="200"/>
        <w:jc w:val="left"/>
        <w:rPr>
          <w:rFonts w:hint="eastAsia" w:ascii="微软雅黑" w:hAnsi="微软雅黑" w:eastAsia="微软雅黑" w:cs="微软雅黑"/>
          <w:b/>
          <w:color w:val="auto"/>
          <w:kern w:val="0"/>
          <w:sz w:val="19"/>
          <w:szCs w:val="19"/>
          <w:lang w:val="en-US" w:eastAsia="zh-CN" w:bidi="ar"/>
        </w:rPr>
      </w:pPr>
      <w:r>
        <w:rPr>
          <w:rFonts w:hint="eastAsia" w:ascii="微软雅黑" w:hAnsi="微软雅黑" w:eastAsia="微软雅黑" w:cs="微软雅黑"/>
          <w:b/>
          <w:color w:val="auto"/>
          <w:kern w:val="0"/>
          <w:sz w:val="19"/>
          <w:szCs w:val="19"/>
          <w:lang w:val="en-US" w:eastAsia="zh-CN" w:bidi="ar"/>
        </w:rPr>
        <w:t>主张用艺术复兴人文美学生活，他擅长发挥超越时空维度，发起艺术与空间的对话，突破 常规其设计的艺术空间是对过去和现代的文化生活进行的艺术语言重新注释和解读。与此同时，过去的几十年里他还专注于良好的艺术规划和创造情感空间，以挑战和激励的方式审视艺术与设计之间的对话，传达人文与艺术毕业于台北文化大学台湾建筑环境规划设计硕士。完美的融合与共生。</w:t>
      </w:r>
    </w:p>
    <w:p>
      <w:pPr>
        <w:keepNext w:val="0"/>
        <w:keepLines w:val="0"/>
        <w:widowControl/>
        <w:numPr>
          <w:numId w:val="0"/>
        </w:numPr>
        <w:suppressLineNumbers w:val="0"/>
        <w:ind w:firstLine="398" w:firstLineChars="200"/>
        <w:jc w:val="left"/>
        <w:rPr>
          <w:rFonts w:hint="eastAsia" w:ascii="微软雅黑" w:hAnsi="微软雅黑" w:eastAsia="微软雅黑" w:cs="微软雅黑"/>
          <w:color w:val="auto"/>
        </w:rPr>
      </w:pPr>
      <w:r>
        <w:rPr>
          <w:rFonts w:hint="eastAsia" w:ascii="微软雅黑" w:hAnsi="微软雅黑" w:eastAsia="微软雅黑" w:cs="微软雅黑"/>
          <w:b/>
          <w:color w:val="auto"/>
          <w:kern w:val="0"/>
          <w:sz w:val="19"/>
          <w:szCs w:val="19"/>
          <w:lang w:val="en-US" w:eastAsia="zh-CN" w:bidi="ar"/>
        </w:rPr>
        <w:t>用艺术复兴人文美学生活，他擅长发挥超越时空维度，发起艺术与空间的对话，突破 常规其设计的艺术空间是对过去和现代的文化生活进行的艺术语言重新注释和解读。与此同时，过去的几十年里他还专注于良好的艺术规划和创造情感空间，以挑战和激励的方式审视艺术与设计之间的对话，传达人文与艺术完美的融合与共生。</w:t>
      </w:r>
    </w:p>
    <w:p>
      <w:pPr>
        <w:jc w:val="center"/>
        <w:rPr>
          <w:rFonts w:hint="eastAsia" w:ascii="微软雅黑" w:hAnsi="微软雅黑" w:eastAsia="微软雅黑" w:cs="微软雅黑"/>
          <w:color w:val="auto"/>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MicrosoftYaHei-Bold">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ArialMT">
    <w:altName w:val="AMGD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E85871"/>
    <w:rsid w:val="1385543C"/>
    <w:rsid w:val="20F1050A"/>
    <w:rsid w:val="24484B6D"/>
    <w:rsid w:val="26E85871"/>
    <w:rsid w:val="29F518CF"/>
    <w:rsid w:val="33321C01"/>
    <w:rsid w:val="442075E0"/>
    <w:rsid w:val="4FD147ED"/>
    <w:rsid w:val="711370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2019-10-18T10:05:00Z</dcterms:created>
  <dc:creator>Administrator</dc:creator>
  <cp:lastModifiedBy>西西</cp:lastModifiedBy>
  <dcterms:modified xsi:type="dcterms:W3CDTF">2019-11-05T02:32:46Z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