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8F48" w14:textId="13C97E3F" w:rsidR="00FA224E" w:rsidRDefault="004E020F">
      <w:r>
        <w:rPr>
          <w:rFonts w:hint="eastAsia"/>
        </w:rPr>
        <w:t>第十一章 资本边际效率</w:t>
      </w:r>
    </w:p>
    <w:p w14:paraId="33FCFA8C" w14:textId="560CEF3E" w:rsidR="004E020F" w:rsidRDefault="004E020F">
      <w:r>
        <w:rPr>
          <w:rFonts w:hint="eastAsia"/>
        </w:rPr>
        <w:t>资本边际效率取决于预期收益</w:t>
      </w:r>
    </w:p>
    <w:p w14:paraId="174E7F4C" w14:textId="206248C0" w:rsidR="00A61ECD" w:rsidRDefault="00A61ECD">
      <w:r>
        <w:rPr>
          <w:rFonts w:hint="eastAsia"/>
        </w:rPr>
        <w:t>降低资本边际效率曲线的因素：</w:t>
      </w:r>
    </w:p>
    <w:p w14:paraId="758DB3F4" w14:textId="720B9ACC" w:rsidR="00A61ECD" w:rsidRDefault="00A61ECD" w:rsidP="00A61E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利息率的下降</w:t>
      </w:r>
    </w:p>
    <w:p w14:paraId="423E7ACC" w14:textId="6B7F6C03" w:rsidR="00A61ECD" w:rsidRDefault="00A61ECD" w:rsidP="00A61ECD">
      <w:r>
        <w:rPr>
          <w:rFonts w:hint="eastAsia"/>
        </w:rPr>
        <w:t>预期的改变</w:t>
      </w:r>
      <w:r w:rsidR="00066576">
        <w:rPr>
          <w:rFonts w:hint="eastAsia"/>
        </w:rPr>
        <w:t>能引起资本边际效率相当剧烈的波动</w:t>
      </w:r>
    </w:p>
    <w:p w14:paraId="3836726C" w14:textId="47F242C5" w:rsidR="009D36E1" w:rsidRDefault="009D36E1" w:rsidP="00A61ECD">
      <w:r>
        <w:rPr>
          <w:rFonts w:hint="eastAsia"/>
        </w:rPr>
        <w:t>投资的风险</w:t>
      </w:r>
    </w:p>
    <w:p w14:paraId="33F86731" w14:textId="5A0B025D" w:rsidR="009D36E1" w:rsidRDefault="009D36E1" w:rsidP="009D36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借款者风险</w:t>
      </w:r>
    </w:p>
    <w:p w14:paraId="736691C8" w14:textId="3AE938D6" w:rsidR="009D36E1" w:rsidRDefault="009D36E1" w:rsidP="009D36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放款者风险</w:t>
      </w:r>
    </w:p>
    <w:p w14:paraId="20364A1A" w14:textId="27025F95" w:rsidR="009D36E1" w:rsidRDefault="009D36E1" w:rsidP="009D36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货币购买力降低风险</w:t>
      </w:r>
    </w:p>
    <w:p w14:paraId="21198FB4" w14:textId="4301A5B3" w:rsidR="00E60889" w:rsidRDefault="00E60889" w:rsidP="00E60889">
      <w:r>
        <w:rPr>
          <w:rFonts w:hint="eastAsia"/>
        </w:rPr>
        <w:t>第十二章 长期预期状态</w:t>
      </w:r>
    </w:p>
    <w:p w14:paraId="7201E578" w14:textId="5136761D" w:rsidR="00C829F7" w:rsidRDefault="00C829F7" w:rsidP="00E60889">
      <w:r>
        <w:rPr>
          <w:rFonts w:hint="eastAsia"/>
        </w:rPr>
        <w:t>第15章 流动性偏好的心理动机与商业动机</w:t>
      </w:r>
    </w:p>
    <w:p w14:paraId="315E250E" w14:textId="27DDC6C4" w:rsidR="00182F53" w:rsidRDefault="00182F53" w:rsidP="00E60889">
      <w:r>
        <w:rPr>
          <w:rFonts w:hint="eastAsia"/>
        </w:rPr>
        <w:t>定义</w:t>
      </w:r>
    </w:p>
    <w:p w14:paraId="021F1810" w14:textId="09E271AC" w:rsidR="00182F53" w:rsidRDefault="00182F53" w:rsidP="00E60889">
      <w:r>
        <w:rPr>
          <w:rFonts w:hint="eastAsia"/>
        </w:rPr>
        <w:t>M1代表为了满足交易性动机和谨慎性动机而持有的现金</w:t>
      </w:r>
    </w:p>
    <w:p w14:paraId="4F2F83AA" w14:textId="7CD0857B" w:rsidR="00182F53" w:rsidRDefault="00182F53" w:rsidP="00E60889">
      <w:r>
        <w:rPr>
          <w:rFonts w:hint="eastAsia"/>
        </w:rPr>
        <w:t>M2代标为了满足投机性动机而持有的现金量</w:t>
      </w:r>
    </w:p>
    <w:p w14:paraId="669DCB33" w14:textId="245B6BEB" w:rsidR="001E0D0E" w:rsidRDefault="001E0D0E" w:rsidP="00E60889">
      <w:r>
        <w:rPr>
          <w:rFonts w:hint="eastAsia"/>
        </w:rPr>
        <w:t>V代表货币收入流通速度</w:t>
      </w:r>
    </w:p>
    <w:p w14:paraId="0279DBCE" w14:textId="045A81DC" w:rsidR="0063094B" w:rsidRDefault="00C42A4B" w:rsidP="00E60889">
      <w:r>
        <w:rPr>
          <w:rFonts w:hint="eastAsia"/>
        </w:rPr>
        <w:t>流动性偏好动机问题基本与货币需求问题相同</w:t>
      </w:r>
    </w:p>
    <w:p w14:paraId="1F348D0C" w14:textId="340DDFF6" w:rsidR="000845E4" w:rsidRDefault="000845E4" w:rsidP="00E60889">
      <w:r>
        <w:rPr>
          <w:rFonts w:hint="eastAsia"/>
        </w:rPr>
        <w:t>等式</w:t>
      </w:r>
    </w:p>
    <w:p w14:paraId="1355ADEC" w14:textId="56DEE1D6" w:rsidR="000845E4" w:rsidRDefault="000845E4" w:rsidP="00E60889">
      <w:pPr>
        <w:rPr>
          <w:vertAlign w:val="subscript"/>
        </w:rPr>
      </w:pPr>
      <w:r>
        <w:rPr>
          <w:rFonts w:hint="eastAsia"/>
        </w:rPr>
        <w:t>L</w:t>
      </w:r>
      <w:r w:rsidRPr="00692AA3"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t>y)=y/V=M</w:t>
      </w:r>
      <w:r w:rsidRPr="00692AA3">
        <w:rPr>
          <w:vertAlign w:val="subscript"/>
        </w:rPr>
        <w:t>1</w:t>
      </w:r>
    </w:p>
    <w:p w14:paraId="3F8AA3A3" w14:textId="5674354D" w:rsidR="000B1D9E" w:rsidRDefault="000B1D9E" w:rsidP="000B1D9E">
      <w:r w:rsidRPr="000B1D9E">
        <w:rPr>
          <w:rFonts w:hint="eastAsia"/>
        </w:rPr>
        <w:t>第</w:t>
      </w:r>
      <w:r>
        <w:rPr>
          <w:rFonts w:hint="eastAsia"/>
        </w:rPr>
        <w:t>17章 利息和货币的本质</w:t>
      </w:r>
    </w:p>
    <w:p w14:paraId="432D9F91" w14:textId="1DD7E078" w:rsidR="000B1D9E" w:rsidRPr="000B1D9E" w:rsidRDefault="000B1D9E" w:rsidP="000B1D9E">
      <w:pPr>
        <w:rPr>
          <w:rFonts w:hint="eastAsia"/>
        </w:rPr>
      </w:pPr>
      <w:r>
        <w:rPr>
          <w:rFonts w:hint="eastAsia"/>
        </w:rPr>
        <w:t>货币具有较低的生产弹性、替代单性和持有成本</w:t>
      </w:r>
    </w:p>
    <w:sectPr w:rsidR="000B1D9E" w:rsidRPr="000B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E3DCF"/>
    <w:multiLevelType w:val="hybridMultilevel"/>
    <w:tmpl w:val="B734F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86AC1"/>
    <w:multiLevelType w:val="hybridMultilevel"/>
    <w:tmpl w:val="B734F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0F"/>
    <w:rsid w:val="00066576"/>
    <w:rsid w:val="000845E4"/>
    <w:rsid w:val="000B1D9E"/>
    <w:rsid w:val="00112669"/>
    <w:rsid w:val="00182F53"/>
    <w:rsid w:val="001E0D0E"/>
    <w:rsid w:val="00306179"/>
    <w:rsid w:val="003974E9"/>
    <w:rsid w:val="004E020F"/>
    <w:rsid w:val="00557A93"/>
    <w:rsid w:val="0063094B"/>
    <w:rsid w:val="00692AA3"/>
    <w:rsid w:val="008F5EEB"/>
    <w:rsid w:val="00911E7E"/>
    <w:rsid w:val="009D36E1"/>
    <w:rsid w:val="00A61ECD"/>
    <w:rsid w:val="00B62C6E"/>
    <w:rsid w:val="00C42A4B"/>
    <w:rsid w:val="00C829F7"/>
    <w:rsid w:val="00D45117"/>
    <w:rsid w:val="00E60889"/>
    <w:rsid w:val="00F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3ECF"/>
  <w15:chartTrackingRefBased/>
  <w15:docId w15:val="{7FFABFD0-C671-434F-B383-00042CDD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CD"/>
    <w:pPr>
      <w:ind w:firstLineChars="200" w:firstLine="420"/>
    </w:pPr>
  </w:style>
  <w:style w:type="paragraph" w:styleId="a4">
    <w:name w:val="No Spacing"/>
    <w:uiPriority w:val="1"/>
    <w:qFormat/>
    <w:rsid w:val="000B1D9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宋健</dc:creator>
  <cp:keywords/>
  <dc:description/>
  <cp:lastModifiedBy>宋健</cp:lastModifiedBy>
  <cp:revision>25</cp:revision>
  <dcterms:created xsi:type="dcterms:W3CDTF">2020-06-03T09:28:00Z</dcterms:created>
  <dcterms:modified xsi:type="dcterms:W3CDTF">2020-06-09T03:24:00Z</dcterms:modified>
</cp:coreProperties>
</file>