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631" w:rsidRPr="00610F8D" w:rsidRDefault="0025786F" w:rsidP="00FD3910">
      <w:pPr>
        <w:jc w:val="center"/>
        <w:rPr>
          <w:rFonts w:ascii="黑体" w:eastAsia="黑体" w:hAnsi="黑体"/>
          <w:sz w:val="28"/>
          <w:szCs w:val="28"/>
        </w:rPr>
      </w:pPr>
      <w:r w:rsidRPr="00610F8D">
        <w:rPr>
          <w:rFonts w:ascii="黑体" w:eastAsia="黑体" w:hAnsi="黑体" w:hint="eastAsia"/>
          <w:sz w:val="28"/>
          <w:szCs w:val="28"/>
        </w:rPr>
        <w:t>时间序列数据的符号化表示及可视展现</w:t>
      </w:r>
    </w:p>
    <w:p w:rsidR="00FD3910" w:rsidRPr="00FD3910" w:rsidRDefault="00FD3910" w:rsidP="00FD3910">
      <w:pPr>
        <w:jc w:val="center"/>
        <w:rPr>
          <w:rFonts w:ascii="黑体" w:eastAsia="黑体" w:hAnsi="黑体"/>
          <w:sz w:val="24"/>
          <w:szCs w:val="24"/>
        </w:rPr>
      </w:pPr>
    </w:p>
    <w:p w:rsidR="00F87951" w:rsidRPr="00FD3910" w:rsidRDefault="0025786F" w:rsidP="00FD3910">
      <w:pPr>
        <w:spacing w:line="360" w:lineRule="auto"/>
        <w:ind w:firstLineChars="200" w:firstLine="420"/>
        <w:rPr>
          <w:rFonts w:ascii="仿宋" w:eastAsia="仿宋" w:hAnsi="仿宋"/>
        </w:rPr>
      </w:pPr>
      <w:bookmarkStart w:id="0" w:name="_Hlk530428852"/>
      <w:r w:rsidRPr="00FD3910">
        <w:rPr>
          <w:rFonts w:ascii="仿宋" w:eastAsia="仿宋" w:hAnsi="仿宋" w:hint="eastAsia"/>
        </w:rPr>
        <w:t>已知时间数据集</w:t>
      </w:r>
      <w:r w:rsidR="00F87951" w:rsidRPr="00FD3910">
        <w:rPr>
          <w:rFonts w:ascii="仿宋" w:eastAsia="仿宋" w:hAnsi="仿宋" w:hint="eastAsia"/>
        </w:rPr>
        <w:t>（来源及格式说明参考文档“</w:t>
      </w:r>
      <w:r w:rsidR="009B764B" w:rsidRPr="009B764B">
        <w:rPr>
          <w:rFonts w:ascii="仿宋" w:eastAsia="仿宋" w:hAnsi="仿宋"/>
          <w:color w:val="FF0000"/>
        </w:rPr>
        <w:t>BriefingDocument2018</w:t>
      </w:r>
      <w:r w:rsidR="009B764B" w:rsidRPr="009B764B">
        <w:rPr>
          <w:rFonts w:ascii="仿宋" w:eastAsia="仿宋" w:hAnsi="仿宋" w:hint="eastAsia"/>
          <w:color w:val="FF0000"/>
        </w:rPr>
        <w:t>.</w:t>
      </w:r>
      <w:r w:rsidR="009B764B" w:rsidRPr="009B764B">
        <w:rPr>
          <w:rFonts w:ascii="仿宋" w:eastAsia="仿宋" w:hAnsi="仿宋"/>
          <w:color w:val="FF0000"/>
        </w:rPr>
        <w:t>pdf</w:t>
      </w:r>
      <w:r w:rsidR="009B764B">
        <w:rPr>
          <w:rFonts w:ascii="仿宋" w:eastAsia="仿宋" w:hAnsi="仿宋" w:hint="eastAsia"/>
        </w:rPr>
        <w:t>（T</w:t>
      </w:r>
      <w:r w:rsidR="009B764B">
        <w:rPr>
          <w:rFonts w:ascii="仿宋" w:eastAsia="仿宋" w:hAnsi="仿宋"/>
        </w:rPr>
        <w:t xml:space="preserve">itle: </w:t>
      </w:r>
      <w:r w:rsidR="00F87951" w:rsidRPr="009B764B">
        <w:rPr>
          <w:rFonts w:ascii="仿宋" w:eastAsia="仿宋" w:hAnsi="仿宋"/>
        </w:rPr>
        <w:t>UCR Time Series Classification Archive</w:t>
      </w:r>
      <w:r w:rsidR="009B764B">
        <w:rPr>
          <w:rFonts w:ascii="仿宋" w:eastAsia="仿宋" w:hAnsi="仿宋" w:hint="eastAsia"/>
        </w:rPr>
        <w:t>）</w:t>
      </w:r>
      <w:r w:rsidR="00F87951" w:rsidRPr="00FD3910">
        <w:rPr>
          <w:rFonts w:ascii="仿宋" w:eastAsia="仿宋" w:hAnsi="仿宋" w:hint="eastAsia"/>
        </w:rPr>
        <w:t>”）</w:t>
      </w:r>
      <w:r w:rsidRPr="00FD3910">
        <w:rPr>
          <w:rFonts w:ascii="仿宋" w:eastAsia="仿宋" w:hAnsi="仿宋" w:hint="eastAsia"/>
        </w:rPr>
        <w:t>，给出其波形图</w:t>
      </w:r>
      <w:r w:rsidR="00F87951" w:rsidRPr="00FD3910">
        <w:rPr>
          <w:rFonts w:ascii="仿宋" w:eastAsia="仿宋" w:hAnsi="仿宋" w:hint="eastAsia"/>
        </w:rPr>
        <w:t>。</w:t>
      </w:r>
    </w:p>
    <w:p w:rsidR="00FD3910" w:rsidRPr="00162527" w:rsidRDefault="00F87951" w:rsidP="00FD3910">
      <w:pPr>
        <w:spacing w:line="360" w:lineRule="auto"/>
        <w:ind w:firstLineChars="200" w:firstLine="420"/>
        <w:rPr>
          <w:rFonts w:ascii="仿宋" w:eastAsia="仿宋" w:hAnsi="仿宋"/>
          <w:b/>
        </w:rPr>
      </w:pPr>
      <w:r w:rsidRPr="00FD3910">
        <w:rPr>
          <w:rFonts w:ascii="仿宋" w:eastAsia="仿宋" w:hAnsi="仿宋" w:hint="eastAsia"/>
        </w:rPr>
        <w:t>要求：</w:t>
      </w:r>
      <w:r w:rsidR="00162527" w:rsidRPr="00162527">
        <w:rPr>
          <w:rFonts w:ascii="仿宋" w:eastAsia="仿宋" w:hAnsi="仿宋" w:hint="eastAsia"/>
          <w:b/>
        </w:rPr>
        <w:t>&lt;</w:t>
      </w:r>
      <w:r w:rsidRPr="00162527">
        <w:rPr>
          <w:rFonts w:ascii="仿宋" w:eastAsia="仿宋" w:hAnsi="仿宋" w:hint="eastAsia"/>
          <w:b/>
        </w:rPr>
        <w:t>1</w:t>
      </w:r>
      <w:r w:rsidR="00162527" w:rsidRPr="00162527">
        <w:rPr>
          <w:rFonts w:ascii="仿宋" w:eastAsia="仿宋" w:hAnsi="仿宋"/>
          <w:b/>
        </w:rPr>
        <w:t>&gt;</w:t>
      </w:r>
      <w:r w:rsidR="0025786F" w:rsidRPr="00162527">
        <w:rPr>
          <w:rFonts w:ascii="仿宋" w:eastAsia="仿宋" w:hAnsi="仿宋" w:hint="eastAsia"/>
          <w:b/>
        </w:rPr>
        <w:t>将其标准化处理（均值为零，标准差为1）</w:t>
      </w:r>
      <w:r w:rsidR="002A00A2" w:rsidRPr="00162527">
        <w:rPr>
          <w:rFonts w:ascii="仿宋" w:eastAsia="仿宋" w:hAnsi="仿宋" w:hint="eastAsia"/>
          <w:b/>
        </w:rPr>
        <w:t>，并根据所给出的w和a值，对标准化处理之后的时间序列进行符号化表示，</w:t>
      </w:r>
      <w:r w:rsidR="002A00A2" w:rsidRPr="00162527">
        <w:rPr>
          <w:rFonts w:ascii="仿宋" w:eastAsia="仿宋" w:hAnsi="仿宋" w:hint="eastAsia"/>
          <w:b/>
          <w:color w:val="FF0000"/>
        </w:rPr>
        <w:t>需要注意</w:t>
      </w:r>
      <w:r w:rsidR="002A00A2" w:rsidRPr="00162527">
        <w:rPr>
          <w:rFonts w:ascii="仿宋" w:eastAsia="仿宋" w:hAnsi="仿宋" w:hint="eastAsia"/>
          <w:b/>
        </w:rPr>
        <w:t>的是，</w:t>
      </w:r>
      <w:r w:rsidR="002A00A2" w:rsidRPr="00162527">
        <w:rPr>
          <w:rFonts w:ascii="仿宋" w:eastAsia="仿宋" w:hAnsi="仿宋" w:hint="eastAsia"/>
          <w:b/>
          <w:u w:val="single"/>
        </w:rPr>
        <w:t>对a的划分不再采用简单的</w:t>
      </w:r>
      <w:r w:rsidR="00411903" w:rsidRPr="00162527">
        <w:rPr>
          <w:rFonts w:ascii="仿宋" w:eastAsia="仿宋" w:hAnsi="仿宋" w:hint="eastAsia"/>
          <w:b/>
          <w:u w:val="single"/>
        </w:rPr>
        <w:t>a段</w:t>
      </w:r>
      <w:r w:rsidR="00E76F43" w:rsidRPr="00162527">
        <w:rPr>
          <w:rFonts w:ascii="仿宋" w:eastAsia="仿宋" w:hAnsi="仿宋" w:hint="eastAsia"/>
          <w:b/>
          <w:u w:val="single"/>
        </w:rPr>
        <w:t>均分</w:t>
      </w:r>
      <w:r w:rsidR="002A00A2" w:rsidRPr="00162527">
        <w:rPr>
          <w:rFonts w:ascii="仿宋" w:eastAsia="仿宋" w:hAnsi="仿宋" w:hint="eastAsia"/>
          <w:b/>
          <w:u w:val="single"/>
        </w:rPr>
        <w:t>，而是根据下表中a的取值所划分的b</w:t>
      </w:r>
      <w:r w:rsidR="002A00A2" w:rsidRPr="00162527">
        <w:rPr>
          <w:rFonts w:ascii="仿宋" w:eastAsia="仿宋" w:hAnsi="仿宋"/>
          <w:b/>
          <w:u w:val="single"/>
        </w:rPr>
        <w:t>reakpoint</w:t>
      </w:r>
      <w:r w:rsidR="002A00A2" w:rsidRPr="00162527">
        <w:rPr>
          <w:rFonts w:ascii="仿宋" w:eastAsia="仿宋" w:hAnsi="仿宋" w:hint="eastAsia"/>
          <w:b/>
          <w:u w:val="single"/>
        </w:rPr>
        <w:t>进行划分</w:t>
      </w:r>
      <w:r w:rsidR="00E76F43" w:rsidRPr="00162527">
        <w:rPr>
          <w:rFonts w:ascii="仿宋" w:eastAsia="仿宋" w:hAnsi="仿宋" w:hint="eastAsia"/>
          <w:b/>
          <w:u w:val="single"/>
        </w:rPr>
        <w:t>（高斯分布）</w:t>
      </w:r>
      <w:r w:rsidR="00FD3910" w:rsidRPr="00162527">
        <w:rPr>
          <w:rFonts w:ascii="仿宋" w:eastAsia="仿宋" w:hAnsi="仿宋" w:hint="eastAsia"/>
          <w:b/>
        </w:rPr>
        <w:t>。</w:t>
      </w:r>
    </w:p>
    <w:p w:rsidR="0025786F" w:rsidRPr="00162527" w:rsidRDefault="002A00A2" w:rsidP="00FD3910">
      <w:pPr>
        <w:spacing w:line="360" w:lineRule="auto"/>
        <w:ind w:firstLineChars="200" w:firstLine="422"/>
        <w:rPr>
          <w:rFonts w:ascii="仿宋" w:eastAsia="仿宋" w:hAnsi="仿宋"/>
          <w:b/>
        </w:rPr>
      </w:pPr>
      <w:proofErr w:type="spellStart"/>
      <w:r w:rsidRPr="00162527">
        <w:rPr>
          <w:rFonts w:ascii="仿宋" w:eastAsia="仿宋" w:hAnsi="仿宋" w:hint="eastAsia"/>
          <w:b/>
        </w:rPr>
        <w:t>e</w:t>
      </w:r>
      <w:r w:rsidRPr="00162527">
        <w:rPr>
          <w:rFonts w:ascii="仿宋" w:eastAsia="仿宋" w:hAnsi="仿宋"/>
          <w:b/>
        </w:rPr>
        <w:t>g</w:t>
      </w:r>
      <w:proofErr w:type="spellEnd"/>
      <w:r w:rsidRPr="00162527">
        <w:rPr>
          <w:rFonts w:ascii="仿宋" w:eastAsia="仿宋" w:hAnsi="仿宋"/>
          <w:b/>
        </w:rPr>
        <w:t>:</w:t>
      </w:r>
      <w:r w:rsidRPr="00162527">
        <w:rPr>
          <w:rFonts w:ascii="仿宋" w:eastAsia="仿宋" w:hAnsi="仿宋" w:hint="eastAsia"/>
          <w:b/>
        </w:rPr>
        <w:t>若a=3，则-0.43和0.43为两个b</w:t>
      </w:r>
      <w:r w:rsidRPr="00162527">
        <w:rPr>
          <w:rFonts w:ascii="仿宋" w:eastAsia="仿宋" w:hAnsi="仿宋"/>
          <w:b/>
        </w:rPr>
        <w:t>reakpoint</w:t>
      </w:r>
      <w:r w:rsidRPr="00162527">
        <w:rPr>
          <w:rFonts w:ascii="仿宋" w:eastAsia="仿宋" w:hAnsi="仿宋" w:hint="eastAsia"/>
          <w:b/>
        </w:rPr>
        <w:t>，将字符序列划分为三个取值区间，</w:t>
      </w:r>
      <w:r w:rsidR="00F87951" w:rsidRPr="00162527">
        <w:rPr>
          <w:rFonts w:ascii="仿宋" w:eastAsia="仿宋" w:hAnsi="仿宋" w:hint="eastAsia"/>
          <w:b/>
        </w:rPr>
        <w:t>按取值由小到大</w:t>
      </w:r>
      <w:r w:rsidRPr="00162527">
        <w:rPr>
          <w:rFonts w:ascii="仿宋" w:eastAsia="仿宋" w:hAnsi="仿宋" w:hint="eastAsia"/>
          <w:b/>
        </w:rPr>
        <w:t>分别对应“a”、</w:t>
      </w:r>
      <w:proofErr w:type="gramStart"/>
      <w:r w:rsidRPr="00162527">
        <w:rPr>
          <w:rFonts w:ascii="仿宋" w:eastAsia="仿宋" w:hAnsi="仿宋"/>
          <w:b/>
        </w:rPr>
        <w:t>”</w:t>
      </w:r>
      <w:proofErr w:type="gramEnd"/>
      <w:r w:rsidRPr="00162527">
        <w:rPr>
          <w:rFonts w:ascii="仿宋" w:eastAsia="仿宋" w:hAnsi="仿宋"/>
          <w:b/>
        </w:rPr>
        <w:t>b</w:t>
      </w:r>
      <w:proofErr w:type="gramStart"/>
      <w:r w:rsidRPr="00162527">
        <w:rPr>
          <w:rFonts w:ascii="仿宋" w:eastAsia="仿宋" w:hAnsi="仿宋"/>
          <w:b/>
        </w:rPr>
        <w:t>”</w:t>
      </w:r>
      <w:proofErr w:type="gramEnd"/>
      <w:r w:rsidRPr="00162527">
        <w:rPr>
          <w:rFonts w:ascii="仿宋" w:eastAsia="仿宋" w:hAnsi="仿宋" w:hint="eastAsia"/>
          <w:b/>
        </w:rPr>
        <w:t>、</w:t>
      </w:r>
      <w:proofErr w:type="gramStart"/>
      <w:r w:rsidRPr="00162527">
        <w:rPr>
          <w:rFonts w:ascii="仿宋" w:eastAsia="仿宋" w:hAnsi="仿宋"/>
          <w:b/>
        </w:rPr>
        <w:t>”</w:t>
      </w:r>
      <w:proofErr w:type="gramEnd"/>
      <w:r w:rsidRPr="00162527">
        <w:rPr>
          <w:rFonts w:ascii="仿宋" w:eastAsia="仿宋" w:hAnsi="仿宋"/>
          <w:b/>
        </w:rPr>
        <w:t>c</w:t>
      </w:r>
      <w:proofErr w:type="gramStart"/>
      <w:r w:rsidRPr="00162527">
        <w:rPr>
          <w:rFonts w:ascii="仿宋" w:eastAsia="仿宋" w:hAnsi="仿宋"/>
          <w:b/>
        </w:rPr>
        <w:t>”</w:t>
      </w:r>
      <w:proofErr w:type="gramEnd"/>
      <w:r w:rsidRPr="00162527">
        <w:rPr>
          <w:rFonts w:ascii="仿宋" w:eastAsia="仿宋" w:hAnsi="仿宋" w:hint="eastAsia"/>
          <w:b/>
        </w:rPr>
        <w:t>三个字符</w:t>
      </w:r>
      <w:r w:rsidR="00FD3910" w:rsidRPr="00162527">
        <w:rPr>
          <w:rFonts w:ascii="仿宋" w:eastAsia="仿宋" w:hAnsi="仿宋" w:hint="eastAsia"/>
          <w:b/>
        </w:rPr>
        <w:t>。（见</w:t>
      </w:r>
      <w:r w:rsidR="00414315">
        <w:rPr>
          <w:rFonts w:ascii="仿宋" w:eastAsia="仿宋" w:hAnsi="仿宋" w:hint="eastAsia"/>
          <w:b/>
        </w:rPr>
        <w:t>[</w:t>
      </w:r>
      <w:r w:rsidR="00414315">
        <w:rPr>
          <w:rFonts w:ascii="仿宋" w:eastAsia="仿宋" w:hAnsi="仿宋"/>
          <w:b/>
        </w:rPr>
        <w:t>1]</w:t>
      </w:r>
      <w:r w:rsidR="00FD3910" w:rsidRPr="00162527">
        <w:rPr>
          <w:rFonts w:ascii="仿宋" w:eastAsia="仿宋" w:hAnsi="仿宋" w:hint="eastAsia"/>
          <w:b/>
        </w:rPr>
        <w:t>Table</w:t>
      </w:r>
      <w:r w:rsidR="00FD3910" w:rsidRPr="00162527">
        <w:rPr>
          <w:rFonts w:ascii="仿宋" w:eastAsia="仿宋" w:hAnsi="仿宋"/>
          <w:b/>
        </w:rPr>
        <w:t xml:space="preserve"> </w:t>
      </w:r>
      <w:r w:rsidR="00FD3910" w:rsidRPr="00162527">
        <w:rPr>
          <w:rFonts w:ascii="仿宋" w:eastAsia="仿宋" w:hAnsi="仿宋" w:hint="eastAsia"/>
          <w:b/>
        </w:rPr>
        <w:t>3</w:t>
      </w:r>
      <w:r w:rsidRPr="00162527">
        <w:rPr>
          <w:rFonts w:ascii="仿宋" w:eastAsia="仿宋" w:hAnsi="仿宋" w:hint="eastAsia"/>
          <w:b/>
        </w:rPr>
        <w:t>）</w:t>
      </w:r>
      <w:r w:rsidR="00F87951" w:rsidRPr="00162527">
        <w:rPr>
          <w:rFonts w:ascii="仿宋" w:eastAsia="仿宋" w:hAnsi="仿宋" w:hint="eastAsia"/>
          <w:b/>
        </w:rPr>
        <w:t>。</w:t>
      </w:r>
    </w:p>
    <w:p w:rsidR="00F87951" w:rsidRPr="00162527" w:rsidRDefault="00162527" w:rsidP="00FD3910">
      <w:pPr>
        <w:spacing w:line="360" w:lineRule="auto"/>
        <w:ind w:firstLineChars="200" w:firstLine="422"/>
        <w:rPr>
          <w:rFonts w:ascii="仿宋" w:eastAsia="仿宋" w:hAnsi="仿宋"/>
          <w:b/>
        </w:rPr>
      </w:pPr>
      <w:r w:rsidRPr="00162527">
        <w:rPr>
          <w:rFonts w:ascii="仿宋" w:eastAsia="仿宋" w:hAnsi="仿宋"/>
          <w:b/>
        </w:rPr>
        <w:t>&lt;</w:t>
      </w:r>
      <w:r w:rsidR="00F87951" w:rsidRPr="00162527">
        <w:rPr>
          <w:rFonts w:ascii="仿宋" w:eastAsia="仿宋" w:hAnsi="仿宋" w:hint="eastAsia"/>
          <w:b/>
        </w:rPr>
        <w:t>2</w:t>
      </w:r>
      <w:r w:rsidRPr="00162527">
        <w:rPr>
          <w:rFonts w:ascii="仿宋" w:eastAsia="仿宋" w:hAnsi="仿宋"/>
          <w:b/>
        </w:rPr>
        <w:t>&gt;</w:t>
      </w:r>
      <w:r w:rsidR="00F87951" w:rsidRPr="00162527">
        <w:rPr>
          <w:rFonts w:ascii="仿宋" w:eastAsia="仿宋" w:hAnsi="仿宋" w:hint="eastAsia"/>
          <w:b/>
        </w:rPr>
        <w:t>对标准化处理后的时间序列进行可视化展示。</w:t>
      </w:r>
      <w:r w:rsidR="00FD3910" w:rsidRPr="00162527">
        <w:rPr>
          <w:rFonts w:ascii="仿宋" w:eastAsia="仿宋" w:hAnsi="仿宋" w:hint="eastAsia"/>
          <w:b/>
        </w:rPr>
        <w:t>（示例如</w:t>
      </w:r>
      <w:r w:rsidR="00414315">
        <w:rPr>
          <w:rFonts w:ascii="仿宋" w:eastAsia="仿宋" w:hAnsi="仿宋" w:hint="eastAsia"/>
          <w:b/>
        </w:rPr>
        <w:t>[</w:t>
      </w:r>
      <w:r w:rsidR="00414315">
        <w:rPr>
          <w:rFonts w:ascii="仿宋" w:eastAsia="仿宋" w:hAnsi="仿宋"/>
          <w:b/>
        </w:rPr>
        <w:t>1]</w:t>
      </w:r>
      <w:r w:rsidR="00FD3910" w:rsidRPr="00162527">
        <w:rPr>
          <w:rFonts w:ascii="仿宋" w:eastAsia="仿宋" w:hAnsi="仿宋" w:hint="eastAsia"/>
          <w:b/>
        </w:rPr>
        <w:t>Fig</w:t>
      </w:r>
      <w:r w:rsidR="00FD3910" w:rsidRPr="00162527">
        <w:rPr>
          <w:rFonts w:ascii="仿宋" w:eastAsia="仿宋" w:hAnsi="仿宋"/>
          <w:b/>
        </w:rPr>
        <w:t xml:space="preserve"> </w:t>
      </w:r>
      <w:r w:rsidR="00FD3910" w:rsidRPr="00162527">
        <w:rPr>
          <w:rFonts w:ascii="仿宋" w:eastAsia="仿宋" w:hAnsi="仿宋" w:hint="eastAsia"/>
          <w:b/>
        </w:rPr>
        <w:t>5）</w:t>
      </w:r>
    </w:p>
    <w:p w:rsidR="00F87951" w:rsidRPr="00162527" w:rsidRDefault="00162527">
      <w:pPr>
        <w:rPr>
          <w:rFonts w:ascii="仿宋" w:eastAsia="仿宋" w:hAnsi="仿宋"/>
        </w:rPr>
      </w:pPr>
      <w:r>
        <w:tab/>
      </w:r>
      <w:r w:rsidRPr="00162527">
        <w:rPr>
          <w:rFonts w:ascii="仿宋" w:eastAsia="仿宋" w:hAnsi="仿宋"/>
          <w:color w:val="2E74B5" w:themeColor="accent5" w:themeShade="BF"/>
        </w:rPr>
        <w:t>[</w:t>
      </w:r>
      <w:r w:rsidRPr="00162527">
        <w:rPr>
          <w:rFonts w:ascii="仿宋" w:eastAsia="仿宋" w:hAnsi="仿宋" w:hint="eastAsia"/>
          <w:color w:val="2E74B5" w:themeColor="accent5" w:themeShade="BF"/>
        </w:rPr>
        <w:t>3</w:t>
      </w:r>
      <w:r w:rsidRPr="00162527">
        <w:rPr>
          <w:rFonts w:ascii="仿宋" w:eastAsia="仿宋" w:hAnsi="仿宋"/>
          <w:color w:val="2E74B5" w:themeColor="accent5" w:themeShade="BF"/>
        </w:rPr>
        <w:t>]</w:t>
      </w:r>
      <w:r w:rsidRPr="00162527">
        <w:rPr>
          <w:rFonts w:ascii="仿宋" w:eastAsia="仿宋" w:hAnsi="仿宋" w:hint="eastAsia"/>
        </w:rPr>
        <w:t>对选定数据集的不同分类在同一显示界面或多个窗体中分别进行可视化展现，以便于对比其形状与分类的关系。</w:t>
      </w:r>
    </w:p>
    <w:p w:rsidR="00162527" w:rsidRPr="00162527" w:rsidRDefault="00162527">
      <w:pPr>
        <w:rPr>
          <w:rFonts w:ascii="仿宋" w:eastAsia="仿宋" w:hAnsi="仿宋" w:hint="eastAsia"/>
        </w:rPr>
      </w:pPr>
      <w:r w:rsidRPr="00162527">
        <w:rPr>
          <w:rFonts w:ascii="仿宋" w:eastAsia="仿宋" w:hAnsi="仿宋"/>
        </w:rPr>
        <w:tab/>
      </w:r>
      <w:r w:rsidRPr="00162527">
        <w:rPr>
          <w:rFonts w:ascii="仿宋" w:eastAsia="仿宋" w:hAnsi="仿宋"/>
          <w:color w:val="2E74B5" w:themeColor="accent5" w:themeShade="BF"/>
        </w:rPr>
        <w:t>[</w:t>
      </w:r>
      <w:r w:rsidRPr="00162527">
        <w:rPr>
          <w:rFonts w:ascii="仿宋" w:eastAsia="仿宋" w:hAnsi="仿宋" w:hint="eastAsia"/>
          <w:color w:val="2E74B5" w:themeColor="accent5" w:themeShade="BF"/>
        </w:rPr>
        <w:t>4</w:t>
      </w:r>
      <w:r w:rsidRPr="00162527">
        <w:rPr>
          <w:rFonts w:ascii="仿宋" w:eastAsia="仿宋" w:hAnsi="仿宋"/>
          <w:color w:val="2E74B5" w:themeColor="accent5" w:themeShade="BF"/>
        </w:rPr>
        <w:t>]</w:t>
      </w:r>
      <w:r w:rsidRPr="00162527">
        <w:rPr>
          <w:rFonts w:ascii="仿宋" w:eastAsia="仿宋" w:hAnsi="仿宋" w:hint="eastAsia"/>
        </w:rPr>
        <w:t>可以选择对于</w:t>
      </w:r>
      <w:r w:rsidRPr="00162527">
        <w:rPr>
          <w:rFonts w:ascii="仿宋" w:eastAsia="仿宋" w:hAnsi="仿宋" w:hint="eastAsia"/>
          <w:color w:val="FF0000"/>
          <w:u w:val="single"/>
        </w:rPr>
        <w:t>任意数据集</w:t>
      </w:r>
      <w:r w:rsidRPr="00162527">
        <w:rPr>
          <w:rFonts w:ascii="仿宋" w:eastAsia="仿宋" w:hAnsi="仿宋" w:hint="eastAsia"/>
        </w:rPr>
        <w:t>或者</w:t>
      </w:r>
      <w:r w:rsidRPr="00162527">
        <w:rPr>
          <w:rFonts w:ascii="仿宋" w:eastAsia="仿宋" w:hAnsi="仿宋" w:hint="eastAsia"/>
          <w:color w:val="FF0000"/>
        </w:rPr>
        <w:t>某个固定数据集</w:t>
      </w:r>
      <w:r w:rsidRPr="00162527">
        <w:rPr>
          <w:rFonts w:ascii="仿宋" w:eastAsia="仿宋" w:hAnsi="仿宋" w:hint="eastAsia"/>
        </w:rPr>
        <w:t>（如</w:t>
      </w:r>
      <w:r w:rsidRPr="00162527">
        <w:rPr>
          <w:rFonts w:ascii="仿宋" w:eastAsia="仿宋" w:hAnsi="仿宋"/>
        </w:rPr>
        <w:t>ECG</w:t>
      </w:r>
      <w:r w:rsidRPr="00162527">
        <w:rPr>
          <w:rFonts w:ascii="仿宋" w:eastAsia="仿宋" w:hAnsi="仿宋" w:hint="eastAsia"/>
        </w:rPr>
        <w:t>数据集）实现本实验。</w:t>
      </w:r>
    </w:p>
    <w:bookmarkEnd w:id="0"/>
    <w:p w:rsidR="009B764B" w:rsidRDefault="00F87951" w:rsidP="00F87951">
      <w:r>
        <w:rPr>
          <w:rFonts w:hint="eastAsia"/>
        </w:rPr>
        <w:t>参考文献</w:t>
      </w:r>
      <w:r w:rsidR="009B764B">
        <w:rPr>
          <w:rFonts w:hint="eastAsia"/>
        </w:rPr>
        <w:t>及资料</w:t>
      </w:r>
      <w:r>
        <w:rPr>
          <w:rFonts w:hint="eastAsia"/>
        </w:rPr>
        <w:t>：</w:t>
      </w:r>
    </w:p>
    <w:p w:rsidR="00F87951" w:rsidRDefault="00F87951" w:rsidP="00F87951">
      <w:r>
        <w:rPr>
          <w:rFonts w:hint="eastAsia"/>
        </w:rPr>
        <w:t>[</w:t>
      </w:r>
      <w:r>
        <w:t>1]</w:t>
      </w:r>
      <w:r w:rsidRPr="00F87951">
        <w:t>Experiencing SAX_ a novel symbolic representation of time series</w:t>
      </w:r>
      <w:r w:rsidR="009B764B">
        <w:t>.pdf</w:t>
      </w:r>
      <w:r>
        <w:t>(</w:t>
      </w:r>
      <w:r w:rsidR="00460EE5">
        <w:rPr>
          <w:rFonts w:hint="eastAsia"/>
        </w:rPr>
        <w:t>第3部分3.1及3.2</w:t>
      </w:r>
      <w:r>
        <w:t>)</w:t>
      </w:r>
    </w:p>
    <w:p w:rsidR="00F87951" w:rsidRDefault="009B764B">
      <w:r>
        <w:rPr>
          <w:rFonts w:hint="eastAsia"/>
        </w:rPr>
        <w:t>[</w:t>
      </w:r>
      <w:r>
        <w:t>2]</w:t>
      </w:r>
      <w:r w:rsidR="00A56362" w:rsidRPr="00A56362">
        <w:t xml:space="preserve"> </w:t>
      </w:r>
      <w:r w:rsidR="00A56362" w:rsidRPr="00A56362">
        <w:t>BriefingDocument2018</w:t>
      </w:r>
      <w:r w:rsidR="00A56362">
        <w:t>.pdf</w:t>
      </w:r>
      <w:r w:rsidR="00A56362" w:rsidRPr="009B764B">
        <w:t xml:space="preserve"> </w:t>
      </w:r>
      <w:r w:rsidR="00A56362">
        <w:tab/>
      </w:r>
      <w:r w:rsidR="00A56362">
        <w:tab/>
      </w:r>
      <w:r w:rsidR="00A56362">
        <w:tab/>
        <w:t>(</w:t>
      </w:r>
      <w:r w:rsidR="00A56362">
        <w:rPr>
          <w:rFonts w:hint="eastAsia"/>
        </w:rPr>
        <w:t>对数据集内容、格式</w:t>
      </w:r>
      <w:r w:rsidR="00162527">
        <w:rPr>
          <w:rFonts w:hint="eastAsia"/>
        </w:rPr>
        <w:t>、密码</w:t>
      </w:r>
      <w:r w:rsidR="00A56362">
        <w:rPr>
          <w:rFonts w:hint="eastAsia"/>
        </w:rPr>
        <w:t>等进行简要介绍</w:t>
      </w:r>
      <w:r w:rsidR="00A56362">
        <w:t>)</w:t>
      </w:r>
    </w:p>
    <w:p w:rsidR="009B764B" w:rsidRDefault="009B764B">
      <w:r>
        <w:rPr>
          <w:rFonts w:hint="eastAsia"/>
        </w:rPr>
        <w:t>[</w:t>
      </w:r>
      <w:r>
        <w:t>3]</w:t>
      </w:r>
      <w:r w:rsidRPr="009B764B">
        <w:t xml:space="preserve"> </w:t>
      </w:r>
      <w:r w:rsidR="00A56362" w:rsidRPr="009B764B">
        <w:t>The UCR Time Series Archive</w:t>
      </w:r>
      <w:r w:rsidR="00A56362">
        <w:t>.pdf</w:t>
      </w:r>
      <w:r w:rsidR="00A56362" w:rsidRPr="009B764B">
        <w:t xml:space="preserve"> </w:t>
      </w:r>
      <w:r w:rsidR="00A56362">
        <w:tab/>
      </w:r>
      <w:r w:rsidR="00A56362">
        <w:rPr>
          <w:rFonts w:hint="eastAsia"/>
        </w:rPr>
        <w:t>（对数据集的发展、扩充及相关实验应用进行介绍</w:t>
      </w:r>
      <w:r w:rsidR="00162527">
        <w:rPr>
          <w:rFonts w:hint="eastAsia"/>
        </w:rPr>
        <w:t xml:space="preserve"> </w:t>
      </w:r>
      <w:r w:rsidR="00162527" w:rsidRPr="00162527">
        <w:rPr>
          <w:rFonts w:hint="eastAsia"/>
          <w:color w:val="FF0000"/>
          <w:sz w:val="15"/>
          <w:szCs w:val="15"/>
          <w:u w:val="single"/>
          <w:shd w:val="pct15" w:color="auto" w:fill="FFFFFF"/>
        </w:rPr>
        <w:t>密码</w:t>
      </w:r>
      <w:r w:rsidR="00A56362">
        <w:rPr>
          <w:rFonts w:hint="eastAsia"/>
        </w:rPr>
        <w:t>）</w:t>
      </w:r>
    </w:p>
    <w:p w:rsidR="00A56362" w:rsidRDefault="009B764B">
      <w:r>
        <w:rPr>
          <w:rFonts w:hint="eastAsia"/>
        </w:rPr>
        <w:t>[</w:t>
      </w:r>
      <w:r>
        <w:t>4]</w:t>
      </w:r>
      <w:r w:rsidR="00A56362" w:rsidRPr="00A56362">
        <w:t xml:space="preserve"> </w:t>
      </w:r>
      <w:r w:rsidR="00A56362" w:rsidRPr="009B764B">
        <w:t>DataSummary</w:t>
      </w:r>
      <w:r w:rsidR="00A56362">
        <w:t>.csv</w:t>
      </w:r>
      <w:r w:rsidR="00A56362">
        <w:tab/>
        <w:t>(Class</w:t>
      </w:r>
      <w:r w:rsidR="00A56362">
        <w:rPr>
          <w:rFonts w:hint="eastAsia"/>
        </w:rPr>
        <w:t>列为该数据集的分类数</w:t>
      </w:r>
      <w:r w:rsidR="00A56362">
        <w:t>)</w:t>
      </w:r>
    </w:p>
    <w:p w:rsidR="009B764B" w:rsidRDefault="00A56362">
      <w:pPr>
        <w:rPr>
          <w:rFonts w:hint="eastAsia"/>
        </w:rPr>
      </w:pPr>
      <w:r>
        <w:rPr>
          <w:rFonts w:hint="eastAsia"/>
        </w:rPr>
        <w:t>[</w:t>
      </w:r>
      <w:r>
        <w:t>5]</w:t>
      </w:r>
      <w:r w:rsidR="009B764B" w:rsidRPr="009B764B">
        <w:t xml:space="preserve"> </w:t>
      </w:r>
      <w:r w:rsidR="009B764B" w:rsidRPr="009B764B">
        <w:t>UCRArchive_2018_Beta</w:t>
      </w:r>
      <w:r w:rsidR="009B764B">
        <w:t>.zip</w:t>
      </w:r>
    </w:p>
    <w:p w:rsidR="002A00A2" w:rsidRDefault="002A00A2" w:rsidP="00111189">
      <w:pPr>
        <w:jc w:val="center"/>
      </w:pPr>
      <w:r>
        <w:rPr>
          <w:noProof/>
        </w:rPr>
        <w:drawing>
          <wp:inline distT="0" distB="0" distL="0" distR="0" wp14:anchorId="582950B7" wp14:editId="2812193B">
            <wp:extent cx="2637578" cy="115525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37578" cy="1155250"/>
                    </a:xfrm>
                    <a:prstGeom prst="rect">
                      <a:avLst/>
                    </a:prstGeom>
                  </pic:spPr>
                </pic:pic>
              </a:graphicData>
            </a:graphic>
          </wp:inline>
        </w:drawing>
      </w:r>
    </w:p>
    <w:p w:rsidR="00F87951" w:rsidRDefault="00F87951" w:rsidP="00111189">
      <w:pPr>
        <w:jc w:val="center"/>
      </w:pPr>
      <w:r>
        <w:rPr>
          <w:noProof/>
        </w:rPr>
        <w:drawing>
          <wp:inline distT="0" distB="0" distL="0" distR="0" wp14:anchorId="3CB18A34" wp14:editId="70CB3F47">
            <wp:extent cx="3107565" cy="131096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7681" cy="1319455"/>
                    </a:xfrm>
                    <a:prstGeom prst="rect">
                      <a:avLst/>
                    </a:prstGeom>
                  </pic:spPr>
                </pic:pic>
              </a:graphicData>
            </a:graphic>
          </wp:inline>
        </w:drawing>
      </w:r>
      <w:bookmarkStart w:id="1" w:name="_GoBack"/>
      <w:bookmarkEnd w:id="1"/>
    </w:p>
    <w:tbl>
      <w:tblPr>
        <w:tblStyle w:val="a3"/>
        <w:tblW w:w="0" w:type="auto"/>
        <w:jc w:val="center"/>
        <w:tblBorders>
          <w:insideH w:val="none" w:sz="0" w:space="0" w:color="auto"/>
          <w:insideV w:val="none" w:sz="0" w:space="0" w:color="auto"/>
        </w:tblBorders>
        <w:shd w:val="pct10" w:color="auto" w:fill="auto"/>
        <w:tblLook w:val="04A0" w:firstRow="1" w:lastRow="0" w:firstColumn="1" w:lastColumn="0" w:noHBand="0" w:noVBand="1"/>
      </w:tblPr>
      <w:tblGrid>
        <w:gridCol w:w="6232"/>
      </w:tblGrid>
      <w:tr w:rsidR="000A3D98" w:rsidRPr="000A3D98" w:rsidTr="000A3D98">
        <w:trPr>
          <w:jc w:val="center"/>
        </w:trPr>
        <w:tc>
          <w:tcPr>
            <w:tcW w:w="6232" w:type="dxa"/>
            <w:shd w:val="pct10" w:color="auto" w:fill="auto"/>
          </w:tcPr>
          <w:p w:rsidR="000A3D98" w:rsidRPr="000A3D98" w:rsidRDefault="000A3D98" w:rsidP="00712FA9">
            <w:pPr>
              <w:spacing w:line="400" w:lineRule="exact"/>
              <w:jc w:val="left"/>
              <w:rPr>
                <w:rFonts w:ascii="黑体" w:eastAsia="黑体" w:hAnsi="黑体"/>
                <w:sz w:val="28"/>
                <w:szCs w:val="28"/>
              </w:rPr>
            </w:pPr>
            <w:r w:rsidRPr="000A3D98">
              <w:rPr>
                <w:rFonts w:ascii="黑体" w:eastAsia="黑体" w:hAnsi="黑体" w:hint="eastAsia"/>
                <w:sz w:val="28"/>
                <w:szCs w:val="28"/>
              </w:rPr>
              <w:t>提交内容：</w:t>
            </w:r>
          </w:p>
        </w:tc>
      </w:tr>
      <w:tr w:rsidR="000A3D98" w:rsidRPr="000A3D98" w:rsidTr="000A3D98">
        <w:trPr>
          <w:jc w:val="center"/>
        </w:trPr>
        <w:tc>
          <w:tcPr>
            <w:tcW w:w="6232" w:type="dxa"/>
            <w:shd w:val="pct10" w:color="auto" w:fill="auto"/>
          </w:tcPr>
          <w:p w:rsidR="000A3D98" w:rsidRPr="000A3D98" w:rsidRDefault="000A3D98" w:rsidP="00712FA9">
            <w:pPr>
              <w:spacing w:line="400" w:lineRule="exact"/>
              <w:jc w:val="left"/>
              <w:rPr>
                <w:rFonts w:ascii="黑体" w:eastAsia="黑体" w:hAnsi="黑体"/>
                <w:sz w:val="24"/>
                <w:szCs w:val="24"/>
              </w:rPr>
            </w:pPr>
            <w:r w:rsidRPr="000A3D98">
              <w:rPr>
                <w:rFonts w:ascii="黑体" w:eastAsia="黑体" w:hAnsi="黑体" w:hint="eastAsia"/>
                <w:sz w:val="24"/>
                <w:szCs w:val="24"/>
              </w:rPr>
              <w:t>1）源程序、可执行程序、实验报告电子版</w:t>
            </w:r>
          </w:p>
        </w:tc>
      </w:tr>
      <w:tr w:rsidR="000A3D98" w:rsidRPr="000A3D98" w:rsidTr="000A3D98">
        <w:trPr>
          <w:jc w:val="center"/>
        </w:trPr>
        <w:tc>
          <w:tcPr>
            <w:tcW w:w="6232" w:type="dxa"/>
            <w:shd w:val="pct10" w:color="auto" w:fill="auto"/>
          </w:tcPr>
          <w:p w:rsidR="000A3D98" w:rsidRPr="000A3D98" w:rsidRDefault="000A3D98" w:rsidP="00712FA9">
            <w:pPr>
              <w:spacing w:line="400" w:lineRule="exact"/>
              <w:jc w:val="left"/>
              <w:rPr>
                <w:rFonts w:ascii="黑体" w:eastAsia="黑体" w:hAnsi="黑体"/>
                <w:sz w:val="24"/>
                <w:szCs w:val="24"/>
              </w:rPr>
            </w:pPr>
            <w:r w:rsidRPr="000A3D98">
              <w:rPr>
                <w:rFonts w:ascii="黑体" w:eastAsia="黑体" w:hAnsi="黑体" w:hint="eastAsia"/>
                <w:sz w:val="24"/>
                <w:szCs w:val="24"/>
              </w:rPr>
              <w:t>2）实验报告纸质版</w:t>
            </w:r>
          </w:p>
        </w:tc>
      </w:tr>
      <w:tr w:rsidR="000A3D98" w:rsidRPr="000A3D98" w:rsidTr="000A3D98">
        <w:trPr>
          <w:jc w:val="center"/>
        </w:trPr>
        <w:tc>
          <w:tcPr>
            <w:tcW w:w="6232" w:type="dxa"/>
            <w:shd w:val="pct10" w:color="auto" w:fill="auto"/>
          </w:tcPr>
          <w:p w:rsidR="000A3D98" w:rsidRPr="000A3D98" w:rsidRDefault="000A3D98" w:rsidP="00712FA9">
            <w:pPr>
              <w:spacing w:line="400" w:lineRule="exact"/>
              <w:jc w:val="left"/>
              <w:rPr>
                <w:rFonts w:ascii="黑体" w:eastAsia="黑体" w:hAnsi="黑体" w:hint="eastAsia"/>
                <w:sz w:val="24"/>
                <w:szCs w:val="24"/>
              </w:rPr>
            </w:pPr>
            <w:r w:rsidRPr="000A3D98">
              <w:rPr>
                <w:rFonts w:ascii="黑体" w:eastAsia="黑体" w:hAnsi="黑体"/>
                <w:sz w:val="24"/>
                <w:szCs w:val="24"/>
              </w:rPr>
              <w:t>D</w:t>
            </w:r>
            <w:r w:rsidRPr="000A3D98">
              <w:rPr>
                <w:rFonts w:ascii="黑体" w:eastAsia="黑体" w:hAnsi="黑体" w:hint="eastAsia"/>
                <w:sz w:val="24"/>
                <w:szCs w:val="24"/>
              </w:rPr>
              <w:t>eadline：2018/12/04</w:t>
            </w:r>
            <w:r w:rsidRPr="000A3D98">
              <w:rPr>
                <w:rFonts w:ascii="黑体" w:eastAsia="黑体" w:hAnsi="黑体"/>
                <w:sz w:val="24"/>
                <w:szCs w:val="24"/>
              </w:rPr>
              <w:t xml:space="preserve"> </w:t>
            </w:r>
            <w:r w:rsidRPr="000A3D98">
              <w:rPr>
                <w:rFonts w:ascii="黑体" w:eastAsia="黑体" w:hAnsi="黑体" w:hint="eastAsia"/>
                <w:sz w:val="24"/>
                <w:szCs w:val="24"/>
              </w:rPr>
              <w:t>10</w:t>
            </w:r>
            <w:r w:rsidRPr="000A3D98">
              <w:rPr>
                <w:rFonts w:ascii="黑体" w:eastAsia="黑体" w:hAnsi="黑体"/>
                <w:sz w:val="24"/>
                <w:szCs w:val="24"/>
              </w:rPr>
              <w:t xml:space="preserve">: </w:t>
            </w:r>
            <w:r w:rsidRPr="000A3D98">
              <w:rPr>
                <w:rFonts w:ascii="黑体" w:eastAsia="黑体" w:hAnsi="黑体" w:hint="eastAsia"/>
                <w:sz w:val="24"/>
                <w:szCs w:val="24"/>
              </w:rPr>
              <w:t>00</w:t>
            </w:r>
            <w:r w:rsidRPr="000A3D98">
              <w:rPr>
                <w:rFonts w:ascii="黑体" w:eastAsia="黑体" w:hAnsi="黑体"/>
                <w:sz w:val="24"/>
                <w:szCs w:val="24"/>
              </w:rPr>
              <w:t>am</w:t>
            </w:r>
          </w:p>
        </w:tc>
      </w:tr>
    </w:tbl>
    <w:p w:rsidR="00610F8D" w:rsidRPr="00610F8D" w:rsidRDefault="00610F8D" w:rsidP="00111189">
      <w:pPr>
        <w:jc w:val="center"/>
        <w:rPr>
          <w:rFonts w:ascii="华文新魏" w:eastAsia="华文新魏" w:hint="eastAsia"/>
          <w:sz w:val="30"/>
          <w:szCs w:val="30"/>
        </w:rPr>
      </w:pPr>
      <w:r w:rsidRPr="000A3D98">
        <w:rPr>
          <w:rFonts w:ascii="华文新魏" w:eastAsia="华文新魏" w:hint="eastAsia"/>
          <w:b/>
          <w:color w:val="2F5496" w:themeColor="accent1" w:themeShade="BF"/>
          <w:sz w:val="30"/>
          <w:szCs w:val="30"/>
        </w:rPr>
        <w:t>建议考虑申请</w:t>
      </w:r>
      <w:r w:rsidRPr="00610F8D">
        <w:rPr>
          <w:rFonts w:ascii="华文新魏" w:eastAsia="华文新魏" w:hint="eastAsia"/>
          <w:color w:val="FF0000"/>
          <w:sz w:val="30"/>
          <w:szCs w:val="30"/>
          <w:u w:val="single"/>
        </w:rPr>
        <w:t>软件著作权</w:t>
      </w:r>
      <w:r w:rsidR="000A3D98" w:rsidRPr="000A3D98">
        <w:rPr>
          <w:rFonts w:ascii="华文新魏" w:eastAsia="华文新魏" w:hint="eastAsia"/>
          <w:b/>
          <w:color w:val="2F5496" w:themeColor="accent1" w:themeShade="BF"/>
          <w:sz w:val="30"/>
          <w:szCs w:val="30"/>
        </w:rPr>
        <w:t>，可以向老师咨询并寻求帮助。</w:t>
      </w:r>
    </w:p>
    <w:sectPr w:rsidR="00610F8D" w:rsidRPr="00610F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6F"/>
    <w:rsid w:val="000A3D98"/>
    <w:rsid w:val="00111189"/>
    <w:rsid w:val="00162527"/>
    <w:rsid w:val="00187770"/>
    <w:rsid w:val="00187A99"/>
    <w:rsid w:val="001F3E7C"/>
    <w:rsid w:val="0025786F"/>
    <w:rsid w:val="00292F95"/>
    <w:rsid w:val="002969DD"/>
    <w:rsid w:val="002A00A2"/>
    <w:rsid w:val="00341D57"/>
    <w:rsid w:val="003466F9"/>
    <w:rsid w:val="00411903"/>
    <w:rsid w:val="00414315"/>
    <w:rsid w:val="00460EE5"/>
    <w:rsid w:val="00610F8D"/>
    <w:rsid w:val="00622313"/>
    <w:rsid w:val="00671D47"/>
    <w:rsid w:val="006F1827"/>
    <w:rsid w:val="009B764B"/>
    <w:rsid w:val="00A56362"/>
    <w:rsid w:val="00B4244F"/>
    <w:rsid w:val="00C73FB4"/>
    <w:rsid w:val="00DF7A62"/>
    <w:rsid w:val="00E76F43"/>
    <w:rsid w:val="00F87951"/>
    <w:rsid w:val="00FD3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8214"/>
  <w15:chartTrackingRefBased/>
  <w15:docId w15:val="{616134DF-90BA-416D-A26A-B2C8D822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A3D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MSoffice</cp:lastModifiedBy>
  <cp:revision>7</cp:revision>
  <dcterms:created xsi:type="dcterms:W3CDTF">2018-11-18T14:18:00Z</dcterms:created>
  <dcterms:modified xsi:type="dcterms:W3CDTF">2018-11-19T14:54:00Z</dcterms:modified>
</cp:coreProperties>
</file>