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6E92" w14:textId="615A20F0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</w:t>
      </w:r>
      <w:r w:rsidR="00674B5B">
        <w:rPr>
          <w:rFonts w:cs="Arial"/>
        </w:rPr>
        <w:t xml:space="preserve">UC 8 </w:t>
      </w:r>
      <w:r w:rsidR="00A35C18">
        <w:rPr>
          <w:rFonts w:cs="Arial"/>
        </w:rPr>
        <w:t>Maintain Invoices</w:t>
      </w:r>
    </w:p>
    <w:p w14:paraId="3543B094" w14:textId="77777777" w:rsidR="003A4A86" w:rsidRPr="00A14F11" w:rsidRDefault="003A4A86" w:rsidP="003A4A86">
      <w:pPr>
        <w:rPr>
          <w:rFonts w:ascii="Arial" w:hAnsi="Arial" w:cs="Arial"/>
        </w:rPr>
      </w:pPr>
    </w:p>
    <w:p w14:paraId="00D9F9EE" w14:textId="025822FF"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DF7AF9">
        <w:rPr>
          <w:rFonts w:ascii="Arial" w:hAnsi="Arial" w:cs="Arial"/>
          <w:b/>
        </w:rPr>
        <w:t xml:space="preserve"> This use case e</w:t>
      </w:r>
      <w:r w:rsidR="00A35C18">
        <w:rPr>
          <w:rFonts w:ascii="Arial" w:hAnsi="Arial" w:cs="Arial"/>
          <w:b/>
        </w:rPr>
        <w:t xml:space="preserve">nables the </w:t>
      </w:r>
      <w:r w:rsidR="00D407A8">
        <w:rPr>
          <w:rFonts w:ascii="Arial" w:hAnsi="Arial" w:cs="Arial"/>
          <w:b/>
        </w:rPr>
        <w:t>F</w:t>
      </w:r>
      <w:r w:rsidR="00A35C18">
        <w:rPr>
          <w:rFonts w:ascii="Arial" w:hAnsi="Arial" w:cs="Arial"/>
          <w:b/>
        </w:rPr>
        <w:t xml:space="preserve">inance </w:t>
      </w:r>
      <w:r w:rsidR="00D407A8">
        <w:rPr>
          <w:rFonts w:ascii="Arial" w:hAnsi="Arial" w:cs="Arial"/>
          <w:b/>
        </w:rPr>
        <w:t>M</w:t>
      </w:r>
      <w:r w:rsidR="00A35C18">
        <w:rPr>
          <w:rFonts w:ascii="Arial" w:hAnsi="Arial" w:cs="Arial"/>
          <w:b/>
        </w:rPr>
        <w:t>anager to maintain the invoices</w:t>
      </w:r>
    </w:p>
    <w:p w14:paraId="4555E2F9" w14:textId="77777777" w:rsidR="00AA6851" w:rsidRPr="00A14F11" w:rsidRDefault="00AA6851" w:rsidP="00AA6851">
      <w:pPr>
        <w:rPr>
          <w:rFonts w:ascii="Arial" w:hAnsi="Arial" w:cs="Arial"/>
        </w:rPr>
      </w:pPr>
    </w:p>
    <w:p w14:paraId="0AF13730" w14:textId="77777777"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14:paraId="62DEEB60" w14:textId="77777777" w:rsidR="004C2D05" w:rsidRPr="00A14F11" w:rsidRDefault="004C2D05" w:rsidP="004C2D05">
      <w:pPr>
        <w:rPr>
          <w:rFonts w:ascii="Arial" w:hAnsi="Arial" w:cs="Arial"/>
        </w:rPr>
      </w:pPr>
    </w:p>
    <w:p w14:paraId="1CF8B1E5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0BCD66E0" w14:textId="70FF1F3B" w:rsidR="00911532" w:rsidRPr="00A14F11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 xml:space="preserve">BR </w:t>
      </w:r>
      <w:r w:rsidR="00674B5B">
        <w:rPr>
          <w:rFonts w:ascii="Arial" w:hAnsi="Arial" w:cs="Arial"/>
        </w:rPr>
        <w:t>2</w:t>
      </w:r>
      <w:r w:rsidR="00BE5739">
        <w:rPr>
          <w:rFonts w:ascii="Arial" w:hAnsi="Arial" w:cs="Arial"/>
        </w:rPr>
        <w:t>4</w:t>
      </w:r>
      <w:r w:rsidRPr="00A14F11">
        <w:rPr>
          <w:rFonts w:ascii="Arial" w:hAnsi="Arial" w:cs="Arial"/>
        </w:rPr>
        <w:t>:</w:t>
      </w:r>
      <w:r w:rsidR="001A377E">
        <w:rPr>
          <w:rFonts w:ascii="Arial" w:hAnsi="Arial" w:cs="Arial"/>
        </w:rPr>
        <w:t xml:space="preserve"> Every invoice must have invoice#, date, customer’s name, at least one </w:t>
      </w:r>
      <w:r w:rsidR="00DF7AF9">
        <w:rPr>
          <w:rFonts w:ascii="Arial" w:hAnsi="Arial" w:cs="Arial"/>
        </w:rPr>
        <w:t>product/service item, quantity is more than zero,</w:t>
      </w:r>
      <w:r w:rsidR="001A377E">
        <w:rPr>
          <w:rFonts w:ascii="Arial" w:hAnsi="Arial" w:cs="Arial"/>
        </w:rPr>
        <w:t xml:space="preserve"> </w:t>
      </w:r>
      <w:bookmarkStart w:id="0" w:name="_GoBack"/>
      <w:bookmarkEnd w:id="0"/>
      <w:r w:rsidR="003157F4">
        <w:rPr>
          <w:rFonts w:ascii="Arial" w:hAnsi="Arial" w:cs="Arial"/>
        </w:rPr>
        <w:t>and price</w:t>
      </w:r>
      <w:r w:rsidR="00EF169C">
        <w:rPr>
          <w:rFonts w:ascii="Arial" w:hAnsi="Arial" w:cs="Arial"/>
        </w:rPr>
        <w:t xml:space="preserve"> </w:t>
      </w:r>
      <w:r w:rsidR="00DF7AF9">
        <w:rPr>
          <w:rFonts w:ascii="Arial" w:hAnsi="Arial" w:cs="Arial"/>
        </w:rPr>
        <w:t>is greater than $0.00</w:t>
      </w:r>
      <w:r w:rsidR="00EF169C">
        <w:rPr>
          <w:rFonts w:ascii="Arial" w:hAnsi="Arial" w:cs="Arial"/>
        </w:rPr>
        <w:t xml:space="preserve"> for one item.</w:t>
      </w:r>
    </w:p>
    <w:p w14:paraId="61F05A31" w14:textId="7E9A1D56" w:rsidR="004C2D05" w:rsidRDefault="00EF169C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 xml:space="preserve">BR </w:t>
      </w:r>
      <w:r w:rsidR="00674B5B">
        <w:rPr>
          <w:rFonts w:ascii="Arial" w:hAnsi="Arial" w:cs="Arial"/>
        </w:rPr>
        <w:t>2</w:t>
      </w:r>
      <w:r w:rsidR="00BE5739">
        <w:rPr>
          <w:rFonts w:ascii="Arial" w:hAnsi="Arial" w:cs="Arial"/>
        </w:rPr>
        <w:t>5</w:t>
      </w:r>
      <w:r w:rsidRPr="00A14F1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 order to update generated invoice, the financial manager must choose the customer name from the list.</w:t>
      </w:r>
    </w:p>
    <w:p w14:paraId="0AA84C48" w14:textId="1AF7B64E" w:rsidR="00EF169C" w:rsidRDefault="00EF169C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</w:t>
      </w:r>
      <w:r w:rsidR="00674B5B">
        <w:rPr>
          <w:rFonts w:ascii="Arial" w:hAnsi="Arial" w:cs="Arial"/>
        </w:rPr>
        <w:t xml:space="preserve"> 2</w:t>
      </w:r>
      <w:r w:rsidR="00BE5739">
        <w:rPr>
          <w:rFonts w:ascii="Arial" w:hAnsi="Arial" w:cs="Arial"/>
        </w:rPr>
        <w:t>6</w:t>
      </w:r>
      <w:r>
        <w:rPr>
          <w:rFonts w:ascii="Arial" w:hAnsi="Arial" w:cs="Arial"/>
        </w:rPr>
        <w:t>: Every request for generating or updating the invoice must be approved by the manager.</w:t>
      </w:r>
    </w:p>
    <w:p w14:paraId="4ADE0F4C" w14:textId="77777777" w:rsidR="00EF169C" w:rsidRPr="00A14F11" w:rsidRDefault="00EF169C" w:rsidP="00911532">
      <w:pPr>
        <w:rPr>
          <w:rFonts w:ascii="Arial" w:hAnsi="Arial" w:cs="Arial"/>
        </w:rPr>
      </w:pPr>
    </w:p>
    <w:p w14:paraId="39770586" w14:textId="77777777" w:rsidR="004C2D05" w:rsidRPr="00A14F11" w:rsidRDefault="004C2D05" w:rsidP="00911532">
      <w:pPr>
        <w:rPr>
          <w:rFonts w:ascii="Arial" w:hAnsi="Arial" w:cs="Arial"/>
        </w:rPr>
      </w:pPr>
    </w:p>
    <w:p w14:paraId="261BC72A" w14:textId="77777777" w:rsidR="004C2D05" w:rsidRPr="00A14F11" w:rsidRDefault="004C2D05" w:rsidP="00911532">
      <w:pPr>
        <w:rPr>
          <w:rFonts w:ascii="Arial" w:hAnsi="Arial" w:cs="Arial"/>
        </w:rPr>
      </w:pPr>
    </w:p>
    <w:p w14:paraId="12B455CD" w14:textId="77777777" w:rsidR="004C2D05" w:rsidRPr="00A14F11" w:rsidRDefault="004C2D05" w:rsidP="00911532">
      <w:pPr>
        <w:rPr>
          <w:rFonts w:ascii="Arial" w:hAnsi="Arial" w:cs="Arial"/>
        </w:rPr>
      </w:pPr>
    </w:p>
    <w:p w14:paraId="2B4C4E26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295ED5E2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363FFCEB" w14:textId="34E044DD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A35C18">
        <w:rPr>
          <w:rFonts w:ascii="Arial" w:hAnsi="Arial" w:cs="Arial"/>
          <w:b/>
          <w:sz w:val="20"/>
        </w:rPr>
        <w:t>Create a</w:t>
      </w:r>
      <w:r w:rsidR="00CB3BD2">
        <w:rPr>
          <w:rFonts w:ascii="Arial" w:hAnsi="Arial" w:cs="Arial"/>
          <w:b/>
          <w:sz w:val="20"/>
        </w:rPr>
        <w:t xml:space="preserve"> new</w:t>
      </w:r>
      <w:r w:rsidR="00A35C18">
        <w:rPr>
          <w:rFonts w:ascii="Arial" w:hAnsi="Arial" w:cs="Arial"/>
          <w:b/>
          <w:sz w:val="20"/>
        </w:rPr>
        <w:t xml:space="preserve"> invoice to bill the client</w:t>
      </w:r>
    </w:p>
    <w:p w14:paraId="4FD69797" w14:textId="7BDE17DF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  <w:r w:rsidR="00A35C18">
        <w:rPr>
          <w:rFonts w:cs="Arial"/>
          <w:sz w:val="20"/>
        </w:rPr>
        <w:t>: The finance manager must be logged into the system, and the main menu is available</w:t>
      </w:r>
    </w:p>
    <w:p w14:paraId="76825BFC" w14:textId="77777777" w:rsidR="004C2D05" w:rsidRDefault="004C2D05" w:rsidP="004C2D05">
      <w:pPr>
        <w:pStyle w:val="BodyText"/>
        <w:ind w:left="0"/>
        <w:rPr>
          <w:rFonts w:ascii="Arial" w:hAnsi="Arial" w:cs="Arial"/>
        </w:rPr>
      </w:pPr>
    </w:p>
    <w:p w14:paraId="020FD47A" w14:textId="77777777"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4"/>
    <w:bookmarkEnd w:id="5"/>
    <w:p w14:paraId="3456FE99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14:paraId="4C88949C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087208DB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19CA78CD" w14:textId="2CD23204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A35C18">
              <w:rPr>
                <w:rFonts w:ascii="Arial" w:hAnsi="Arial" w:cs="Arial"/>
                <w:b/>
                <w:sz w:val="20"/>
              </w:rPr>
              <w:t>Finan</w:t>
            </w:r>
            <w:r w:rsidR="00EF169C">
              <w:rPr>
                <w:rFonts w:ascii="Arial" w:hAnsi="Arial" w:cs="Arial"/>
                <w:b/>
                <w:sz w:val="20"/>
              </w:rPr>
              <w:t>cial</w:t>
            </w:r>
            <w:r w:rsidR="00A35C18">
              <w:rPr>
                <w:rFonts w:ascii="Arial" w:hAnsi="Arial" w:cs="Arial"/>
                <w:b/>
                <w:sz w:val="20"/>
              </w:rPr>
              <w:t xml:space="preserve">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07890FA4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3029BEC7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6BA530A7" w14:textId="77777777" w:rsidTr="00704DB9">
        <w:trPr>
          <w:cantSplit/>
        </w:trPr>
        <w:tc>
          <w:tcPr>
            <w:tcW w:w="810" w:type="dxa"/>
          </w:tcPr>
          <w:p w14:paraId="2EBA06FB" w14:textId="205FEFE5" w:rsidR="00965358" w:rsidRPr="00A14F11" w:rsidRDefault="00A35C1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3B38204C" w14:textId="4938BF87" w:rsidR="00A35C18" w:rsidRDefault="00A35C1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“receivables” section</w:t>
            </w:r>
          </w:p>
          <w:p w14:paraId="7695D65F" w14:textId="77777777" w:rsidR="00965358" w:rsidRPr="00A14F11" w:rsidRDefault="00965358" w:rsidP="00A35C1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6D4DF312" w14:textId="4A561A40" w:rsidR="00965358" w:rsidRPr="00A14F11" w:rsidRDefault="00A35C1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displays the options for section “receivable”  </w:t>
            </w:r>
          </w:p>
        </w:tc>
        <w:tc>
          <w:tcPr>
            <w:tcW w:w="2160" w:type="dxa"/>
          </w:tcPr>
          <w:p w14:paraId="6272DD6B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14:paraId="5B5FB736" w14:textId="77777777" w:rsidTr="00704DB9">
        <w:trPr>
          <w:cantSplit/>
        </w:trPr>
        <w:tc>
          <w:tcPr>
            <w:tcW w:w="810" w:type="dxa"/>
          </w:tcPr>
          <w:p w14:paraId="3B486E41" w14:textId="5C655816" w:rsidR="00965358" w:rsidRPr="00A14F11" w:rsidRDefault="00A35C1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633BF389" w14:textId="11CB0F61" w:rsidR="00965358" w:rsidRPr="00A14F11" w:rsidRDefault="00965358" w:rsidP="00A35C1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A35C18">
              <w:rPr>
                <w:rFonts w:ascii="Arial" w:hAnsi="Arial" w:cs="Arial"/>
                <w:iCs/>
                <w:sz w:val="20"/>
              </w:rPr>
              <w:t>Select “create invoice” request option</w:t>
            </w:r>
          </w:p>
        </w:tc>
        <w:tc>
          <w:tcPr>
            <w:tcW w:w="4050" w:type="dxa"/>
          </w:tcPr>
          <w:p w14:paraId="0DFABEA4" w14:textId="264288E7" w:rsidR="00965358" w:rsidRPr="00A14F11" w:rsidRDefault="00B459A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blank invoice with generated invoice #</w:t>
            </w:r>
            <w:r w:rsidR="00BF7C28">
              <w:rPr>
                <w:rFonts w:ascii="Arial" w:hAnsi="Arial" w:cs="Arial"/>
                <w:iCs/>
                <w:sz w:val="20"/>
              </w:rPr>
              <w:t xml:space="preserve"> and today’ date. </w:t>
            </w:r>
            <w:r w:rsidR="008D1E75">
              <w:rPr>
                <w:rFonts w:ascii="Arial" w:hAnsi="Arial" w:cs="Arial"/>
                <w:iCs/>
                <w:sz w:val="20"/>
              </w:rPr>
              <w:t>System</w:t>
            </w:r>
            <w:r w:rsidR="001B39E8">
              <w:rPr>
                <w:rFonts w:ascii="Arial" w:hAnsi="Arial" w:cs="Arial"/>
                <w:iCs/>
                <w:sz w:val="20"/>
              </w:rPr>
              <w:t xml:space="preserve"> displays th</w:t>
            </w:r>
            <w:r w:rsidR="00DF7AF9">
              <w:rPr>
                <w:rFonts w:ascii="Arial" w:hAnsi="Arial" w:cs="Arial"/>
                <w:iCs/>
                <w:sz w:val="20"/>
              </w:rPr>
              <w:t>e customer name and prompt for ad</w:t>
            </w:r>
            <w:r w:rsidR="001B39E8">
              <w:rPr>
                <w:rFonts w:ascii="Arial" w:hAnsi="Arial" w:cs="Arial"/>
                <w:iCs/>
                <w:sz w:val="20"/>
              </w:rPr>
              <w:t xml:space="preserve">dition. </w:t>
            </w:r>
          </w:p>
        </w:tc>
        <w:tc>
          <w:tcPr>
            <w:tcW w:w="2160" w:type="dxa"/>
          </w:tcPr>
          <w:p w14:paraId="695AD5BD" w14:textId="77777777" w:rsidR="00965358" w:rsidRDefault="001B39E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customers</w:t>
            </w:r>
          </w:p>
          <w:p w14:paraId="4CDBFF00" w14:textId="77777777" w:rsidR="00BF7C28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Numbers of generated invoices</w:t>
            </w:r>
          </w:p>
          <w:p w14:paraId="67705452" w14:textId="16D9C279" w:rsidR="00BF7C28" w:rsidRPr="00A14F11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Current date</w:t>
            </w:r>
          </w:p>
        </w:tc>
      </w:tr>
      <w:tr w:rsidR="00965358" w:rsidRPr="00A14F11" w14:paraId="6B6A6302" w14:textId="77777777" w:rsidTr="00704DB9">
        <w:trPr>
          <w:cantSplit/>
        </w:trPr>
        <w:tc>
          <w:tcPr>
            <w:tcW w:w="810" w:type="dxa"/>
          </w:tcPr>
          <w:p w14:paraId="02048244" w14:textId="78AE96B8" w:rsidR="00965358" w:rsidRPr="00A14F11" w:rsidRDefault="001B39E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0206108C" w14:textId="7EE795D4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  <w:r w:rsidR="001B39E8">
              <w:rPr>
                <w:rFonts w:ascii="Arial" w:hAnsi="Arial" w:cs="Arial"/>
                <w:iCs/>
                <w:sz w:val="20"/>
              </w:rPr>
              <w:t>Chose the existing customer</w:t>
            </w:r>
          </w:p>
          <w:p w14:paraId="3DB573EC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752D03E3" w14:textId="08DA5DF9" w:rsidR="00965358" w:rsidRPr="00A14F11" w:rsidRDefault="001B39E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The system displays the name, shipping address and mail address of chosen customer</w:t>
            </w:r>
            <w:r w:rsidR="000024EA">
              <w:rPr>
                <w:rFonts w:ascii="Arial" w:hAnsi="Arial" w:cs="Arial"/>
                <w:iCs/>
                <w:sz w:val="20"/>
              </w:rPr>
              <w:t xml:space="preserve">. </w:t>
            </w:r>
          </w:p>
        </w:tc>
        <w:tc>
          <w:tcPr>
            <w:tcW w:w="2160" w:type="dxa"/>
          </w:tcPr>
          <w:p w14:paraId="5AFB07E3" w14:textId="49D4F4BE" w:rsidR="00965358" w:rsidRPr="00A14F11" w:rsidRDefault="001B39E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Customer information: shipping address, mail address. </w:t>
            </w:r>
          </w:p>
        </w:tc>
      </w:tr>
      <w:tr w:rsidR="00965358" w:rsidRPr="00A14F11" w14:paraId="2A1162A6" w14:textId="77777777" w:rsidTr="00704DB9">
        <w:trPr>
          <w:cantSplit/>
        </w:trPr>
        <w:tc>
          <w:tcPr>
            <w:tcW w:w="810" w:type="dxa"/>
          </w:tcPr>
          <w:p w14:paraId="6B6531DE" w14:textId="713ED27A" w:rsidR="00965358" w:rsidRPr="00A14F11" w:rsidRDefault="000024E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Start loop</w:t>
            </w:r>
          </w:p>
        </w:tc>
        <w:tc>
          <w:tcPr>
            <w:tcW w:w="2970" w:type="dxa"/>
          </w:tcPr>
          <w:p w14:paraId="24371274" w14:textId="504DD82A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14:paraId="6FCBA8E8" w14:textId="3C53CB23" w:rsidR="00965358" w:rsidRPr="00A14F11" w:rsidRDefault="000024E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prompts for product/service selection.</w:t>
            </w:r>
          </w:p>
        </w:tc>
        <w:tc>
          <w:tcPr>
            <w:tcW w:w="2160" w:type="dxa"/>
          </w:tcPr>
          <w:p w14:paraId="7395F09D" w14:textId="7AE346FD" w:rsidR="0048453A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0889D086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48453A" w:rsidRPr="00A14F11" w14:paraId="68C6D26C" w14:textId="77777777" w:rsidTr="00704DB9">
        <w:trPr>
          <w:cantSplit/>
        </w:trPr>
        <w:tc>
          <w:tcPr>
            <w:tcW w:w="810" w:type="dxa"/>
          </w:tcPr>
          <w:p w14:paraId="0F2B3562" w14:textId="7A678AA5" w:rsidR="0048453A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14:paraId="07ABA4FB" w14:textId="0E142E4F" w:rsidR="0048453A" w:rsidRPr="00A14F11" w:rsidRDefault="000024E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Chose add product/service function</w:t>
            </w:r>
          </w:p>
        </w:tc>
        <w:tc>
          <w:tcPr>
            <w:tcW w:w="4050" w:type="dxa"/>
          </w:tcPr>
          <w:p w14:paraId="5EE4E362" w14:textId="52BD7F02" w:rsidR="0048453A" w:rsidRDefault="008D1E75" w:rsidP="00DF7AF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</w:t>
            </w:r>
            <w:r w:rsidR="0048453A">
              <w:rPr>
                <w:rFonts w:ascii="Arial" w:hAnsi="Arial" w:cs="Arial"/>
                <w:iCs/>
                <w:sz w:val="20"/>
              </w:rPr>
              <w:t xml:space="preserve">displays list of products/services and prompt for </w:t>
            </w:r>
            <w:r w:rsidR="00DF7AF9">
              <w:rPr>
                <w:rFonts w:ascii="Arial" w:hAnsi="Arial" w:cs="Arial"/>
                <w:iCs/>
                <w:sz w:val="20"/>
              </w:rPr>
              <w:t>addition</w:t>
            </w:r>
          </w:p>
        </w:tc>
        <w:tc>
          <w:tcPr>
            <w:tcW w:w="2160" w:type="dxa"/>
          </w:tcPr>
          <w:p w14:paraId="0DF41B45" w14:textId="13627DC6" w:rsidR="0048453A" w:rsidRPr="00A14F11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products/services</w:t>
            </w:r>
          </w:p>
        </w:tc>
      </w:tr>
      <w:tr w:rsidR="0048453A" w:rsidRPr="00A14F11" w14:paraId="2EBCB195" w14:textId="77777777" w:rsidTr="00704DB9">
        <w:trPr>
          <w:cantSplit/>
        </w:trPr>
        <w:tc>
          <w:tcPr>
            <w:tcW w:w="810" w:type="dxa"/>
          </w:tcPr>
          <w:p w14:paraId="2E836775" w14:textId="77777777" w:rsidR="0048453A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14:paraId="0224AE67" w14:textId="3D0BEB87" w:rsidR="0048453A" w:rsidRPr="00A14F11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Chose the service</w:t>
            </w:r>
          </w:p>
        </w:tc>
        <w:tc>
          <w:tcPr>
            <w:tcW w:w="4050" w:type="dxa"/>
          </w:tcPr>
          <w:p w14:paraId="5443500D" w14:textId="5264080A" w:rsidR="0048453A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service chosen in the invoice form. Prompts for quantity</w:t>
            </w:r>
            <w:r w:rsidR="008D1E75">
              <w:rPr>
                <w:rFonts w:ascii="Arial" w:hAnsi="Arial" w:cs="Arial"/>
                <w:iCs/>
                <w:sz w:val="20"/>
              </w:rPr>
              <w:t xml:space="preserve"> and price</w:t>
            </w:r>
          </w:p>
        </w:tc>
        <w:tc>
          <w:tcPr>
            <w:tcW w:w="2160" w:type="dxa"/>
          </w:tcPr>
          <w:p w14:paraId="3562EA21" w14:textId="77777777" w:rsidR="0048453A" w:rsidRPr="00A14F11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48453A" w:rsidRPr="00A14F11" w14:paraId="64CDAAB1" w14:textId="77777777" w:rsidTr="00704DB9">
        <w:trPr>
          <w:cantSplit/>
        </w:trPr>
        <w:tc>
          <w:tcPr>
            <w:tcW w:w="810" w:type="dxa"/>
          </w:tcPr>
          <w:p w14:paraId="17F56072" w14:textId="77777777" w:rsidR="0048453A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970" w:type="dxa"/>
          </w:tcPr>
          <w:p w14:paraId="3B81BB8C" w14:textId="2F66B2A2" w:rsidR="0048453A" w:rsidRPr="00A14F11" w:rsidRDefault="004845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Insert the quantity</w:t>
            </w:r>
            <w:r w:rsidR="008D1E75">
              <w:rPr>
                <w:rFonts w:ascii="Arial" w:hAnsi="Arial" w:cs="Arial"/>
                <w:iCs/>
                <w:sz w:val="20"/>
              </w:rPr>
              <w:t xml:space="preserve"> and price</w:t>
            </w:r>
          </w:p>
        </w:tc>
        <w:tc>
          <w:tcPr>
            <w:tcW w:w="4050" w:type="dxa"/>
          </w:tcPr>
          <w:p w14:paraId="7B04C44B" w14:textId="5384925F" w:rsidR="0048453A" w:rsidRDefault="008D1E7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Validates that quantity and price greater than zero. </w:t>
            </w:r>
            <w:r w:rsidR="0048453A">
              <w:rPr>
                <w:rFonts w:ascii="Arial" w:hAnsi="Arial" w:cs="Arial"/>
                <w:iCs/>
                <w:sz w:val="20"/>
              </w:rPr>
              <w:t>Displays the number of quantity in the invoice form</w:t>
            </w:r>
            <w:r>
              <w:rPr>
                <w:rFonts w:ascii="Arial" w:hAnsi="Arial" w:cs="Arial"/>
                <w:iCs/>
                <w:sz w:val="20"/>
              </w:rPr>
              <w:t>. Displays the price for each service. Displays the total amount for all products and taxes amount.</w:t>
            </w:r>
            <w:r w:rsidR="009A407C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2160" w:type="dxa"/>
          </w:tcPr>
          <w:p w14:paraId="00EB7AAB" w14:textId="50B40E41" w:rsidR="0048453A" w:rsidRPr="00A14F11" w:rsidRDefault="008D1E7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</w:t>
            </w:r>
            <w:r w:rsidR="003D32D1">
              <w:rPr>
                <w:rFonts w:ascii="Arial" w:hAnsi="Arial" w:cs="Arial"/>
                <w:iCs/>
                <w:sz w:val="20"/>
              </w:rPr>
              <w:t>t</w:t>
            </w:r>
            <w:r>
              <w:rPr>
                <w:rFonts w:ascii="Arial" w:hAnsi="Arial" w:cs="Arial"/>
                <w:iCs/>
                <w:sz w:val="20"/>
              </w:rPr>
              <w:t xml:space="preserve"> of Tax percentages applied for service/product </w:t>
            </w:r>
            <w:r w:rsidR="00451850">
              <w:rPr>
                <w:rFonts w:ascii="Arial" w:hAnsi="Arial" w:cs="Arial"/>
                <w:iCs/>
                <w:sz w:val="20"/>
              </w:rPr>
              <w:t>according to area</w:t>
            </w:r>
          </w:p>
        </w:tc>
      </w:tr>
      <w:tr w:rsidR="0048453A" w:rsidRPr="00A14F11" w14:paraId="070FB35D" w14:textId="77777777" w:rsidTr="00704DB9">
        <w:trPr>
          <w:cantSplit/>
        </w:trPr>
        <w:tc>
          <w:tcPr>
            <w:tcW w:w="810" w:type="dxa"/>
          </w:tcPr>
          <w:p w14:paraId="36955D26" w14:textId="23CA442A" w:rsidR="0048453A" w:rsidRDefault="009A407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End loop</w:t>
            </w:r>
          </w:p>
        </w:tc>
        <w:tc>
          <w:tcPr>
            <w:tcW w:w="2970" w:type="dxa"/>
          </w:tcPr>
          <w:p w14:paraId="553A359E" w14:textId="77777777" w:rsidR="0048453A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Validates the information on the screen including date</w:t>
            </w:r>
          </w:p>
          <w:p w14:paraId="1B235DB6" w14:textId="03BCBFC3" w:rsidR="00CB3BD2" w:rsidRPr="00A14F11" w:rsidRDefault="00CB3BD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Finishes to entering the required inform</w:t>
            </w:r>
            <w:r w:rsidR="008D1E75">
              <w:rPr>
                <w:rFonts w:ascii="Arial" w:hAnsi="Arial" w:cs="Arial"/>
                <w:iCs/>
                <w:sz w:val="20"/>
              </w:rPr>
              <w:t>a</w:t>
            </w:r>
            <w:r>
              <w:rPr>
                <w:rFonts w:ascii="Arial" w:hAnsi="Arial" w:cs="Arial"/>
                <w:iCs/>
                <w:sz w:val="20"/>
              </w:rPr>
              <w:t>t</w:t>
            </w:r>
            <w:r w:rsidR="008D1E75">
              <w:rPr>
                <w:rFonts w:ascii="Arial" w:hAnsi="Arial" w:cs="Arial"/>
                <w:iCs/>
                <w:sz w:val="20"/>
              </w:rPr>
              <w:t xml:space="preserve">ion </w:t>
            </w:r>
          </w:p>
        </w:tc>
        <w:tc>
          <w:tcPr>
            <w:tcW w:w="4050" w:type="dxa"/>
          </w:tcPr>
          <w:p w14:paraId="36CEDFF7" w14:textId="60EC2EBF" w:rsidR="0048453A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for confirmation to generate the invoice</w:t>
            </w:r>
          </w:p>
        </w:tc>
        <w:tc>
          <w:tcPr>
            <w:tcW w:w="2160" w:type="dxa"/>
          </w:tcPr>
          <w:p w14:paraId="3972E032" w14:textId="00D98576" w:rsidR="00BF7C28" w:rsidRPr="00A14F11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BF7C28" w:rsidRPr="00A14F11" w14:paraId="14DBD11D" w14:textId="77777777" w:rsidTr="00704DB9">
        <w:trPr>
          <w:cantSplit/>
        </w:trPr>
        <w:tc>
          <w:tcPr>
            <w:tcW w:w="810" w:type="dxa"/>
          </w:tcPr>
          <w:p w14:paraId="73FEA084" w14:textId="21A5B416" w:rsidR="00BF7C28" w:rsidRDefault="009A407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0A60E935" w14:textId="3849FD93" w:rsidR="00BF7C28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Approve</w:t>
            </w:r>
            <w:r w:rsidR="000024EA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</w:t>
            </w:r>
            <w:r w:rsidR="000024EA">
              <w:rPr>
                <w:rFonts w:ascii="Arial" w:hAnsi="Arial" w:cs="Arial"/>
                <w:iCs/>
                <w:sz w:val="20"/>
              </w:rPr>
              <w:t>invoice generation</w:t>
            </w:r>
          </w:p>
        </w:tc>
        <w:tc>
          <w:tcPr>
            <w:tcW w:w="4050" w:type="dxa"/>
          </w:tcPr>
          <w:p w14:paraId="42DF5678" w14:textId="2D29FEF6" w:rsidR="00BF7C28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Generates the invoice. </w:t>
            </w:r>
            <w:r w:rsidR="00CB3BD2">
              <w:rPr>
                <w:rFonts w:ascii="Arial" w:hAnsi="Arial" w:cs="Arial"/>
                <w:iCs/>
                <w:sz w:val="20"/>
              </w:rPr>
              <w:t xml:space="preserve">Created new invoice record in the list of invoices. </w:t>
            </w:r>
            <w:r>
              <w:rPr>
                <w:rFonts w:ascii="Arial" w:hAnsi="Arial" w:cs="Arial"/>
                <w:iCs/>
                <w:sz w:val="20"/>
              </w:rPr>
              <w:t>Prompts</w:t>
            </w:r>
            <w:r w:rsidR="00CB3BD2">
              <w:rPr>
                <w:rFonts w:ascii="Arial" w:hAnsi="Arial" w:cs="Arial"/>
                <w:iCs/>
                <w:sz w:val="20"/>
              </w:rPr>
              <w:t xml:space="preserve"> user</w:t>
            </w:r>
            <w:r>
              <w:rPr>
                <w:rFonts w:ascii="Arial" w:hAnsi="Arial" w:cs="Arial"/>
                <w:iCs/>
                <w:sz w:val="20"/>
              </w:rPr>
              <w:t xml:space="preserve"> for</w:t>
            </w:r>
            <w:r w:rsidR="00CB3BD2">
              <w:rPr>
                <w:rFonts w:ascii="Arial" w:hAnsi="Arial" w:cs="Arial"/>
                <w:iCs/>
                <w:sz w:val="20"/>
              </w:rPr>
              <w:t xml:space="preserve"> the</w:t>
            </w:r>
            <w:r>
              <w:rPr>
                <w:rFonts w:ascii="Arial" w:hAnsi="Arial" w:cs="Arial"/>
                <w:iCs/>
                <w:sz w:val="20"/>
              </w:rPr>
              <w:t xml:space="preserve"> printing </w:t>
            </w:r>
            <w:r w:rsidR="009A407C">
              <w:rPr>
                <w:rFonts w:ascii="Arial" w:hAnsi="Arial" w:cs="Arial"/>
                <w:iCs/>
                <w:sz w:val="20"/>
              </w:rPr>
              <w:t xml:space="preserve">of </w:t>
            </w:r>
            <w:r>
              <w:rPr>
                <w:rFonts w:ascii="Arial" w:hAnsi="Arial" w:cs="Arial"/>
                <w:iCs/>
                <w:sz w:val="20"/>
              </w:rPr>
              <w:t xml:space="preserve">the </w:t>
            </w:r>
            <w:r w:rsidR="00CB3BD2">
              <w:rPr>
                <w:rFonts w:ascii="Arial" w:hAnsi="Arial" w:cs="Arial"/>
                <w:iCs/>
                <w:sz w:val="20"/>
              </w:rPr>
              <w:t>invoice</w:t>
            </w:r>
          </w:p>
        </w:tc>
        <w:tc>
          <w:tcPr>
            <w:tcW w:w="2160" w:type="dxa"/>
          </w:tcPr>
          <w:p w14:paraId="0D0506A0" w14:textId="77777777" w:rsidR="00BF7C28" w:rsidRPr="00A14F11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BF7C28" w:rsidRPr="00A14F11" w14:paraId="66EAC3BF" w14:textId="77777777" w:rsidTr="00704DB9">
        <w:trPr>
          <w:cantSplit/>
        </w:trPr>
        <w:tc>
          <w:tcPr>
            <w:tcW w:w="810" w:type="dxa"/>
          </w:tcPr>
          <w:p w14:paraId="4FF206B9" w14:textId="5D1A2084" w:rsidR="00BF7C28" w:rsidRDefault="009A407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12F8C219" w14:textId="775410C5" w:rsidR="00BF7C28" w:rsidRDefault="00CB3BD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Choses “not to print”</w:t>
            </w:r>
          </w:p>
        </w:tc>
        <w:tc>
          <w:tcPr>
            <w:tcW w:w="4050" w:type="dxa"/>
          </w:tcPr>
          <w:p w14:paraId="6C3AF938" w14:textId="4B8BFEB5" w:rsidR="00BF7C28" w:rsidRDefault="00CB3BD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main menu</w:t>
            </w:r>
          </w:p>
        </w:tc>
        <w:tc>
          <w:tcPr>
            <w:tcW w:w="2160" w:type="dxa"/>
          </w:tcPr>
          <w:p w14:paraId="2D77C5C4" w14:textId="77777777" w:rsidR="00BF7C28" w:rsidRPr="00A14F11" w:rsidRDefault="00BF7C2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78023618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14:paraId="07E234FA" w14:textId="3F26E23B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CB3BD2">
        <w:rPr>
          <w:rFonts w:ascii="Arial" w:hAnsi="Arial" w:cs="Arial"/>
          <w:b/>
          <w:sz w:val="20"/>
        </w:rPr>
        <w:t xml:space="preserve"> The new invoice is created</w:t>
      </w:r>
    </w:p>
    <w:p w14:paraId="0C1710D9" w14:textId="77777777" w:rsidR="00A14F11" w:rsidRDefault="00A14F11" w:rsidP="004C2D05">
      <w:pPr>
        <w:rPr>
          <w:rFonts w:ascii="Arial" w:hAnsi="Arial" w:cs="Arial"/>
          <w:sz w:val="20"/>
        </w:rPr>
      </w:pPr>
    </w:p>
    <w:p w14:paraId="6BEE06E2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258AF2D5" w14:textId="0D360603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9A407C">
        <w:rPr>
          <w:rFonts w:ascii="Arial" w:hAnsi="Arial" w:cs="Arial"/>
          <w:b/>
          <w:sz w:val="20"/>
        </w:rPr>
        <w:t xml:space="preserve">Update </w:t>
      </w:r>
      <w:r w:rsidR="005D7754">
        <w:rPr>
          <w:rFonts w:ascii="Arial" w:hAnsi="Arial" w:cs="Arial"/>
          <w:b/>
          <w:sz w:val="20"/>
        </w:rPr>
        <w:t>an existing invoice</w:t>
      </w:r>
      <w:r w:rsidR="00890C49">
        <w:rPr>
          <w:rFonts w:ascii="Arial" w:hAnsi="Arial" w:cs="Arial"/>
          <w:b/>
          <w:sz w:val="20"/>
        </w:rPr>
        <w:t xml:space="preserve"> without an error</w:t>
      </w:r>
    </w:p>
    <w:p w14:paraId="5E928A0D" w14:textId="211156B1" w:rsid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5D7754">
        <w:rPr>
          <w:rFonts w:cs="Arial"/>
          <w:sz w:val="20"/>
        </w:rPr>
        <w:t>: The finance manager must be logged into the system, and the main menu is available.</w:t>
      </w:r>
    </w:p>
    <w:p w14:paraId="313780FE" w14:textId="00E970EE" w:rsidR="005D7754" w:rsidRPr="005D7754" w:rsidRDefault="005D7754" w:rsidP="005D7754">
      <w:r>
        <w:t>The invoice must be generated.</w:t>
      </w:r>
    </w:p>
    <w:p w14:paraId="36C70929" w14:textId="77777777"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14:paraId="0CB74E14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14:paraId="6F3B031F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451850" w:rsidRPr="00A14F11" w14:paraId="2DE94B20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45F39C65" w14:textId="77777777" w:rsidR="00451850" w:rsidRPr="00A14F11" w:rsidRDefault="00451850" w:rsidP="0045185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2DC3AA55" w14:textId="410E756B" w:rsidR="00451850" w:rsidRPr="00A14F11" w:rsidRDefault="00451850" w:rsidP="0045185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(Financ</w:t>
            </w:r>
            <w:r w:rsidR="00EF169C">
              <w:rPr>
                <w:rFonts w:ascii="Arial" w:hAnsi="Arial" w:cs="Arial"/>
                <w:b/>
                <w:sz w:val="20"/>
              </w:rPr>
              <w:t>ial</w:t>
            </w:r>
            <w:r>
              <w:rPr>
                <w:rFonts w:ascii="Arial" w:hAnsi="Arial" w:cs="Arial"/>
                <w:b/>
                <w:sz w:val="20"/>
              </w:rPr>
              <w:t xml:space="preserve"> manager)</w:t>
            </w:r>
          </w:p>
        </w:tc>
        <w:tc>
          <w:tcPr>
            <w:tcW w:w="4050" w:type="dxa"/>
            <w:vAlign w:val="center"/>
          </w:tcPr>
          <w:p w14:paraId="466A37F9" w14:textId="77777777" w:rsidR="00451850" w:rsidRPr="00A14F11" w:rsidRDefault="00451850" w:rsidP="0045185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73F23507" w14:textId="77777777" w:rsidR="00451850" w:rsidRPr="00A14F11" w:rsidRDefault="00451850" w:rsidP="0045185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5D7754" w:rsidRPr="00A14F11" w14:paraId="7B2B8A7D" w14:textId="77777777" w:rsidTr="00704DB9">
        <w:trPr>
          <w:cantSplit/>
        </w:trPr>
        <w:tc>
          <w:tcPr>
            <w:tcW w:w="810" w:type="dxa"/>
          </w:tcPr>
          <w:p w14:paraId="69F3CE95" w14:textId="169E10DD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35DBFC63" w14:textId="77777777" w:rsidR="005D7754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“receivables” section</w:t>
            </w:r>
          </w:p>
          <w:p w14:paraId="1577013D" w14:textId="77777777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11772EB8" w14:textId="536E37E8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displays the options for section “receivable”  </w:t>
            </w:r>
          </w:p>
        </w:tc>
        <w:tc>
          <w:tcPr>
            <w:tcW w:w="2160" w:type="dxa"/>
          </w:tcPr>
          <w:p w14:paraId="24480D1B" w14:textId="77777777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5D7754" w:rsidRPr="00A14F11" w14:paraId="0A0D546E" w14:textId="77777777" w:rsidTr="00704DB9">
        <w:trPr>
          <w:cantSplit/>
        </w:trPr>
        <w:tc>
          <w:tcPr>
            <w:tcW w:w="810" w:type="dxa"/>
          </w:tcPr>
          <w:p w14:paraId="506CDAC4" w14:textId="77ED154C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7B1166B1" w14:textId="554E5919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Select</w:t>
            </w:r>
            <w:r w:rsidR="00890C49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“</w:t>
            </w:r>
            <w:r w:rsidR="00890C49">
              <w:rPr>
                <w:rFonts w:ascii="Arial" w:hAnsi="Arial" w:cs="Arial"/>
                <w:iCs/>
                <w:sz w:val="20"/>
              </w:rPr>
              <w:t>find</w:t>
            </w:r>
            <w:r>
              <w:rPr>
                <w:rFonts w:ascii="Arial" w:hAnsi="Arial" w:cs="Arial"/>
                <w:iCs/>
                <w:sz w:val="20"/>
              </w:rPr>
              <w:t xml:space="preserve"> invoice” request option</w:t>
            </w:r>
          </w:p>
          <w:p w14:paraId="659D9E2B" w14:textId="77777777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6AC9B9DA" w14:textId="349DDFC1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list of customers</w:t>
            </w:r>
            <w:r w:rsidR="003D32D1">
              <w:rPr>
                <w:rFonts w:ascii="Arial" w:hAnsi="Arial" w:cs="Arial"/>
                <w:iCs/>
                <w:sz w:val="20"/>
              </w:rPr>
              <w:t>’</w:t>
            </w:r>
            <w:r>
              <w:rPr>
                <w:rFonts w:ascii="Arial" w:hAnsi="Arial" w:cs="Arial"/>
                <w:iCs/>
                <w:sz w:val="20"/>
              </w:rPr>
              <w:t xml:space="preserve"> names and prompts to select.</w:t>
            </w:r>
          </w:p>
        </w:tc>
        <w:tc>
          <w:tcPr>
            <w:tcW w:w="2160" w:type="dxa"/>
          </w:tcPr>
          <w:p w14:paraId="57EBBF0E" w14:textId="1736DDAD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customers</w:t>
            </w:r>
          </w:p>
        </w:tc>
      </w:tr>
      <w:tr w:rsidR="005D7754" w:rsidRPr="00A14F11" w14:paraId="5F72F94D" w14:textId="77777777" w:rsidTr="00704DB9">
        <w:trPr>
          <w:cantSplit/>
        </w:trPr>
        <w:tc>
          <w:tcPr>
            <w:tcW w:w="810" w:type="dxa"/>
          </w:tcPr>
          <w:p w14:paraId="3C6CB95B" w14:textId="2EE2FE9B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320FB725" w14:textId="5C352E3F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  <w:r w:rsidR="00890C49">
              <w:rPr>
                <w:rFonts w:ascii="Arial" w:hAnsi="Arial" w:cs="Arial"/>
                <w:iCs/>
                <w:sz w:val="20"/>
              </w:rPr>
              <w:t>Chooses the customer</w:t>
            </w:r>
          </w:p>
          <w:p w14:paraId="1FF1CD2D" w14:textId="77777777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1A58FCCF" w14:textId="3ABDE8B9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list of generated invoices, showing invoice #, date, and amount billed. </w:t>
            </w:r>
          </w:p>
        </w:tc>
        <w:tc>
          <w:tcPr>
            <w:tcW w:w="2160" w:type="dxa"/>
          </w:tcPr>
          <w:p w14:paraId="62E75349" w14:textId="1D513CD1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generated invoices</w:t>
            </w:r>
          </w:p>
        </w:tc>
      </w:tr>
      <w:tr w:rsidR="005D7754" w:rsidRPr="00A14F11" w14:paraId="0D8AEA9B" w14:textId="77777777" w:rsidTr="00704DB9">
        <w:trPr>
          <w:cantSplit/>
        </w:trPr>
        <w:tc>
          <w:tcPr>
            <w:tcW w:w="810" w:type="dxa"/>
          </w:tcPr>
          <w:p w14:paraId="58D2DA62" w14:textId="5096E4E2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2C10D285" w14:textId="1CBCA37E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890C49">
              <w:rPr>
                <w:rFonts w:ascii="Arial" w:hAnsi="Arial" w:cs="Arial"/>
                <w:iCs/>
                <w:sz w:val="20"/>
              </w:rPr>
              <w:t>Chooses the invoice</w:t>
            </w:r>
          </w:p>
        </w:tc>
        <w:tc>
          <w:tcPr>
            <w:tcW w:w="4050" w:type="dxa"/>
          </w:tcPr>
          <w:p w14:paraId="1C6907E5" w14:textId="53094277" w:rsidR="005D7754" w:rsidRPr="00A14F11" w:rsidRDefault="00890C49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invoice with </w:t>
            </w:r>
            <w:r w:rsidR="008A24EA">
              <w:rPr>
                <w:rFonts w:ascii="Arial" w:hAnsi="Arial" w:cs="Arial"/>
                <w:iCs/>
                <w:sz w:val="20"/>
              </w:rPr>
              <w:t>options.</w:t>
            </w:r>
          </w:p>
        </w:tc>
        <w:tc>
          <w:tcPr>
            <w:tcW w:w="2160" w:type="dxa"/>
          </w:tcPr>
          <w:p w14:paraId="04608BED" w14:textId="77777777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06E4AB43" w14:textId="77777777" w:rsidR="005D7754" w:rsidRPr="00A14F11" w:rsidRDefault="005D775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8A24EA" w:rsidRPr="00A14F11" w14:paraId="0353DBAE" w14:textId="77777777" w:rsidTr="00704DB9">
        <w:trPr>
          <w:cantSplit/>
        </w:trPr>
        <w:tc>
          <w:tcPr>
            <w:tcW w:w="810" w:type="dxa"/>
          </w:tcPr>
          <w:p w14:paraId="4C31857A" w14:textId="6ABBA265" w:rsidR="008A24EA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22DA6A65" w14:textId="29BF160F" w:rsidR="008A24EA" w:rsidRPr="00A14F11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Chooses update option</w:t>
            </w:r>
          </w:p>
        </w:tc>
        <w:tc>
          <w:tcPr>
            <w:tcW w:w="4050" w:type="dxa"/>
          </w:tcPr>
          <w:p w14:paraId="30306CB3" w14:textId="0FAF1923" w:rsidR="008A24EA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Open the invoice in update mode</w:t>
            </w:r>
          </w:p>
        </w:tc>
        <w:tc>
          <w:tcPr>
            <w:tcW w:w="2160" w:type="dxa"/>
          </w:tcPr>
          <w:p w14:paraId="4CC6D7DB" w14:textId="77777777" w:rsidR="008A24EA" w:rsidRPr="00A14F11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8A24EA" w:rsidRPr="00A14F11" w14:paraId="46D4BF4C" w14:textId="77777777" w:rsidTr="00704DB9">
        <w:trPr>
          <w:cantSplit/>
        </w:trPr>
        <w:tc>
          <w:tcPr>
            <w:tcW w:w="810" w:type="dxa"/>
          </w:tcPr>
          <w:p w14:paraId="431F6400" w14:textId="4B640086" w:rsidR="008A24EA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264C19EA" w14:textId="23D5206A" w:rsidR="008A24EA" w:rsidRPr="00A14F11" w:rsidRDefault="008A24EA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Changes </w:t>
            </w:r>
            <w:r w:rsidR="00CF4084">
              <w:rPr>
                <w:rFonts w:ascii="Arial" w:hAnsi="Arial" w:cs="Arial"/>
                <w:iCs/>
                <w:sz w:val="20"/>
              </w:rPr>
              <w:t>quantity of service provided</w:t>
            </w:r>
            <w:r w:rsidR="00451850">
              <w:rPr>
                <w:rFonts w:ascii="Arial" w:hAnsi="Arial" w:cs="Arial"/>
                <w:iCs/>
                <w:sz w:val="20"/>
              </w:rPr>
              <w:t xml:space="preserve">. </w:t>
            </w:r>
          </w:p>
        </w:tc>
        <w:tc>
          <w:tcPr>
            <w:tcW w:w="4050" w:type="dxa"/>
          </w:tcPr>
          <w:p w14:paraId="508ADC2E" w14:textId="3F71629A" w:rsidR="00CF4084" w:rsidRDefault="00CF408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if the quantity more than zero. Recalculates new price and tax amount. Displays update information. Prompts to save changes</w:t>
            </w:r>
          </w:p>
        </w:tc>
        <w:tc>
          <w:tcPr>
            <w:tcW w:w="2160" w:type="dxa"/>
          </w:tcPr>
          <w:p w14:paraId="7A2DB70F" w14:textId="2787A4C3" w:rsidR="00451850" w:rsidRPr="00A14F11" w:rsidRDefault="00451850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F4084" w:rsidRPr="00A14F11" w14:paraId="3CB98903" w14:textId="77777777" w:rsidTr="00704DB9">
        <w:trPr>
          <w:cantSplit/>
        </w:trPr>
        <w:tc>
          <w:tcPr>
            <w:tcW w:w="810" w:type="dxa"/>
          </w:tcPr>
          <w:p w14:paraId="27C57FF3" w14:textId="0F100847" w:rsidR="00CF4084" w:rsidRDefault="00CF408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2970" w:type="dxa"/>
          </w:tcPr>
          <w:p w14:paraId="5ECA4745" w14:textId="451D95C4" w:rsidR="00CF4084" w:rsidRDefault="001A377E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Saves the updated invoice</w:t>
            </w:r>
          </w:p>
        </w:tc>
        <w:tc>
          <w:tcPr>
            <w:tcW w:w="4050" w:type="dxa"/>
          </w:tcPr>
          <w:p w14:paraId="111D1289" w14:textId="5B0A7C2F" w:rsidR="00CF4084" w:rsidRDefault="001A377E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main menu</w:t>
            </w:r>
          </w:p>
        </w:tc>
        <w:tc>
          <w:tcPr>
            <w:tcW w:w="2160" w:type="dxa"/>
          </w:tcPr>
          <w:p w14:paraId="235CDDE6" w14:textId="77777777" w:rsidR="00CF4084" w:rsidRPr="00A14F11" w:rsidRDefault="00CF4084" w:rsidP="005D7754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2556F7CE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146D55DB" w14:textId="114CD46C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1A377E">
        <w:rPr>
          <w:rFonts w:ascii="Arial" w:hAnsi="Arial" w:cs="Arial"/>
          <w:b/>
          <w:sz w:val="20"/>
        </w:rPr>
        <w:t xml:space="preserve"> The invoice is successfully updated</w:t>
      </w:r>
    </w:p>
    <w:p w14:paraId="418378FE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6BC57838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11A1F548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E0B4A" w14:textId="77777777" w:rsidR="00FF6B38" w:rsidRDefault="00FF6B38">
      <w:r>
        <w:separator/>
      </w:r>
    </w:p>
  </w:endnote>
  <w:endnote w:type="continuationSeparator" w:id="0">
    <w:p w14:paraId="446295DC" w14:textId="77777777" w:rsidR="00FF6B38" w:rsidRDefault="00FF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3DEA6" w14:textId="77777777" w:rsidR="00FF6B38" w:rsidRDefault="00FF6B38">
      <w:r>
        <w:separator/>
      </w:r>
    </w:p>
  </w:footnote>
  <w:footnote w:type="continuationSeparator" w:id="0">
    <w:p w14:paraId="06ED6154" w14:textId="77777777" w:rsidR="00FF6B38" w:rsidRDefault="00FF6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8453A" w14:paraId="1849EB82" w14:textId="77777777" w:rsidTr="00A14F11">
      <w:trPr>
        <w:trHeight w:val="247"/>
      </w:trPr>
      <w:tc>
        <w:tcPr>
          <w:tcW w:w="6379" w:type="dxa"/>
          <w:vAlign w:val="center"/>
        </w:tcPr>
        <w:p w14:paraId="55C85267" w14:textId="78201D62" w:rsidR="0048453A" w:rsidRPr="00A14F11" w:rsidRDefault="0048453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1A377E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3179" w:type="dxa"/>
          <w:vAlign w:val="center"/>
        </w:tcPr>
        <w:p w14:paraId="010E2FBC" w14:textId="293C4857" w:rsidR="0048453A" w:rsidRPr="00A14F11" w:rsidRDefault="0048453A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3157F4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48453A" w14:paraId="384A81E9" w14:textId="77777777" w:rsidTr="00A14F11">
      <w:trPr>
        <w:trHeight w:val="247"/>
      </w:trPr>
      <w:tc>
        <w:tcPr>
          <w:tcW w:w="6379" w:type="dxa"/>
          <w:vAlign w:val="center"/>
        </w:tcPr>
        <w:p w14:paraId="66DC9425" w14:textId="621C531B" w:rsidR="0048453A" w:rsidRPr="00A14F11" w:rsidRDefault="0048453A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1A377E">
            <w:rPr>
              <w:rFonts w:ascii="Arial" w:hAnsi="Arial" w:cs="Arial"/>
              <w:iCs/>
              <w:sz w:val="18"/>
              <w:szCs w:val="18"/>
            </w:rPr>
            <w:t>The Big Five</w:t>
          </w:r>
        </w:p>
      </w:tc>
      <w:tc>
        <w:tcPr>
          <w:tcW w:w="3179" w:type="dxa"/>
          <w:vAlign w:val="center"/>
        </w:tcPr>
        <w:p w14:paraId="372C4471" w14:textId="3226C6B6" w:rsidR="0048453A" w:rsidRPr="00A14F11" w:rsidRDefault="0048453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1A377E">
            <w:rPr>
              <w:rFonts w:ascii="Arial" w:hAnsi="Arial" w:cs="Arial"/>
              <w:sz w:val="18"/>
              <w:szCs w:val="18"/>
            </w:rPr>
            <w:t xml:space="preserve"> March 07, 2018</w:t>
          </w:r>
        </w:p>
      </w:tc>
    </w:tr>
    <w:tr w:rsidR="0048453A" w14:paraId="1E18C9A4" w14:textId="77777777" w:rsidTr="00A14F11">
      <w:trPr>
        <w:trHeight w:val="247"/>
      </w:trPr>
      <w:tc>
        <w:tcPr>
          <w:tcW w:w="6379" w:type="dxa"/>
          <w:vAlign w:val="center"/>
        </w:tcPr>
        <w:p w14:paraId="1D669FD6" w14:textId="3D8BFCA9" w:rsidR="0048453A" w:rsidRPr="00A14F11" w:rsidRDefault="0048453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1A377E">
            <w:rPr>
              <w:rFonts w:ascii="Arial" w:hAnsi="Arial" w:cs="Arial"/>
              <w:sz w:val="18"/>
              <w:szCs w:val="18"/>
            </w:rPr>
            <w:t>Yuliya Gerfanova</w:t>
          </w:r>
        </w:p>
      </w:tc>
      <w:tc>
        <w:tcPr>
          <w:tcW w:w="3179" w:type="dxa"/>
          <w:vAlign w:val="center"/>
        </w:tcPr>
        <w:p w14:paraId="050EA691" w14:textId="2FC5BD09" w:rsidR="0048453A" w:rsidRPr="00A14F11" w:rsidRDefault="0048453A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1A377E">
            <w:rPr>
              <w:rFonts w:ascii="Arial" w:hAnsi="Arial" w:cs="Arial"/>
              <w:sz w:val="18"/>
              <w:szCs w:val="18"/>
            </w:rPr>
            <w:t xml:space="preserve"> Finance</w:t>
          </w:r>
        </w:p>
      </w:tc>
    </w:tr>
  </w:tbl>
  <w:p w14:paraId="37FC5E90" w14:textId="77777777" w:rsidR="0048453A" w:rsidRDefault="004845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024EA"/>
    <w:rsid w:val="00076C29"/>
    <w:rsid w:val="00117833"/>
    <w:rsid w:val="00117B90"/>
    <w:rsid w:val="001319B5"/>
    <w:rsid w:val="00185205"/>
    <w:rsid w:val="00194D4F"/>
    <w:rsid w:val="001A377E"/>
    <w:rsid w:val="001B39E8"/>
    <w:rsid w:val="001E2A00"/>
    <w:rsid w:val="001F20B0"/>
    <w:rsid w:val="001F5205"/>
    <w:rsid w:val="00262929"/>
    <w:rsid w:val="00301B0C"/>
    <w:rsid w:val="003157F4"/>
    <w:rsid w:val="0034417A"/>
    <w:rsid w:val="003655C4"/>
    <w:rsid w:val="003A4A86"/>
    <w:rsid w:val="003D32D1"/>
    <w:rsid w:val="003F6346"/>
    <w:rsid w:val="004200AA"/>
    <w:rsid w:val="00421AF6"/>
    <w:rsid w:val="00437A10"/>
    <w:rsid w:val="00451850"/>
    <w:rsid w:val="0048453A"/>
    <w:rsid w:val="004C2D05"/>
    <w:rsid w:val="004D3AB8"/>
    <w:rsid w:val="00506F93"/>
    <w:rsid w:val="005D2FB1"/>
    <w:rsid w:val="005D7754"/>
    <w:rsid w:val="00674B5B"/>
    <w:rsid w:val="006D2951"/>
    <w:rsid w:val="00704DB9"/>
    <w:rsid w:val="00733742"/>
    <w:rsid w:val="00755D6A"/>
    <w:rsid w:val="00761CC2"/>
    <w:rsid w:val="00820291"/>
    <w:rsid w:val="0087750C"/>
    <w:rsid w:val="00890C49"/>
    <w:rsid w:val="008A24EA"/>
    <w:rsid w:val="008C1C14"/>
    <w:rsid w:val="008D1E75"/>
    <w:rsid w:val="00911532"/>
    <w:rsid w:val="0094462C"/>
    <w:rsid w:val="00965358"/>
    <w:rsid w:val="00984F08"/>
    <w:rsid w:val="009A407C"/>
    <w:rsid w:val="009F0DAE"/>
    <w:rsid w:val="00A02D76"/>
    <w:rsid w:val="00A14F11"/>
    <w:rsid w:val="00A35C18"/>
    <w:rsid w:val="00A612F6"/>
    <w:rsid w:val="00AA64FC"/>
    <w:rsid w:val="00AA6851"/>
    <w:rsid w:val="00AE4A31"/>
    <w:rsid w:val="00B32824"/>
    <w:rsid w:val="00B459A3"/>
    <w:rsid w:val="00BA0F18"/>
    <w:rsid w:val="00BE5739"/>
    <w:rsid w:val="00BF7C28"/>
    <w:rsid w:val="00C02351"/>
    <w:rsid w:val="00C20D3A"/>
    <w:rsid w:val="00CB3BD2"/>
    <w:rsid w:val="00CF4084"/>
    <w:rsid w:val="00D25D89"/>
    <w:rsid w:val="00D407A8"/>
    <w:rsid w:val="00D60DBD"/>
    <w:rsid w:val="00D834FD"/>
    <w:rsid w:val="00DF7AF9"/>
    <w:rsid w:val="00E82D9C"/>
    <w:rsid w:val="00EA5C65"/>
    <w:rsid w:val="00EB3144"/>
    <w:rsid w:val="00EF169C"/>
    <w:rsid w:val="00FF260E"/>
    <w:rsid w:val="00FF57EE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7D459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Yuliya Gerfanova</cp:lastModifiedBy>
  <cp:revision>3</cp:revision>
  <dcterms:created xsi:type="dcterms:W3CDTF">2018-03-14T18:03:00Z</dcterms:created>
  <dcterms:modified xsi:type="dcterms:W3CDTF">2018-03-14T18:06:00Z</dcterms:modified>
</cp:coreProperties>
</file>