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96" w:rsidRDefault="008C7CD3" w:rsidP="008C7CD3">
      <w:pPr>
        <w:pStyle w:val="Heading1"/>
        <w:jc w:val="center"/>
      </w:pPr>
      <w:r>
        <w:t>Debug in .Net</w:t>
      </w:r>
    </w:p>
    <w:p w:rsidR="008C7CD3" w:rsidRPr="00E37051" w:rsidRDefault="00E37051" w:rsidP="00140A8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E37051">
        <w:rPr>
          <w:rStyle w:val="Strong"/>
          <w:rFonts w:ascii="simsun" w:hAnsi="simsun"/>
          <w:color w:val="464646"/>
          <w:sz w:val="24"/>
          <w:szCs w:val="24"/>
        </w:rPr>
        <w:t>条件编</w:t>
      </w:r>
      <w:r w:rsidRPr="00E37051">
        <w:rPr>
          <w:rStyle w:val="Strong"/>
          <w:rFonts w:ascii="宋体" w:eastAsia="宋体" w:hAnsi="宋体" w:cs="宋体" w:hint="eastAsia"/>
          <w:color w:val="464646"/>
          <w:sz w:val="24"/>
          <w:szCs w:val="24"/>
        </w:rPr>
        <w:t>译</w:t>
      </w:r>
    </w:p>
    <w:p w:rsidR="00140A83" w:rsidRPr="00140A83" w:rsidRDefault="00075FBA" w:rsidP="00140A83">
      <w:pPr>
        <w:ind w:left="360"/>
        <w:rPr>
          <w:rFonts w:ascii="simsun" w:hAnsi="simsun"/>
          <w:color w:val="464646"/>
          <w:sz w:val="24"/>
          <w:szCs w:val="24"/>
        </w:rPr>
      </w:pPr>
      <w:r w:rsidRPr="00E37051">
        <w:rPr>
          <w:rFonts w:ascii="simsun" w:hAnsi="simsun"/>
          <w:color w:val="464646"/>
          <w:sz w:val="24"/>
          <w:szCs w:val="24"/>
        </w:rPr>
        <w:t>#if DEBUG</w:t>
      </w:r>
      <w:r w:rsidRPr="00E37051">
        <w:rPr>
          <w:rFonts w:ascii="simsun" w:hAnsi="simsun"/>
          <w:color w:val="464646"/>
          <w:sz w:val="24"/>
          <w:szCs w:val="24"/>
        </w:rPr>
        <w:br/>
      </w:r>
      <w:proofErr w:type="spellStart"/>
      <w:proofErr w:type="gramStart"/>
      <w:r w:rsidRPr="00E37051">
        <w:rPr>
          <w:rFonts w:ascii="simsun" w:hAnsi="simsun"/>
          <w:color w:val="464646"/>
          <w:sz w:val="24"/>
          <w:szCs w:val="24"/>
        </w:rPr>
        <w:t>Console.WriteLine</w:t>
      </w:r>
      <w:proofErr w:type="spellEnd"/>
      <w:r w:rsidRPr="00E37051">
        <w:rPr>
          <w:rFonts w:ascii="simsun" w:hAnsi="simsun"/>
          <w:color w:val="464646"/>
          <w:sz w:val="24"/>
          <w:szCs w:val="24"/>
        </w:rPr>
        <w:t>(</w:t>
      </w:r>
      <w:proofErr w:type="spellStart"/>
      <w:proofErr w:type="gramEnd"/>
      <w:r w:rsidRPr="00E37051">
        <w:rPr>
          <w:rFonts w:ascii="simsun" w:hAnsi="simsun"/>
          <w:color w:val="464646"/>
          <w:sz w:val="24"/>
          <w:szCs w:val="24"/>
        </w:rPr>
        <w:t>e.ToString</w:t>
      </w:r>
      <w:proofErr w:type="spellEnd"/>
      <w:r w:rsidRPr="00E37051">
        <w:rPr>
          <w:rFonts w:ascii="simsun" w:hAnsi="simsun"/>
          <w:color w:val="464646"/>
          <w:sz w:val="24"/>
          <w:szCs w:val="24"/>
        </w:rPr>
        <w:t>()) ;</w:t>
      </w:r>
      <w:r w:rsidRPr="00E37051">
        <w:rPr>
          <w:rFonts w:ascii="simsun" w:hAnsi="simsun"/>
          <w:color w:val="464646"/>
          <w:sz w:val="24"/>
          <w:szCs w:val="24"/>
        </w:rPr>
        <w:br/>
        <w:t>#</w:t>
      </w:r>
      <w:proofErr w:type="spellStart"/>
      <w:r w:rsidRPr="00E37051">
        <w:rPr>
          <w:rFonts w:ascii="simsun" w:hAnsi="simsun"/>
          <w:color w:val="464646"/>
          <w:sz w:val="24"/>
          <w:szCs w:val="24"/>
        </w:rPr>
        <w:t>endif</w:t>
      </w:r>
      <w:proofErr w:type="spellEnd"/>
    </w:p>
    <w:p w:rsidR="00140A83" w:rsidRPr="00D7010C" w:rsidRDefault="00140A83" w:rsidP="00140A83">
      <w:pPr>
        <w:pStyle w:val="ListParagraph"/>
        <w:numPr>
          <w:ilvl w:val="0"/>
          <w:numId w:val="2"/>
        </w:numPr>
        <w:rPr>
          <w:rFonts w:ascii="simsun" w:hAnsi="simsun"/>
          <w:color w:val="464646"/>
          <w:sz w:val="27"/>
          <w:szCs w:val="27"/>
        </w:rPr>
      </w:pPr>
      <w:r w:rsidRPr="00140A83">
        <w:rPr>
          <w:rFonts w:ascii="simsun" w:hAnsi="simsun" w:hint="eastAsia"/>
          <w:color w:val="464646"/>
          <w:sz w:val="27"/>
          <w:szCs w:val="27"/>
        </w:rPr>
        <w:t>断言</w:t>
      </w:r>
      <w:r w:rsidRPr="00140A83">
        <w:rPr>
          <w:rFonts w:ascii="simsun" w:hAnsi="simsun" w:hint="eastAsia"/>
          <w:color w:val="464646"/>
          <w:sz w:val="27"/>
          <w:szCs w:val="27"/>
        </w:rPr>
        <w:t>(Assert)</w:t>
      </w:r>
    </w:p>
    <w:p w:rsidR="00140A83" w:rsidRDefault="00D7010C" w:rsidP="00140A83">
      <w:pPr>
        <w:ind w:left="360"/>
        <w:rPr>
          <w:rFonts w:ascii="simsun" w:hAnsi="simsun"/>
          <w:color w:val="464646"/>
          <w:sz w:val="27"/>
          <w:szCs w:val="27"/>
        </w:rPr>
      </w:pPr>
      <w:r w:rsidRPr="00D7010C">
        <w:rPr>
          <w:rFonts w:ascii="simsun" w:hAnsi="simsun" w:hint="eastAsia"/>
          <w:color w:val="464646"/>
          <w:sz w:val="27"/>
          <w:szCs w:val="27"/>
        </w:rPr>
        <w:t>断言的机制很简单，就象</w:t>
      </w:r>
      <w:r w:rsidRPr="00D7010C">
        <w:rPr>
          <w:rFonts w:ascii="simsun" w:hAnsi="simsun" w:hint="eastAsia"/>
          <w:color w:val="464646"/>
          <w:sz w:val="27"/>
          <w:szCs w:val="27"/>
        </w:rPr>
        <w:t>c#</w:t>
      </w:r>
      <w:r w:rsidRPr="00D7010C">
        <w:rPr>
          <w:rFonts w:ascii="simsun" w:hAnsi="simsun" w:hint="eastAsia"/>
          <w:color w:val="464646"/>
          <w:sz w:val="27"/>
          <w:szCs w:val="27"/>
        </w:rPr>
        <w:t>里的断言方法</w:t>
      </w:r>
      <w:proofErr w:type="spellStart"/>
      <w:r w:rsidRPr="00D7010C">
        <w:rPr>
          <w:rFonts w:ascii="simsun" w:hAnsi="simsun" w:hint="eastAsia"/>
          <w:color w:val="464646"/>
          <w:sz w:val="27"/>
          <w:szCs w:val="27"/>
        </w:rPr>
        <w:t>System.Diagnostics.Debug.Assert</w:t>
      </w:r>
      <w:proofErr w:type="spellEnd"/>
      <w:r w:rsidRPr="00D7010C">
        <w:rPr>
          <w:rFonts w:ascii="simsun" w:hAnsi="simsun" w:hint="eastAsia"/>
          <w:color w:val="464646"/>
          <w:sz w:val="27"/>
          <w:szCs w:val="27"/>
        </w:rPr>
        <w:t>的定义，判断一个条件是否成立，如果不成立的话就显示一条信息。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20283C" w:rsidTr="0020283C">
        <w:tc>
          <w:tcPr>
            <w:tcW w:w="11016" w:type="dxa"/>
          </w:tcPr>
          <w:p w:rsidR="0020283C" w:rsidRDefault="0020283C" w:rsidP="0020283C">
            <w:pPr>
              <w:pStyle w:val="NormalWeb"/>
              <w:spacing w:line="360" w:lineRule="auto"/>
              <w:rPr>
                <w:rFonts w:ascii="simsun" w:hAnsi="simsun"/>
                <w:color w:val="464646"/>
                <w:sz w:val="21"/>
                <w:szCs w:val="21"/>
              </w:rPr>
            </w:pPr>
            <w:r>
              <w:rPr>
                <w:rFonts w:ascii="simsun" w:hAnsi="simsun"/>
                <w:color w:val="464646"/>
                <w:sz w:val="27"/>
                <w:szCs w:val="27"/>
              </w:rPr>
              <w:t>/// &lt;summary&gt;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 xml:space="preserve">/// </w:t>
            </w:r>
            <w:r>
              <w:rPr>
                <w:rFonts w:ascii="宋体" w:eastAsia="宋体" w:hAnsi="宋体" w:cs="宋体" w:hint="eastAsia"/>
                <w:color w:val="464646"/>
                <w:sz w:val="27"/>
                <w:szCs w:val="27"/>
              </w:rPr>
              <w:t>存取</w:t>
            </w:r>
            <w:proofErr w:type="spellStart"/>
            <w:r>
              <w:rPr>
                <w:rFonts w:ascii="simsun" w:hAnsi="simsun"/>
                <w:color w:val="464646"/>
                <w:sz w:val="27"/>
                <w:szCs w:val="27"/>
              </w:rPr>
              <w:t>m_strID</w:t>
            </w:r>
            <w:proofErr w:type="spellEnd"/>
            <w:r>
              <w:rPr>
                <w:rFonts w:ascii="宋体" w:eastAsia="宋体" w:hAnsi="宋体" w:cs="宋体" w:hint="eastAsia"/>
                <w:color w:val="464646"/>
                <w:sz w:val="27"/>
                <w:szCs w:val="27"/>
              </w:rPr>
              <w:t>的属性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/// &lt;/summary&gt;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public string ID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{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get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{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 xml:space="preserve">return </w:t>
            </w:r>
            <w:proofErr w:type="spellStart"/>
            <w:r>
              <w:rPr>
                <w:rFonts w:ascii="simsun" w:hAnsi="simsun"/>
                <w:color w:val="464646"/>
                <w:sz w:val="27"/>
                <w:szCs w:val="27"/>
              </w:rPr>
              <w:t>this.m_strID</w:t>
            </w:r>
            <w:proofErr w:type="spellEnd"/>
            <w:r>
              <w:rPr>
                <w:rFonts w:ascii="simsun" w:hAnsi="simsun"/>
                <w:color w:val="464646"/>
                <w:sz w:val="27"/>
                <w:szCs w:val="27"/>
              </w:rPr>
              <w:t xml:space="preserve"> ;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}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set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{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#if DEBUG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//</w:t>
            </w:r>
            <w:r>
              <w:rPr>
                <w:rFonts w:ascii="宋体" w:eastAsia="宋体" w:hAnsi="宋体" w:cs="宋体" w:hint="eastAsia"/>
                <w:color w:val="464646"/>
                <w:sz w:val="27"/>
                <w:szCs w:val="27"/>
              </w:rPr>
              <w:t>断言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</w:r>
            <w:proofErr w:type="spellStart"/>
            <w:r>
              <w:rPr>
                <w:rFonts w:ascii="simsun" w:hAnsi="simsun"/>
                <w:color w:val="464646"/>
                <w:sz w:val="27"/>
                <w:szCs w:val="27"/>
              </w:rPr>
              <w:t>Debug.Assert</w:t>
            </w:r>
            <w:proofErr w:type="spellEnd"/>
            <w:r>
              <w:rPr>
                <w:rFonts w:ascii="simsun" w:hAnsi="simsun"/>
                <w:color w:val="464646"/>
                <w:sz w:val="27"/>
                <w:szCs w:val="27"/>
              </w:rPr>
              <w:t>(</w:t>
            </w:r>
            <w:proofErr w:type="spellStart"/>
            <w:r>
              <w:rPr>
                <w:rFonts w:ascii="simsun" w:hAnsi="simsun"/>
                <w:color w:val="464646"/>
                <w:sz w:val="27"/>
                <w:szCs w:val="27"/>
              </w:rPr>
              <w:t>value.Length</w:t>
            </w:r>
            <w:proofErr w:type="spellEnd"/>
            <w:r>
              <w:rPr>
                <w:rFonts w:ascii="simsun" w:hAnsi="simsun"/>
                <w:color w:val="464646"/>
                <w:sz w:val="27"/>
                <w:szCs w:val="27"/>
              </w:rPr>
              <w:t xml:space="preserve"> % 2 == 0 , "</w:t>
            </w:r>
            <w:r>
              <w:rPr>
                <w:rFonts w:ascii="宋体" w:eastAsia="宋体" w:hAnsi="宋体" w:cs="宋体" w:hint="eastAsia"/>
                <w:color w:val="464646"/>
                <w:sz w:val="27"/>
                <w:szCs w:val="27"/>
              </w:rPr>
              <w:t>分类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t>id</w:t>
            </w:r>
            <w:r>
              <w:rPr>
                <w:rFonts w:ascii="宋体" w:eastAsia="宋体" w:hAnsi="宋体" w:cs="宋体" w:hint="eastAsia"/>
                <w:color w:val="464646"/>
                <w:sz w:val="27"/>
                <w:szCs w:val="27"/>
              </w:rPr>
              <w:t>长度必须为偶数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t>") ;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#</w:t>
            </w:r>
            <w:proofErr w:type="spellStart"/>
            <w:r>
              <w:rPr>
                <w:rFonts w:ascii="simsun" w:hAnsi="simsun"/>
                <w:color w:val="464646"/>
                <w:sz w:val="27"/>
                <w:szCs w:val="27"/>
              </w:rPr>
              <w:t>endif</w:t>
            </w:r>
            <w:proofErr w:type="spellEnd"/>
          </w:p>
          <w:p w:rsidR="0020283C" w:rsidRPr="0020283C" w:rsidRDefault="0020283C" w:rsidP="0020283C">
            <w:pPr>
              <w:pStyle w:val="NormalWeb"/>
              <w:spacing w:line="360" w:lineRule="auto"/>
              <w:ind w:firstLine="480"/>
              <w:rPr>
                <w:rFonts w:ascii="simsun" w:hAnsi="simsun"/>
                <w:color w:val="464646"/>
                <w:sz w:val="21"/>
                <w:szCs w:val="21"/>
              </w:rPr>
            </w:pPr>
            <w:proofErr w:type="spellStart"/>
            <w:r>
              <w:rPr>
                <w:rFonts w:ascii="simsun" w:hAnsi="simsun"/>
                <w:color w:val="464646"/>
                <w:sz w:val="27"/>
                <w:szCs w:val="27"/>
              </w:rPr>
              <w:t>this.m_strID</w:t>
            </w:r>
            <w:proofErr w:type="spellEnd"/>
            <w:r>
              <w:rPr>
                <w:rFonts w:ascii="simsun" w:hAnsi="simsun"/>
                <w:color w:val="464646"/>
                <w:sz w:val="27"/>
                <w:szCs w:val="27"/>
              </w:rPr>
              <w:t xml:space="preserve"> = value ;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}</w:t>
            </w:r>
            <w:r>
              <w:rPr>
                <w:rFonts w:ascii="simsun" w:hAnsi="simsun"/>
                <w:color w:val="464646"/>
                <w:sz w:val="27"/>
                <w:szCs w:val="27"/>
              </w:rPr>
              <w:br/>
              <w:t>}//end method</w:t>
            </w:r>
          </w:p>
        </w:tc>
      </w:tr>
    </w:tbl>
    <w:p w:rsidR="0020283C" w:rsidRDefault="0020283C" w:rsidP="00140A83">
      <w:pPr>
        <w:ind w:left="360"/>
        <w:rPr>
          <w:rFonts w:ascii="simsun" w:hAnsi="simsun"/>
          <w:color w:val="464646"/>
          <w:sz w:val="27"/>
          <w:szCs w:val="27"/>
        </w:rPr>
      </w:pPr>
    </w:p>
    <w:p w:rsidR="00075FBA" w:rsidRPr="00575A7C" w:rsidRDefault="0020283C" w:rsidP="00575A7C">
      <w:pPr>
        <w:ind w:left="360"/>
        <w:rPr>
          <w:rFonts w:ascii="simsun" w:hAnsi="simsun"/>
          <w:color w:val="464646"/>
          <w:sz w:val="27"/>
          <w:szCs w:val="27"/>
        </w:rPr>
      </w:pPr>
      <w:r>
        <w:rPr>
          <w:rFonts w:ascii="simsun" w:hAnsi="simsun"/>
          <w:color w:val="464646"/>
          <w:sz w:val="27"/>
          <w:szCs w:val="27"/>
        </w:rPr>
        <w:t>只有当编程、测试时才使用断言，而当发行正是版本时应该去掉断言，因为毕竟它是要影响效率的</w:t>
      </w:r>
      <w:r>
        <w:rPr>
          <w:rFonts w:ascii="宋体" w:eastAsia="宋体" w:hAnsi="宋体" w:cs="宋体" w:hint="eastAsia"/>
          <w:color w:val="464646"/>
          <w:sz w:val="27"/>
          <w:szCs w:val="27"/>
        </w:rPr>
        <w:t>。</w:t>
      </w:r>
      <w:bookmarkStart w:id="0" w:name="_GoBack"/>
      <w:bookmarkEnd w:id="0"/>
    </w:p>
    <w:sectPr w:rsidR="00075FBA" w:rsidRPr="00575A7C" w:rsidSect="00CF42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0391"/>
    <w:multiLevelType w:val="hybridMultilevel"/>
    <w:tmpl w:val="1D4E86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A531B"/>
    <w:multiLevelType w:val="hybridMultilevel"/>
    <w:tmpl w:val="EFFC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D3"/>
    <w:rsid w:val="00075FBA"/>
    <w:rsid w:val="00101B91"/>
    <w:rsid w:val="00140A83"/>
    <w:rsid w:val="0020283C"/>
    <w:rsid w:val="00243CD4"/>
    <w:rsid w:val="00575A7C"/>
    <w:rsid w:val="007C6249"/>
    <w:rsid w:val="008C7CD3"/>
    <w:rsid w:val="00CF429D"/>
    <w:rsid w:val="00D7010C"/>
    <w:rsid w:val="00E3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70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7051"/>
    <w:rPr>
      <w:b/>
      <w:bCs/>
    </w:rPr>
  </w:style>
  <w:style w:type="table" w:styleId="TableGrid">
    <w:name w:val="Table Grid"/>
    <w:basedOn w:val="TableNormal"/>
    <w:uiPriority w:val="59"/>
    <w:rsid w:val="0020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70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7051"/>
    <w:rPr>
      <w:b/>
      <w:bCs/>
    </w:rPr>
  </w:style>
  <w:style w:type="table" w:styleId="TableGrid">
    <w:name w:val="Table Grid"/>
    <w:basedOn w:val="TableNormal"/>
    <w:uiPriority w:val="59"/>
    <w:rsid w:val="0020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78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504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3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8</cp:revision>
  <dcterms:created xsi:type="dcterms:W3CDTF">2015-11-24T10:59:00Z</dcterms:created>
  <dcterms:modified xsi:type="dcterms:W3CDTF">2015-11-24T11:46:00Z</dcterms:modified>
</cp:coreProperties>
</file>