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50A52">
      <w:pPr>
        <w:spacing w:line="360" w:lineRule="auto"/>
        <w:ind w:firstLine="521" w:firstLineChars="100"/>
        <w:jc w:val="center"/>
        <w:rPr>
          <w:rFonts w:hint="eastAsia" w:ascii="微软雅黑" w:hAnsi="微软雅黑" w:eastAsia="微软雅黑"/>
          <w:b/>
          <w:color w:val="C00000"/>
          <w:sz w:val="24"/>
          <w:szCs w:val="36"/>
        </w:rPr>
      </w:pPr>
      <w:r>
        <w:rPr>
          <w:rFonts w:hint="eastAsia" w:ascii="微软雅黑" w:hAnsi="微软雅黑" w:eastAsia="微软雅黑"/>
          <w:b/>
          <w:color w:val="C00000"/>
          <w:sz w:val="52"/>
          <w:szCs w:val="36"/>
          <w:lang w:eastAsia="zh-CN"/>
        </w:rPr>
        <w:t>《</w:t>
      </w:r>
      <w:r>
        <w:rPr>
          <w:rFonts w:hint="eastAsia" w:ascii="微软雅黑" w:hAnsi="微软雅黑" w:eastAsia="微软雅黑"/>
          <w:b/>
          <w:color w:val="C00000"/>
          <w:sz w:val="52"/>
          <w:szCs w:val="36"/>
          <w:lang w:val="en-US" w:eastAsia="zh-CN"/>
        </w:rPr>
        <w:t>酱门经典酒（酱门酱星）</w:t>
      </w:r>
      <w:r>
        <w:rPr>
          <w:rFonts w:hint="eastAsia" w:ascii="微软雅黑" w:hAnsi="微软雅黑" w:eastAsia="微软雅黑"/>
          <w:b/>
          <w:color w:val="C00000"/>
          <w:sz w:val="52"/>
          <w:szCs w:val="36"/>
          <w:lang w:eastAsia="zh-CN"/>
        </w:rPr>
        <w:t>》</w:t>
      </w:r>
      <w:r>
        <w:rPr>
          <w:rFonts w:hint="eastAsia" w:ascii="微软雅黑" w:hAnsi="微软雅黑" w:eastAsia="微软雅黑"/>
          <w:b/>
          <w:color w:val="C00000"/>
          <w:sz w:val="52"/>
          <w:szCs w:val="36"/>
        </w:rPr>
        <w:t>产品知识</w:t>
      </w:r>
    </w:p>
    <w:tbl>
      <w:tblPr>
        <w:tblStyle w:val="11"/>
        <w:tblW w:w="14728" w:type="dxa"/>
        <w:jc w:val="center"/>
        <w:tblBorders>
          <w:top w:val="dotted" w:color="984806" w:sz="6" w:space="0"/>
          <w:left w:val="dotted" w:color="984806" w:sz="6" w:space="0"/>
          <w:bottom w:val="dotted" w:color="984806" w:sz="6" w:space="0"/>
          <w:right w:val="dotted" w:color="984806" w:sz="6" w:space="0"/>
          <w:insideH w:val="dotted" w:color="984806" w:sz="6" w:space="0"/>
          <w:insideV w:val="dotted" w:color="98480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5168"/>
        <w:gridCol w:w="1716"/>
        <w:gridCol w:w="6207"/>
      </w:tblGrid>
      <w:tr w14:paraId="719E159F">
        <w:trPr>
          <w:trHeight w:val="449" w:hRule="atLeast"/>
          <w:jc w:val="center"/>
        </w:trPr>
        <w:tc>
          <w:tcPr>
            <w:tcW w:w="14728" w:type="dxa"/>
            <w:gridSpan w:val="4"/>
            <w:shd w:val="clear" w:color="auto" w:fill="C00000"/>
            <w:noWrap w:val="0"/>
            <w:vAlign w:val="center"/>
          </w:tcPr>
          <w:p w14:paraId="58F4B0EE">
            <w:pPr>
              <w:spacing w:line="360" w:lineRule="auto"/>
              <w:jc w:val="center"/>
              <w:rPr>
                <w:rFonts w:hint="eastAsia" w:ascii="微软雅黑" w:hAnsi="微软雅黑" w:eastAsia="微软雅黑"/>
                <w:b/>
                <w:sz w:val="36"/>
                <w:szCs w:val="36"/>
              </w:rPr>
            </w:pPr>
            <w:r>
              <w:rPr>
                <w:rFonts w:hint="eastAsia" w:ascii="微软雅黑" w:hAnsi="微软雅黑" w:eastAsia="微软雅黑"/>
                <w:b/>
                <w:sz w:val="36"/>
                <w:szCs w:val="36"/>
              </w:rPr>
              <w:t>一、基本信息</w:t>
            </w:r>
          </w:p>
        </w:tc>
      </w:tr>
      <w:tr w14:paraId="74DB809E">
        <w:trPr>
          <w:trHeight w:val="468" w:hRule="atLeast"/>
          <w:jc w:val="center"/>
        </w:trPr>
        <w:tc>
          <w:tcPr>
            <w:tcW w:w="6805" w:type="dxa"/>
            <w:gridSpan w:val="2"/>
            <w:vMerge w:val="restart"/>
            <w:noWrap w:val="0"/>
            <w:vAlign w:val="center"/>
          </w:tcPr>
          <w:p w14:paraId="44D98DA1">
            <w:pPr>
              <w:adjustRightInd w:val="0"/>
              <w:snapToGrid w:val="0"/>
              <w:spacing w:line="360" w:lineRule="auto"/>
              <w:jc w:val="center"/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012565" cy="4013835"/>
                  <wp:effectExtent l="0" t="0" r="635" b="24765"/>
                  <wp:docPr id="8" name="图片 8" descr="jimeng-2026-03-31-7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jimeng-2026-03-31-78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2565" cy="401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noWrap w:val="0"/>
            <w:vAlign w:val="center"/>
          </w:tcPr>
          <w:p w14:paraId="6A0C9E9B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</w:rPr>
              <w:t>产品名称</w:t>
            </w:r>
          </w:p>
        </w:tc>
        <w:tc>
          <w:tcPr>
            <w:tcW w:w="6207" w:type="dxa"/>
            <w:noWrap w:val="0"/>
            <w:vAlign w:val="center"/>
          </w:tcPr>
          <w:p w14:paraId="59A74625">
            <w:pPr>
              <w:spacing w:line="360" w:lineRule="auto"/>
              <w:jc w:val="center"/>
              <w:rPr>
                <w:rFonts w:hint="default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  <w:t>酱门经典酒（酱门酱星）</w:t>
            </w:r>
          </w:p>
        </w:tc>
      </w:tr>
      <w:tr w14:paraId="4C70FC23">
        <w:trPr>
          <w:trHeight w:val="474" w:hRule="atLeast"/>
          <w:jc w:val="center"/>
        </w:trPr>
        <w:tc>
          <w:tcPr>
            <w:tcW w:w="6805" w:type="dxa"/>
            <w:gridSpan w:val="2"/>
            <w:vMerge w:val="continue"/>
            <w:noWrap w:val="0"/>
            <w:vAlign w:val="center"/>
          </w:tcPr>
          <w:p w14:paraId="3CA02935">
            <w:pPr>
              <w:adjustRightInd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34C3B375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</w:rPr>
              <w:t>酒精度/香型</w:t>
            </w:r>
          </w:p>
        </w:tc>
        <w:tc>
          <w:tcPr>
            <w:tcW w:w="6207" w:type="dxa"/>
            <w:noWrap w:val="0"/>
            <w:vAlign w:val="center"/>
          </w:tcPr>
          <w:p w14:paraId="33D12456">
            <w:pPr>
              <w:spacing w:line="360" w:lineRule="auto"/>
              <w:jc w:val="center"/>
              <w:rPr>
                <w:rFonts w:ascii="微软雅黑" w:hAnsi="微软雅黑" w:eastAsia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  <w:t>酱香型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  <w:t>5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  <w:t>%vol</w:t>
            </w:r>
          </w:p>
        </w:tc>
      </w:tr>
      <w:tr w14:paraId="58532D10">
        <w:trPr>
          <w:trHeight w:val="481" w:hRule="atLeast"/>
          <w:jc w:val="center"/>
        </w:trPr>
        <w:tc>
          <w:tcPr>
            <w:tcW w:w="6805" w:type="dxa"/>
            <w:gridSpan w:val="2"/>
            <w:vMerge w:val="continue"/>
            <w:noWrap w:val="0"/>
            <w:vAlign w:val="center"/>
          </w:tcPr>
          <w:p w14:paraId="27C76DB8">
            <w:pPr>
              <w:adjustRightInd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62D91FCE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</w:rPr>
              <w:t>净含量</w:t>
            </w:r>
          </w:p>
        </w:tc>
        <w:tc>
          <w:tcPr>
            <w:tcW w:w="6207" w:type="dxa"/>
            <w:noWrap w:val="0"/>
            <w:vAlign w:val="center"/>
          </w:tcPr>
          <w:p w14:paraId="1D67E626">
            <w:pPr>
              <w:spacing w:line="360" w:lineRule="auto"/>
              <w:jc w:val="center"/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  <w:t>500ml*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</w:tr>
      <w:tr w14:paraId="28952948">
        <w:trPr>
          <w:trHeight w:val="597" w:hRule="atLeast"/>
          <w:jc w:val="center"/>
        </w:trPr>
        <w:tc>
          <w:tcPr>
            <w:tcW w:w="6805" w:type="dxa"/>
            <w:gridSpan w:val="2"/>
            <w:vMerge w:val="continue"/>
            <w:noWrap w:val="0"/>
            <w:vAlign w:val="center"/>
          </w:tcPr>
          <w:p w14:paraId="576EF7BC">
            <w:pPr>
              <w:adjustRightInd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36868C10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</w:rPr>
              <w:t>原料</w:t>
            </w:r>
          </w:p>
        </w:tc>
        <w:tc>
          <w:tcPr>
            <w:tcW w:w="6207" w:type="dxa"/>
            <w:noWrap w:val="0"/>
            <w:vAlign w:val="center"/>
          </w:tcPr>
          <w:p w14:paraId="68D94FFC">
            <w:pPr>
              <w:spacing w:line="360" w:lineRule="auto"/>
              <w:jc w:val="center"/>
              <w:rPr>
                <w:rFonts w:ascii="微软雅黑" w:hAnsi="微软雅黑" w:eastAsia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  <w:t>水、高粱、小麦</w:t>
            </w:r>
          </w:p>
        </w:tc>
      </w:tr>
      <w:tr w14:paraId="0B33C4C5">
        <w:trPr>
          <w:trHeight w:val="397" w:hRule="atLeast"/>
          <w:jc w:val="center"/>
        </w:trPr>
        <w:tc>
          <w:tcPr>
            <w:tcW w:w="6805" w:type="dxa"/>
            <w:gridSpan w:val="2"/>
            <w:vMerge w:val="continue"/>
            <w:noWrap w:val="0"/>
            <w:vAlign w:val="center"/>
          </w:tcPr>
          <w:p w14:paraId="0DFBD030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6318894B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</w:rPr>
              <w:t>产地</w:t>
            </w:r>
          </w:p>
        </w:tc>
        <w:tc>
          <w:tcPr>
            <w:tcW w:w="6207" w:type="dxa"/>
            <w:noWrap w:val="0"/>
            <w:vAlign w:val="center"/>
          </w:tcPr>
          <w:p w14:paraId="5151BA67">
            <w:pPr>
              <w:spacing w:line="360" w:lineRule="auto"/>
              <w:jc w:val="center"/>
              <w:rPr>
                <w:rFonts w:hint="default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  <w:t>贵州·遵义·仁怀市</w:t>
            </w:r>
          </w:p>
        </w:tc>
      </w:tr>
      <w:tr w14:paraId="081CE9B9">
        <w:trPr>
          <w:trHeight w:val="1048" w:hRule="atLeast"/>
          <w:jc w:val="center"/>
        </w:trPr>
        <w:tc>
          <w:tcPr>
            <w:tcW w:w="6805" w:type="dxa"/>
            <w:gridSpan w:val="2"/>
            <w:vMerge w:val="continue"/>
            <w:noWrap w:val="0"/>
            <w:vAlign w:val="center"/>
          </w:tcPr>
          <w:p w14:paraId="5654D9D6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24"/>
                <w:szCs w:val="24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7711B62F">
            <w:pPr>
              <w:spacing w:line="360" w:lineRule="auto"/>
              <w:jc w:val="center"/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</w:rPr>
              <w:t>出品</w:t>
            </w:r>
            <w:r>
              <w:rPr>
                <w:rFonts w:hint="eastAsia" w:ascii="微软雅黑" w:hAnsi="微软雅黑" w:eastAsia="微软雅黑"/>
                <w:b/>
                <w:color w:val="000000"/>
                <w:sz w:val="24"/>
                <w:szCs w:val="24"/>
                <w:lang w:val="en-US" w:eastAsia="zh-CN"/>
              </w:rPr>
              <w:t>公司</w:t>
            </w:r>
          </w:p>
        </w:tc>
        <w:tc>
          <w:tcPr>
            <w:tcW w:w="6207" w:type="dxa"/>
            <w:noWrap w:val="0"/>
            <w:vAlign w:val="center"/>
          </w:tcPr>
          <w:p w14:paraId="6684C33A">
            <w:pPr>
              <w:spacing w:line="360" w:lineRule="auto"/>
              <w:jc w:val="center"/>
              <w:rPr>
                <w:rFonts w:hint="default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  <w:t>贵州茅台酒厂（集团）保健酒业有限公司</w:t>
            </w:r>
          </w:p>
        </w:tc>
      </w:tr>
      <w:tr w14:paraId="67346809">
        <w:trPr>
          <w:trHeight w:val="416" w:hRule="atLeast"/>
          <w:jc w:val="center"/>
        </w:trPr>
        <w:tc>
          <w:tcPr>
            <w:tcW w:w="1637" w:type="dxa"/>
            <w:noWrap w:val="0"/>
            <w:vAlign w:val="center"/>
          </w:tcPr>
          <w:p w14:paraId="6946CFAA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产品介绍</w:t>
            </w:r>
          </w:p>
        </w:tc>
        <w:tc>
          <w:tcPr>
            <w:tcW w:w="13091" w:type="dxa"/>
            <w:gridSpan w:val="3"/>
            <w:noWrap w:val="0"/>
            <w:vAlign w:val="center"/>
          </w:tcPr>
          <w:p w14:paraId="2B99C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酱门经典酒（酱门酱星）是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茅台集团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旗下正统酱香佳酿，承袭茅系酱酒核心基因，兼具经典品质与高端格调。</w:t>
            </w:r>
          </w:p>
          <w:p w14:paraId="7AC1FE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hanging="36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经典器型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：沿用茅台标志性茅型瓶，瓶体质感细腻，既能减少酒体与外界接触、锁住酱香风味，又以经典符号彰显正统出身。</w:t>
            </w:r>
          </w:p>
          <w:p w14:paraId="08A5D9E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hanging="36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标识正统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：酒盒、瓶身醒目标注出品公司官方全称，搭配专属“m”形防伪图案与烫金企业 LOGO，工艺精湛，品牌辨识度拉满。</w:t>
            </w:r>
          </w:p>
          <w:p w14:paraId="65702E0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hanging="36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双重防伪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：酒盒顶部、瓶身瓶颈均配备茅台专用防伪标贴，叠加中国追溯码，一物一码可溯源，正品核验直观便捷。</w:t>
            </w:r>
          </w:p>
          <w:p w14:paraId="66E52A1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hanging="360"/>
              <w:jc w:val="left"/>
              <w:rPr>
                <w:rFonts w:hint="default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包装美学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：融合茅台经典设计与现代轻奢质感，外包装简约大气、配色高级，无冗余设计，自用收藏、礼赠宴请皆适配。</w:t>
            </w:r>
          </w:p>
        </w:tc>
      </w:tr>
      <w:tr w14:paraId="003B1BFA">
        <w:trPr>
          <w:trHeight w:val="391" w:hRule="atLeast"/>
          <w:jc w:val="center"/>
        </w:trPr>
        <w:tc>
          <w:tcPr>
            <w:tcW w:w="14728" w:type="dxa"/>
            <w:gridSpan w:val="4"/>
            <w:shd w:val="clear" w:color="auto" w:fill="C00000"/>
            <w:noWrap w:val="0"/>
            <w:vAlign w:val="center"/>
          </w:tcPr>
          <w:p w14:paraId="1887CFF7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36"/>
                <w:szCs w:val="18"/>
              </w:rPr>
              <w:t>二、产品卖点</w:t>
            </w:r>
          </w:p>
        </w:tc>
      </w:tr>
      <w:tr w14:paraId="0FA252A9">
        <w:trPr>
          <w:trHeight w:val="445" w:hRule="atLeast"/>
          <w:jc w:val="center"/>
        </w:trPr>
        <w:tc>
          <w:tcPr>
            <w:tcW w:w="14728" w:type="dxa"/>
            <w:gridSpan w:val="4"/>
            <w:noWrap w:val="0"/>
            <w:vAlign w:val="center"/>
          </w:tcPr>
          <w:p w14:paraId="090E71EF">
            <w:pPr>
              <w:spacing w:line="360" w:lineRule="auto"/>
              <w:jc w:val="left"/>
              <w:rPr>
                <w:rFonts w:hint="eastAsia" w:ascii="微软雅黑" w:hAnsi="微软雅黑" w:eastAsia="微软雅黑"/>
                <w:b/>
                <w:bCs/>
                <w:color w:val="C00000"/>
                <w:sz w:val="40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36"/>
                <w:szCs w:val="36"/>
                <w:highlight w:val="yellow"/>
                <w:lang w:val="en-US" w:eastAsia="zh-CN"/>
              </w:rPr>
              <w:t>一、 茅台集团嫡系出品，核心产区酿造加持，重磅打造的“酱酒守门款”的优级酱酒。</w:t>
            </w:r>
          </w:p>
          <w:p w14:paraId="36FA2ED8">
            <w:pPr>
              <w:numPr>
                <w:ilvl w:val="0"/>
                <w:numId w:val="0"/>
              </w:numPr>
              <w:spacing w:line="360" w:lineRule="auto"/>
              <w:ind w:firstLine="721" w:firstLineChars="30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贵州茅台集团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作为白酒行业绝对领军品牌，以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百年酿酒历史、精湛的酿造工艺和享誉全球的品牌口碑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，成为高品质酱香酒的标杆与代名词。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eastAsia="zh-CN"/>
              </w:rPr>
              <w:t>《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酱门经典酒（酱门酱星）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eastAsia="zh-CN"/>
              </w:rPr>
              <w:t>》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作为茅台集团保健酒业嫡系核心产品，拥有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纯正的茅台品牌基因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，享受集团统一的品控标准、技术支持与酿造资源。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不仅如此，为了保证每一滴酱酒的优级品质，特别采用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茅台镇国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highlight w:val="none"/>
                <w:shd w:val="clear" w:fill="FFFFFF"/>
              </w:rPr>
              <w:t>酒社区核心产区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  <w:t>生产酿造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highlight w:val="none"/>
                <w:shd w:val="clear" w:fill="FFFFFF"/>
              </w:rPr>
              <w:t>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茅台镇国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highlight w:val="none"/>
                <w:shd w:val="clear" w:fill="FFFFFF"/>
              </w:rPr>
              <w:t>酒社区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highlight w:val="none"/>
                <w:shd w:val="clear" w:fill="FFFFFF"/>
              </w:rPr>
              <w:t>是茅台集团高端酱酒专属酿造区之一，坐拥北纬 28° 酱酒黄金酿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造带的地理优势：赤水河畔丹霞地貌赋予水质独特的矿物质含量，常年高温高湿的气候、千年酿酒活动形成的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稳定微生物群落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，为酒体的酯化、发酵提供了得天独厚的自然条件，是其他区域无法复刻的酿酒资源。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eastAsia="zh-CN"/>
              </w:rPr>
              <w:t>《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酱门经典酒（酱门酱星）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eastAsia="zh-CN"/>
              </w:rPr>
              <w:t>》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不仅是来自国酒社区，更为重要的是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从原料甄选到酿造出厂，均遵循茅台集团统一的高标准、严要求，全程品控溯源，每一滴酒都凝聚茅台核心产区的酿酒底蕴，是兼具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官方正统性与产区稀缺性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的优级酱香酒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是一款真正的酱酒守门款的优级酱酒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。</w:t>
            </w:r>
          </w:p>
          <w:p w14:paraId="29BFB7EC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微软雅黑" w:hAnsi="微软雅黑" w:eastAsia="微软雅黑" w:cs="微软雅黑"/>
                <w:b/>
                <w:bCs/>
                <w:color w:val="C00000"/>
                <w:sz w:val="36"/>
                <w:szCs w:val="36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36"/>
                <w:szCs w:val="36"/>
                <w:highlight w:val="yellow"/>
                <w:lang w:val="en-US" w:eastAsia="zh-CN"/>
              </w:rPr>
              <w:t>2、 百年坤沙工艺传承，茅系酱香本味传承，打造极致的性价比优质酱酒！</w:t>
            </w:r>
          </w:p>
          <w:p w14:paraId="08370D45">
            <w:pPr>
              <w:pStyle w:val="24"/>
              <w:snapToGrid w:val="0"/>
              <w:spacing w:line="360" w:lineRule="auto"/>
              <w:ind w:firstLine="44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酱门经典酒（酱门酱星）为茅台集团原厂匠心酿造，从原料甄选到成品出厂，全程由茅</w:t>
            </w:r>
            <w:r>
              <w:rPr>
                <w:rFonts w:hint="eastAsia" w:ascii="微软雅黑" w:hAnsi="微软雅黑" w:eastAsia="微软雅黑"/>
                <w:bCs/>
                <w:color w:val="auto"/>
                <w:sz w:val="24"/>
                <w:szCs w:val="24"/>
                <w:highlight w:val="none"/>
              </w:rPr>
              <w:t>台专属酿酒</w:t>
            </w:r>
            <w:r>
              <w:rPr>
                <w:rFonts w:hint="eastAsia" w:ascii="微软雅黑" w:hAnsi="微软雅黑" w:eastAsia="微软雅黑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团队严格</w:t>
            </w:r>
            <w:r>
              <w:rPr>
                <w:rFonts w:hint="eastAsia" w:ascii="微软雅黑" w:hAnsi="微软雅黑" w:eastAsia="微软雅黑"/>
                <w:bCs/>
                <w:color w:val="auto"/>
                <w:sz w:val="24"/>
                <w:szCs w:val="24"/>
                <w:highlight w:val="none"/>
              </w:rPr>
              <w:t>把控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，坚守茅台百年酿酒工艺精髓，历经上百道工序严苛筛选，最终酿就达到国家优级标准的坤沙酱香美酒，酒体品质兼具茅系酱香的经典特质与独特的品鉴价值：</w:t>
            </w:r>
          </w:p>
          <w:p w14:paraId="1E5AFF2D">
            <w:pPr>
              <w:pStyle w:val="24"/>
              <w:snapToGrid w:val="0"/>
              <w:spacing w:line="360" w:lineRule="auto"/>
              <w:ind w:firstLine="44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sz w:val="24"/>
                <w:szCs w:val="24"/>
              </w:rPr>
              <w:t>原料甄选，严选茅台镇核心食材：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仅选用茅台镇本地红缨子糯高粱（粒小、皮厚、耐蒸煮、支链淀粉含量高，是酱酒酿造的专属优质原料）、优质冬小麦为制曲、酿酒原料，取用赤水河核心产区深泉水——赤水河畔丹霞地貌赋予水质独特的矿物质含量，软硬适中、无杂质，为酒体的发酵、酯化提供了优质的水质基础，从源头保障酒体品质</w:t>
            </w:r>
          </w:p>
          <w:p w14:paraId="39D3BE5D">
            <w:pPr>
              <w:pStyle w:val="24"/>
              <w:snapToGrid w:val="0"/>
              <w:spacing w:line="360" w:lineRule="auto"/>
              <w:ind w:firstLine="44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sz w:val="24"/>
                <w:szCs w:val="24"/>
              </w:rPr>
              <w:t>工艺坚守，经典 12987 坤沙工艺：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严格遵循茅台酒经典12987 酿制工艺（一年完整酿造周期、两次投料、九次蒸煮、八次发酵、七次取酒），坚持高温制曲（曲温 60℃以上）、高温堆积、高温馏酒的茅系核心工艺，萃取出酱酒最核心的风味物质，基酒经茅台镇恒温恒湿的陶坛窖藏熟化，让酒中有机成分充分融合转化，生发出丰富的香味物质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让酒体更绵柔顺滑；层次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val="en-US" w:eastAsia="zh-CN"/>
              </w:rPr>
              <w:t>更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丰富的口感；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val="en-US" w:eastAsia="zh-CN"/>
              </w:rPr>
              <w:t>同时，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精准融合不同年份、不同轮次的基酒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val="en-US" w:eastAsia="zh-CN"/>
              </w:rPr>
              <w:t>进行勾调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，让酒体的香气与口感达到黄金平衡，完美传承茅系坤沙酱香的经典本味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酒体品鉴特色鲜明：</w:t>
            </w:r>
          </w:p>
          <w:p w14:paraId="24CE8FB4">
            <w:pPr>
              <w:pStyle w:val="24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sz w:val="24"/>
                <w:szCs w:val="24"/>
              </w:rPr>
              <w:t>观色：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酒体晶亮透明、无悬浮物，倒入酒杯后酒花绵密均匀、经久不散，挂杯明显且酒痕细密垂落缓慢，是优质坤沙酱酒的典型特征；</w:t>
            </w:r>
          </w:p>
          <w:p w14:paraId="13A561F3">
            <w:pPr>
              <w:pStyle w:val="24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sz w:val="24"/>
                <w:szCs w:val="24"/>
              </w:rPr>
              <w:t>闻香：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酱香突出且层次丰富，初闻是浓郁的茅系主体酱香，细品可感知到窖香、粮香、焦香的自然融合，香气幽雅细腻，空杯留香持久；</w:t>
            </w:r>
          </w:p>
          <w:p w14:paraId="00B87015">
            <w:pPr>
              <w:pStyle w:val="24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sz w:val="24"/>
                <w:szCs w:val="24"/>
              </w:rPr>
              <w:t>品味：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入口绵柔顺滑，无辛辣感，酒体醇厚饱满在舌尖铺展，中段窖香与粮香交织，落口甘甜生津、余味悠长，</w:t>
            </w:r>
          </w:p>
          <w:p w14:paraId="2411E7FB">
            <w:pPr>
              <w:pStyle w:val="24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sz w:val="24"/>
                <w:szCs w:val="24"/>
              </w:rPr>
              <w:t>饮后：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饮后口腔留香，兼具“好喝不上头、饮后不口干”的舒适饮用体验，完美传承茅台酱香酒醇和协调、酱香典型的经典风味特质。</w:t>
            </w:r>
          </w:p>
          <w:p w14:paraId="6F23B4A8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val="en-US" w:eastAsia="zh-CN"/>
              </w:rPr>
              <w:t>由此可见，《茅台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酱门经典酒（酱门酱星）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是酱酒爱好者品鉴、自饮的经典之选。</w:t>
            </w:r>
          </w:p>
          <w:p w14:paraId="4EE98A03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36"/>
                <w:szCs w:val="36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36"/>
                <w:szCs w:val="36"/>
                <w:highlight w:val="yellow"/>
                <w:lang w:val="en-US" w:eastAsia="zh-CN"/>
              </w:rPr>
              <w:t>三、延续经典传统设计美学、全场景适配，自用礼宴皆相宜！</w:t>
            </w:r>
          </w:p>
          <w:p w14:paraId="4E3BD885">
            <w:p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val="en-US" w:eastAsia="zh-CN"/>
              </w:rPr>
              <w:t>《茅台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</w:rPr>
              <w:t>酱门经典酒（酱门酱星）</w:t>
            </w:r>
            <w:r>
              <w:rPr>
                <w:rFonts w:hint="eastAsia" w:ascii="微软雅黑" w:hAnsi="微软雅黑" w:eastAsia="微软雅黑"/>
                <w:bCs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凭借茅台集团的品牌底蕴、优级的酒体品质和经典的包装设计，成为自用尽享、宴请添彩、送礼传情的全能型酱香酒选择。适配各类生活与社交场景：</w:t>
            </w:r>
          </w:p>
          <w:p w14:paraId="3D64CCC9">
            <w:p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日常自饮 / 好友相聚：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茅系经典酱香口感舒适，酒质上乘不挑饮用场景，独酌可品酱酒底蕴，与好友相聚可举杯畅谈，尽显惬意；</w:t>
            </w:r>
          </w:p>
          <w:p w14:paraId="70E0DDD1">
            <w:p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家族欢聚：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醇厚酱香承载团圆温情，为阖家时光添韵，斟饮之间传递家族和顺的美好期许，是节日家宴的品质之选；</w:t>
            </w:r>
          </w:p>
          <w:p w14:paraId="02069B3B">
            <w:p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商务宴请：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茅台集团正统背书+茅系经典酱香，是商务场合维系情谊的默契纽带，举杯间彰显品味与诚意，助力合作顺遂；</w:t>
            </w:r>
          </w:p>
          <w:p w14:paraId="4F2CB065">
            <w:p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佳节送礼：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简约大气的包装搭配</w:t>
            </w:r>
            <w:r>
              <w:rPr>
                <w:rFonts w:hint="eastAsia" w:ascii="微软雅黑" w:hAnsi="微软雅黑" w:eastAsia="微软雅黑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茅台嫡系品牌基因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，兼具品质与格调，送出的不仅是一瓶美酒，更是对亲朋好友的美好期许，适配中秋、春节等各类节日送礼场景；</w:t>
            </w:r>
          </w:p>
          <w:p w14:paraId="5BB67524">
            <w:pPr>
              <w:spacing w:line="360" w:lineRule="auto"/>
              <w:ind w:firstLine="480" w:firstLineChars="20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无论是日常小酌、好友相聚，还是商务往来、节日馈赠，酱门经典酒都能适配各类场景，彰显饮用者的品味与心意。</w:t>
            </w:r>
          </w:p>
        </w:tc>
      </w:tr>
      <w:tr w14:paraId="3729E953">
        <w:trPr>
          <w:trHeight w:val="445" w:hRule="atLeast"/>
          <w:jc w:val="center"/>
        </w:trPr>
        <w:tc>
          <w:tcPr>
            <w:tcW w:w="14728" w:type="dxa"/>
            <w:gridSpan w:val="4"/>
            <w:tcBorders>
              <w:bottom w:val="dotted" w:color="984806" w:sz="6" w:space="0"/>
            </w:tcBorders>
            <w:shd w:val="clear" w:color="auto" w:fill="C00000"/>
            <w:noWrap w:val="0"/>
            <w:vAlign w:val="center"/>
          </w:tcPr>
          <w:p w14:paraId="6B329B58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color w:val="FFFFFF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36"/>
                <w:szCs w:val="18"/>
              </w:rPr>
              <w:t>四、防伪查询</w:t>
            </w:r>
          </w:p>
        </w:tc>
      </w:tr>
      <w:tr w14:paraId="39536FF4">
        <w:trPr>
          <w:trHeight w:val="445" w:hRule="atLeast"/>
          <w:jc w:val="center"/>
        </w:trPr>
        <w:tc>
          <w:tcPr>
            <w:tcW w:w="14728" w:type="dxa"/>
            <w:gridSpan w:val="4"/>
            <w:noWrap w:val="0"/>
            <w:vAlign w:val="center"/>
          </w:tcPr>
          <w:p w14:paraId="669CFDCC">
            <w:pPr>
              <w:spacing w:line="360" w:lineRule="auto"/>
              <w:jc w:val="left"/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  <w:t>1酱门经典酒采用茅台集团双重防伪溯源体系，为正品保驾护航，防伪查询标签置于瓶盒上方专属位置，多重方式可精准验真：</w:t>
            </w:r>
          </w:p>
          <w:p w14:paraId="156CD2B0">
            <w:pPr>
              <w:spacing w:line="360" w:lineRule="auto"/>
              <w:jc w:val="left"/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</w:rPr>
              <w:t>刮码查询：刮开防伪标签涂层，可通过标签上的官方防伪查询电话核验真伪；</w:t>
            </w:r>
          </w:p>
          <w:p w14:paraId="403084D4">
            <w:pPr>
              <w:spacing w:line="360" w:lineRule="auto"/>
              <w:jc w:val="left"/>
              <w:rPr>
                <w:rFonts w:hint="eastAsia" w:ascii="微软雅黑" w:hAnsi="微软雅黑" w:eastAsia="微软雅黑"/>
                <w:b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3716655" cy="2477770"/>
                  <wp:effectExtent l="0" t="0" r="17145" b="17780"/>
                  <wp:docPr id="2" name="图片 2" descr="A92A8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92A880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5" cy="247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/>
                <w:color w:val="00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2485390" cy="1656715"/>
                  <wp:effectExtent l="0" t="0" r="19685" b="3810"/>
                  <wp:docPr id="3" name="图片 3" descr="A92A8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92A88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85390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/>
                <w:color w:val="00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2508250" cy="1671955"/>
                  <wp:effectExtent l="0" t="0" r="4445" b="6350"/>
                  <wp:docPr id="4" name="图片 4" descr="A92A8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A92A886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0825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A5147D">
        <w:trPr>
          <w:trHeight w:val="445" w:hRule="atLeast"/>
          <w:jc w:val="center"/>
        </w:trPr>
        <w:tc>
          <w:tcPr>
            <w:tcW w:w="14728" w:type="dxa"/>
            <w:gridSpan w:val="4"/>
            <w:shd w:val="clear" w:color="auto" w:fill="C00000"/>
            <w:noWrap w:val="0"/>
            <w:vAlign w:val="center"/>
          </w:tcPr>
          <w:p w14:paraId="17A062FB"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36"/>
                <w:szCs w:val="18"/>
              </w:rPr>
              <w:t>五、包装及图片</w:t>
            </w:r>
          </w:p>
        </w:tc>
      </w:tr>
      <w:tr w14:paraId="71348C21">
        <w:trPr>
          <w:trHeight w:val="445" w:hRule="atLeast"/>
          <w:jc w:val="center"/>
        </w:trPr>
        <w:tc>
          <w:tcPr>
            <w:tcW w:w="14728" w:type="dxa"/>
            <w:gridSpan w:val="4"/>
            <w:noWrap w:val="0"/>
            <w:vAlign w:val="center"/>
          </w:tcPr>
          <w:p w14:paraId="535CDAF0">
            <w:pPr>
              <w:spacing w:line="360" w:lineRule="auto"/>
              <w:jc w:val="left"/>
              <w:rPr>
                <w:rFonts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  <w:lang w:eastAsia="zh-CN"/>
              </w:rPr>
              <w:drawing>
                <wp:inline distT="0" distB="0" distL="114300" distR="114300">
                  <wp:extent cx="4147820" cy="2764790"/>
                  <wp:effectExtent l="0" t="0" r="17780" b="3810"/>
                  <wp:docPr id="5" name="图片 5" descr="A92A8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92A880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820" cy="276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b/>
                <w:sz w:val="20"/>
                <w:szCs w:val="28"/>
                <w:lang w:eastAsia="zh-CN"/>
              </w:rPr>
              <w:drawing>
                <wp:inline distT="0" distB="0" distL="114300" distR="114300">
                  <wp:extent cx="2413635" cy="3218180"/>
                  <wp:effectExtent l="0" t="0" r="24765" b="7620"/>
                  <wp:docPr id="9" name="图片 9" descr="jimeng-2026-03-28-7619-高端白酒摄影，主体摆放于深色哑光且带湿润反光的岩石表面，有水纹，墨绿色背景，暗调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jimeng-2026-03-28-7619-高端白酒摄影，主体摆放于深色哑光且带湿润反光的岩石表面，有水纹，墨绿色背景，暗调.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35" cy="321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/>
                <w:sz w:val="20"/>
                <w:szCs w:val="28"/>
                <w:lang w:eastAsia="zh-CN"/>
              </w:rPr>
              <w:drawing>
                <wp:inline distT="0" distB="0" distL="114300" distR="114300">
                  <wp:extent cx="2412365" cy="3218180"/>
                  <wp:effectExtent l="0" t="0" r="635" b="7620"/>
                  <wp:docPr id="10" name="图片 10" descr="jimeng-2026-03-28-5062-高端商业产品摄影，奢华典雅的东方美学视觉氛围，采用中景镜头、平视微低视角，50m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jimeng-2026-03-28-5062-高端商业产品摄影，奢华典雅的东方美学视觉氛围，采用中景镜头、平视微低视角，50m..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365" cy="321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B6F05">
      <w:pPr>
        <w:spacing w:line="360" w:lineRule="auto"/>
        <w:jc w:val="left"/>
        <w:rPr>
          <w:rFonts w:ascii="微软雅黑" w:hAnsi="微软雅黑" w:eastAsia="微软雅黑"/>
          <w:sz w:val="22"/>
          <w:szCs w:val="18"/>
        </w:rPr>
      </w:pPr>
    </w:p>
    <w:sectPr>
      <w:headerReference r:id="rId3" w:type="default"/>
      <w:footerReference r:id="rId4" w:type="default"/>
      <w:pgSz w:w="16839" w:h="23814"/>
      <w:pgMar w:top="1440" w:right="1797" w:bottom="1440" w:left="1797" w:header="794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ngLiU">
    <w:altName w:val="宋体-繁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75DDC">
    <w:pPr>
      <w:pStyle w:val="7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-1149350</wp:posOffset>
          </wp:positionH>
          <wp:positionV relativeFrom="paragraph">
            <wp:posOffset>-394335</wp:posOffset>
          </wp:positionV>
          <wp:extent cx="10708005" cy="525145"/>
          <wp:effectExtent l="0" t="0" r="17145" b="8255"/>
          <wp:wrapNone/>
          <wp:docPr id="1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8005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B256E">
    <w:pPr>
      <w:pBdr>
        <w:bottom w:val="single" w:color="auto" w:sz="6" w:space="0"/>
      </w:pBdr>
      <w:tabs>
        <w:tab w:val="left" w:pos="851"/>
        <w:tab w:val="left" w:pos="1560"/>
      </w:tabs>
      <w:ind w:firstLine="3150" w:firstLineChars="1500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836295</wp:posOffset>
          </wp:positionH>
          <wp:positionV relativeFrom="paragraph">
            <wp:posOffset>-163195</wp:posOffset>
          </wp:positionV>
          <wp:extent cx="2082800" cy="286385"/>
          <wp:effectExtent l="0" t="0" r="12700" b="18415"/>
          <wp:wrapNone/>
          <wp:docPr id="1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/>
                  <pic:cNvPicPr>
                    <a:picLocks noChangeAspect="1"/>
                  </pic:cNvPicPr>
                </pic:nvPicPr>
                <pic:blipFill>
                  <a:blip r:embed="rId1"/>
                  <a:srcRect l="19144"/>
                  <a:stretch>
                    <a:fillRect/>
                  </a:stretch>
                </pic:blipFill>
                <pic:spPr>
                  <a:xfrm>
                    <a:off x="0" y="0"/>
                    <a:ext cx="208280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-415290</wp:posOffset>
          </wp:positionV>
          <wp:extent cx="741045" cy="539115"/>
          <wp:effectExtent l="0" t="0" r="1905" b="13335"/>
          <wp:wrapNone/>
          <wp:docPr id="13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4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41045" cy="539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9EDDDE"/>
    <w:multiLevelType w:val="multilevel"/>
    <w:tmpl w:val="519ED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AA4"/>
    <w:rsid w:val="00002AD5"/>
    <w:rsid w:val="00002D3F"/>
    <w:rsid w:val="00003349"/>
    <w:rsid w:val="00016591"/>
    <w:rsid w:val="00020CAE"/>
    <w:rsid w:val="00021343"/>
    <w:rsid w:val="00022E69"/>
    <w:rsid w:val="000241FE"/>
    <w:rsid w:val="00024940"/>
    <w:rsid w:val="00024CF3"/>
    <w:rsid w:val="00025745"/>
    <w:rsid w:val="00034A46"/>
    <w:rsid w:val="000360CF"/>
    <w:rsid w:val="00040C8E"/>
    <w:rsid w:val="000416AB"/>
    <w:rsid w:val="000501A2"/>
    <w:rsid w:val="000501B3"/>
    <w:rsid w:val="000508B6"/>
    <w:rsid w:val="00051305"/>
    <w:rsid w:val="000534BA"/>
    <w:rsid w:val="000540DE"/>
    <w:rsid w:val="00054A8F"/>
    <w:rsid w:val="000556AA"/>
    <w:rsid w:val="00055811"/>
    <w:rsid w:val="0005726D"/>
    <w:rsid w:val="000574B1"/>
    <w:rsid w:val="0005791D"/>
    <w:rsid w:val="00060C6A"/>
    <w:rsid w:val="00060EBC"/>
    <w:rsid w:val="0006214C"/>
    <w:rsid w:val="0006231F"/>
    <w:rsid w:val="0006262D"/>
    <w:rsid w:val="00063BC1"/>
    <w:rsid w:val="00064C77"/>
    <w:rsid w:val="000674BC"/>
    <w:rsid w:val="00070BBC"/>
    <w:rsid w:val="00070DB2"/>
    <w:rsid w:val="00072146"/>
    <w:rsid w:val="00074CD2"/>
    <w:rsid w:val="00074F29"/>
    <w:rsid w:val="00074FEB"/>
    <w:rsid w:val="000769A4"/>
    <w:rsid w:val="00077051"/>
    <w:rsid w:val="00077727"/>
    <w:rsid w:val="00081E89"/>
    <w:rsid w:val="00082A5A"/>
    <w:rsid w:val="00082DB4"/>
    <w:rsid w:val="000839E4"/>
    <w:rsid w:val="00083CF1"/>
    <w:rsid w:val="0008536B"/>
    <w:rsid w:val="00087C9F"/>
    <w:rsid w:val="0009109B"/>
    <w:rsid w:val="00092E2C"/>
    <w:rsid w:val="00093231"/>
    <w:rsid w:val="00094650"/>
    <w:rsid w:val="00094B49"/>
    <w:rsid w:val="0009746F"/>
    <w:rsid w:val="00097B89"/>
    <w:rsid w:val="000A1916"/>
    <w:rsid w:val="000A5B30"/>
    <w:rsid w:val="000A5E80"/>
    <w:rsid w:val="000B0508"/>
    <w:rsid w:val="000B0790"/>
    <w:rsid w:val="000B2AE5"/>
    <w:rsid w:val="000B3C2E"/>
    <w:rsid w:val="000B4CA0"/>
    <w:rsid w:val="000C2AFC"/>
    <w:rsid w:val="000C4172"/>
    <w:rsid w:val="000C48D6"/>
    <w:rsid w:val="000C5446"/>
    <w:rsid w:val="000C5C87"/>
    <w:rsid w:val="000C60EA"/>
    <w:rsid w:val="000D0747"/>
    <w:rsid w:val="000D26F3"/>
    <w:rsid w:val="000D308F"/>
    <w:rsid w:val="000D6A7F"/>
    <w:rsid w:val="000E07B2"/>
    <w:rsid w:val="000E1E58"/>
    <w:rsid w:val="000E22E5"/>
    <w:rsid w:val="000E3DE9"/>
    <w:rsid w:val="000E56B2"/>
    <w:rsid w:val="000F0EB7"/>
    <w:rsid w:val="000F14AE"/>
    <w:rsid w:val="000F15AA"/>
    <w:rsid w:val="000F24DA"/>
    <w:rsid w:val="000F2D50"/>
    <w:rsid w:val="000F37C6"/>
    <w:rsid w:val="000F4588"/>
    <w:rsid w:val="000F66D3"/>
    <w:rsid w:val="00100383"/>
    <w:rsid w:val="001014B2"/>
    <w:rsid w:val="00110D69"/>
    <w:rsid w:val="00112DC8"/>
    <w:rsid w:val="001133D2"/>
    <w:rsid w:val="0011345F"/>
    <w:rsid w:val="00116E50"/>
    <w:rsid w:val="0011728C"/>
    <w:rsid w:val="0012031A"/>
    <w:rsid w:val="00120C7A"/>
    <w:rsid w:val="00123333"/>
    <w:rsid w:val="00124C4D"/>
    <w:rsid w:val="001267F1"/>
    <w:rsid w:val="00126DBD"/>
    <w:rsid w:val="00130516"/>
    <w:rsid w:val="001307C0"/>
    <w:rsid w:val="001332C4"/>
    <w:rsid w:val="00133FF9"/>
    <w:rsid w:val="00135774"/>
    <w:rsid w:val="0014087F"/>
    <w:rsid w:val="00140B1E"/>
    <w:rsid w:val="00141FA7"/>
    <w:rsid w:val="0014236C"/>
    <w:rsid w:val="00143797"/>
    <w:rsid w:val="001446AD"/>
    <w:rsid w:val="0014490F"/>
    <w:rsid w:val="00144965"/>
    <w:rsid w:val="00145577"/>
    <w:rsid w:val="001524CE"/>
    <w:rsid w:val="00153B6F"/>
    <w:rsid w:val="00153DFE"/>
    <w:rsid w:val="001544EF"/>
    <w:rsid w:val="00154F6A"/>
    <w:rsid w:val="00156779"/>
    <w:rsid w:val="001572BD"/>
    <w:rsid w:val="00165A04"/>
    <w:rsid w:val="00172650"/>
    <w:rsid w:val="00172DF5"/>
    <w:rsid w:val="00173044"/>
    <w:rsid w:val="00174928"/>
    <w:rsid w:val="001753E0"/>
    <w:rsid w:val="00176A37"/>
    <w:rsid w:val="00180D38"/>
    <w:rsid w:val="001820D5"/>
    <w:rsid w:val="00182164"/>
    <w:rsid w:val="00182C6B"/>
    <w:rsid w:val="001900E5"/>
    <w:rsid w:val="001928E8"/>
    <w:rsid w:val="00192E6D"/>
    <w:rsid w:val="001959CE"/>
    <w:rsid w:val="001959FA"/>
    <w:rsid w:val="001965CB"/>
    <w:rsid w:val="001A07FB"/>
    <w:rsid w:val="001A1AF4"/>
    <w:rsid w:val="001A2DC2"/>
    <w:rsid w:val="001A7677"/>
    <w:rsid w:val="001A7803"/>
    <w:rsid w:val="001A7DBE"/>
    <w:rsid w:val="001B2116"/>
    <w:rsid w:val="001B633B"/>
    <w:rsid w:val="001C0A5F"/>
    <w:rsid w:val="001C1B77"/>
    <w:rsid w:val="001C1C54"/>
    <w:rsid w:val="001C1E1D"/>
    <w:rsid w:val="001C2A88"/>
    <w:rsid w:val="001C46CC"/>
    <w:rsid w:val="001C65E3"/>
    <w:rsid w:val="001D09A8"/>
    <w:rsid w:val="001D14E2"/>
    <w:rsid w:val="001D25D7"/>
    <w:rsid w:val="001D379D"/>
    <w:rsid w:val="001D4C9C"/>
    <w:rsid w:val="001D66D2"/>
    <w:rsid w:val="001D759B"/>
    <w:rsid w:val="001E046C"/>
    <w:rsid w:val="001E0D70"/>
    <w:rsid w:val="001E1097"/>
    <w:rsid w:val="001E29B4"/>
    <w:rsid w:val="001E64AD"/>
    <w:rsid w:val="001F59FF"/>
    <w:rsid w:val="001F6AA4"/>
    <w:rsid w:val="002015EE"/>
    <w:rsid w:val="00201DFD"/>
    <w:rsid w:val="00204E31"/>
    <w:rsid w:val="00205540"/>
    <w:rsid w:val="0020560D"/>
    <w:rsid w:val="00207502"/>
    <w:rsid w:val="00210837"/>
    <w:rsid w:val="002114CC"/>
    <w:rsid w:val="00213B70"/>
    <w:rsid w:val="00214AB3"/>
    <w:rsid w:val="002163AE"/>
    <w:rsid w:val="002164F0"/>
    <w:rsid w:val="00216C6E"/>
    <w:rsid w:val="002200EA"/>
    <w:rsid w:val="00221943"/>
    <w:rsid w:val="002237D3"/>
    <w:rsid w:val="00223DA1"/>
    <w:rsid w:val="00224B4C"/>
    <w:rsid w:val="00225B34"/>
    <w:rsid w:val="00226BA0"/>
    <w:rsid w:val="00233FD5"/>
    <w:rsid w:val="0023488A"/>
    <w:rsid w:val="00237E91"/>
    <w:rsid w:val="002409C4"/>
    <w:rsid w:val="00241FBC"/>
    <w:rsid w:val="002446DA"/>
    <w:rsid w:val="00244817"/>
    <w:rsid w:val="00251E0B"/>
    <w:rsid w:val="00253297"/>
    <w:rsid w:val="00255A59"/>
    <w:rsid w:val="00256B1D"/>
    <w:rsid w:val="002570FD"/>
    <w:rsid w:val="00257700"/>
    <w:rsid w:val="00257DF2"/>
    <w:rsid w:val="00257E52"/>
    <w:rsid w:val="00264B19"/>
    <w:rsid w:val="002658B3"/>
    <w:rsid w:val="00266219"/>
    <w:rsid w:val="0027124F"/>
    <w:rsid w:val="0027244B"/>
    <w:rsid w:val="0027253C"/>
    <w:rsid w:val="00275B92"/>
    <w:rsid w:val="00275CC1"/>
    <w:rsid w:val="00276895"/>
    <w:rsid w:val="002826AC"/>
    <w:rsid w:val="00283467"/>
    <w:rsid w:val="00283EF2"/>
    <w:rsid w:val="00287D95"/>
    <w:rsid w:val="00290718"/>
    <w:rsid w:val="002916C8"/>
    <w:rsid w:val="00292122"/>
    <w:rsid w:val="00293C6C"/>
    <w:rsid w:val="00294611"/>
    <w:rsid w:val="00295149"/>
    <w:rsid w:val="00296AD0"/>
    <w:rsid w:val="002A18A4"/>
    <w:rsid w:val="002A224A"/>
    <w:rsid w:val="002A38B5"/>
    <w:rsid w:val="002A4329"/>
    <w:rsid w:val="002A4BFA"/>
    <w:rsid w:val="002A4CCF"/>
    <w:rsid w:val="002A4FE8"/>
    <w:rsid w:val="002A66BF"/>
    <w:rsid w:val="002B455F"/>
    <w:rsid w:val="002B5C89"/>
    <w:rsid w:val="002C017B"/>
    <w:rsid w:val="002C62EF"/>
    <w:rsid w:val="002D11E2"/>
    <w:rsid w:val="002D1E92"/>
    <w:rsid w:val="002D44E9"/>
    <w:rsid w:val="002D4709"/>
    <w:rsid w:val="002D51E7"/>
    <w:rsid w:val="002D78F3"/>
    <w:rsid w:val="002E0E01"/>
    <w:rsid w:val="002E10C6"/>
    <w:rsid w:val="002E3370"/>
    <w:rsid w:val="002E4D1A"/>
    <w:rsid w:val="002E53DA"/>
    <w:rsid w:val="002E574B"/>
    <w:rsid w:val="002E5C6D"/>
    <w:rsid w:val="002E6BAF"/>
    <w:rsid w:val="002E7055"/>
    <w:rsid w:val="002F1F90"/>
    <w:rsid w:val="002F2ECB"/>
    <w:rsid w:val="002F38AD"/>
    <w:rsid w:val="002F5C44"/>
    <w:rsid w:val="002F6629"/>
    <w:rsid w:val="003016FD"/>
    <w:rsid w:val="00301A28"/>
    <w:rsid w:val="003037C9"/>
    <w:rsid w:val="00303C52"/>
    <w:rsid w:val="0030515C"/>
    <w:rsid w:val="003059E9"/>
    <w:rsid w:val="003129CE"/>
    <w:rsid w:val="003132A7"/>
    <w:rsid w:val="00314290"/>
    <w:rsid w:val="00315B7F"/>
    <w:rsid w:val="00317CBD"/>
    <w:rsid w:val="00317F9A"/>
    <w:rsid w:val="00321376"/>
    <w:rsid w:val="003220B3"/>
    <w:rsid w:val="00322315"/>
    <w:rsid w:val="00322F2E"/>
    <w:rsid w:val="00327822"/>
    <w:rsid w:val="00331487"/>
    <w:rsid w:val="00332229"/>
    <w:rsid w:val="00332D94"/>
    <w:rsid w:val="00333C2B"/>
    <w:rsid w:val="0033452B"/>
    <w:rsid w:val="00335C96"/>
    <w:rsid w:val="0033675C"/>
    <w:rsid w:val="003368A4"/>
    <w:rsid w:val="00341621"/>
    <w:rsid w:val="00344963"/>
    <w:rsid w:val="00346099"/>
    <w:rsid w:val="0035371B"/>
    <w:rsid w:val="00354129"/>
    <w:rsid w:val="00355308"/>
    <w:rsid w:val="0035720F"/>
    <w:rsid w:val="00357844"/>
    <w:rsid w:val="00360247"/>
    <w:rsid w:val="003610F1"/>
    <w:rsid w:val="00361B95"/>
    <w:rsid w:val="00361F5E"/>
    <w:rsid w:val="0036235B"/>
    <w:rsid w:val="00362379"/>
    <w:rsid w:val="003628E7"/>
    <w:rsid w:val="00366C8D"/>
    <w:rsid w:val="0037053A"/>
    <w:rsid w:val="00371333"/>
    <w:rsid w:val="0037232E"/>
    <w:rsid w:val="003741D1"/>
    <w:rsid w:val="00375BB5"/>
    <w:rsid w:val="00376C9F"/>
    <w:rsid w:val="00377889"/>
    <w:rsid w:val="00377E11"/>
    <w:rsid w:val="003808AC"/>
    <w:rsid w:val="00380DD5"/>
    <w:rsid w:val="00382006"/>
    <w:rsid w:val="00382B94"/>
    <w:rsid w:val="0039100B"/>
    <w:rsid w:val="0039124E"/>
    <w:rsid w:val="003913FE"/>
    <w:rsid w:val="00396573"/>
    <w:rsid w:val="0039794D"/>
    <w:rsid w:val="003A092C"/>
    <w:rsid w:val="003A1AF7"/>
    <w:rsid w:val="003A2AAE"/>
    <w:rsid w:val="003A3383"/>
    <w:rsid w:val="003A3D7A"/>
    <w:rsid w:val="003A4710"/>
    <w:rsid w:val="003A500D"/>
    <w:rsid w:val="003A6340"/>
    <w:rsid w:val="003B0D52"/>
    <w:rsid w:val="003B112A"/>
    <w:rsid w:val="003B4A94"/>
    <w:rsid w:val="003B5E99"/>
    <w:rsid w:val="003C129C"/>
    <w:rsid w:val="003C2550"/>
    <w:rsid w:val="003C58E3"/>
    <w:rsid w:val="003C649C"/>
    <w:rsid w:val="003D15DF"/>
    <w:rsid w:val="003D1700"/>
    <w:rsid w:val="003D5E96"/>
    <w:rsid w:val="003D660F"/>
    <w:rsid w:val="003D6F48"/>
    <w:rsid w:val="003D7DD3"/>
    <w:rsid w:val="003E0DF5"/>
    <w:rsid w:val="003E19B8"/>
    <w:rsid w:val="003E27FA"/>
    <w:rsid w:val="003E2E8F"/>
    <w:rsid w:val="003E3343"/>
    <w:rsid w:val="003E3ECD"/>
    <w:rsid w:val="003E5664"/>
    <w:rsid w:val="003E5A2F"/>
    <w:rsid w:val="003E6D6D"/>
    <w:rsid w:val="003F1103"/>
    <w:rsid w:val="003F145B"/>
    <w:rsid w:val="003F20D2"/>
    <w:rsid w:val="003F3F51"/>
    <w:rsid w:val="003F4175"/>
    <w:rsid w:val="003F46E1"/>
    <w:rsid w:val="0040147E"/>
    <w:rsid w:val="004040A3"/>
    <w:rsid w:val="00404701"/>
    <w:rsid w:val="00404CD8"/>
    <w:rsid w:val="00405475"/>
    <w:rsid w:val="00406764"/>
    <w:rsid w:val="00406B84"/>
    <w:rsid w:val="00406F3A"/>
    <w:rsid w:val="0041238C"/>
    <w:rsid w:val="004136A0"/>
    <w:rsid w:val="00413C15"/>
    <w:rsid w:val="00413C5E"/>
    <w:rsid w:val="00414CAA"/>
    <w:rsid w:val="00422675"/>
    <w:rsid w:val="0042563B"/>
    <w:rsid w:val="00425DF7"/>
    <w:rsid w:val="0042604C"/>
    <w:rsid w:val="00427AD5"/>
    <w:rsid w:val="00436C51"/>
    <w:rsid w:val="00437FDC"/>
    <w:rsid w:val="00441184"/>
    <w:rsid w:val="00441218"/>
    <w:rsid w:val="00441E42"/>
    <w:rsid w:val="00441F0C"/>
    <w:rsid w:val="00441F5A"/>
    <w:rsid w:val="00442388"/>
    <w:rsid w:val="00443534"/>
    <w:rsid w:val="00444933"/>
    <w:rsid w:val="00444FEC"/>
    <w:rsid w:val="00450E62"/>
    <w:rsid w:val="00463315"/>
    <w:rsid w:val="0046411B"/>
    <w:rsid w:val="00466640"/>
    <w:rsid w:val="00470BEF"/>
    <w:rsid w:val="00473783"/>
    <w:rsid w:val="004739D6"/>
    <w:rsid w:val="00476065"/>
    <w:rsid w:val="00476E62"/>
    <w:rsid w:val="00477185"/>
    <w:rsid w:val="004775E2"/>
    <w:rsid w:val="00480AB7"/>
    <w:rsid w:val="00482041"/>
    <w:rsid w:val="0048350B"/>
    <w:rsid w:val="00484B05"/>
    <w:rsid w:val="00490DDB"/>
    <w:rsid w:val="00491B11"/>
    <w:rsid w:val="00491E04"/>
    <w:rsid w:val="00494F41"/>
    <w:rsid w:val="0049797E"/>
    <w:rsid w:val="004A10B7"/>
    <w:rsid w:val="004A2841"/>
    <w:rsid w:val="004A2A33"/>
    <w:rsid w:val="004A4165"/>
    <w:rsid w:val="004A4D34"/>
    <w:rsid w:val="004A579B"/>
    <w:rsid w:val="004A79CE"/>
    <w:rsid w:val="004B0BE7"/>
    <w:rsid w:val="004B1582"/>
    <w:rsid w:val="004B1752"/>
    <w:rsid w:val="004B5CC4"/>
    <w:rsid w:val="004C00CF"/>
    <w:rsid w:val="004C5BD7"/>
    <w:rsid w:val="004C5D3F"/>
    <w:rsid w:val="004C5D43"/>
    <w:rsid w:val="004C761E"/>
    <w:rsid w:val="004D0386"/>
    <w:rsid w:val="004D167E"/>
    <w:rsid w:val="004D3E9D"/>
    <w:rsid w:val="004D411B"/>
    <w:rsid w:val="004D647A"/>
    <w:rsid w:val="004E1DF7"/>
    <w:rsid w:val="004E5C5D"/>
    <w:rsid w:val="004E6F92"/>
    <w:rsid w:val="004E71A6"/>
    <w:rsid w:val="004E727B"/>
    <w:rsid w:val="004F0FD1"/>
    <w:rsid w:val="004F167A"/>
    <w:rsid w:val="004F19A5"/>
    <w:rsid w:val="004F36DE"/>
    <w:rsid w:val="004F561D"/>
    <w:rsid w:val="004F627C"/>
    <w:rsid w:val="004F7AF6"/>
    <w:rsid w:val="005006AE"/>
    <w:rsid w:val="005009E4"/>
    <w:rsid w:val="0050587F"/>
    <w:rsid w:val="00507AEF"/>
    <w:rsid w:val="005101E1"/>
    <w:rsid w:val="00510AA3"/>
    <w:rsid w:val="00512B2A"/>
    <w:rsid w:val="005132B8"/>
    <w:rsid w:val="0051338B"/>
    <w:rsid w:val="005134AC"/>
    <w:rsid w:val="00514825"/>
    <w:rsid w:val="005178AB"/>
    <w:rsid w:val="005179DF"/>
    <w:rsid w:val="005205CE"/>
    <w:rsid w:val="00520727"/>
    <w:rsid w:val="00520AD1"/>
    <w:rsid w:val="00520F5C"/>
    <w:rsid w:val="00524AC3"/>
    <w:rsid w:val="00526E06"/>
    <w:rsid w:val="005274A3"/>
    <w:rsid w:val="00527645"/>
    <w:rsid w:val="00527E94"/>
    <w:rsid w:val="00530D5E"/>
    <w:rsid w:val="0053356D"/>
    <w:rsid w:val="00535ADC"/>
    <w:rsid w:val="00535F95"/>
    <w:rsid w:val="00536045"/>
    <w:rsid w:val="0053693B"/>
    <w:rsid w:val="005371A2"/>
    <w:rsid w:val="00543C46"/>
    <w:rsid w:val="0054441D"/>
    <w:rsid w:val="00544E4E"/>
    <w:rsid w:val="005463FB"/>
    <w:rsid w:val="00546936"/>
    <w:rsid w:val="005514A6"/>
    <w:rsid w:val="00553BA5"/>
    <w:rsid w:val="005564E6"/>
    <w:rsid w:val="00561002"/>
    <w:rsid w:val="00564E58"/>
    <w:rsid w:val="00566CD8"/>
    <w:rsid w:val="00570574"/>
    <w:rsid w:val="00570A80"/>
    <w:rsid w:val="005740B1"/>
    <w:rsid w:val="00574807"/>
    <w:rsid w:val="00575724"/>
    <w:rsid w:val="005759E5"/>
    <w:rsid w:val="00582D8B"/>
    <w:rsid w:val="00587035"/>
    <w:rsid w:val="0058752A"/>
    <w:rsid w:val="00593368"/>
    <w:rsid w:val="00593B3D"/>
    <w:rsid w:val="00594BDE"/>
    <w:rsid w:val="00595C7A"/>
    <w:rsid w:val="0059646E"/>
    <w:rsid w:val="005A13FC"/>
    <w:rsid w:val="005A3037"/>
    <w:rsid w:val="005A4158"/>
    <w:rsid w:val="005A541B"/>
    <w:rsid w:val="005A710B"/>
    <w:rsid w:val="005A7A28"/>
    <w:rsid w:val="005B0AB6"/>
    <w:rsid w:val="005B18F2"/>
    <w:rsid w:val="005B2D82"/>
    <w:rsid w:val="005B589C"/>
    <w:rsid w:val="005C12EE"/>
    <w:rsid w:val="005C1464"/>
    <w:rsid w:val="005C1CD5"/>
    <w:rsid w:val="005C1F1D"/>
    <w:rsid w:val="005C51CD"/>
    <w:rsid w:val="005C7054"/>
    <w:rsid w:val="005D18A8"/>
    <w:rsid w:val="005D60B7"/>
    <w:rsid w:val="005D68B2"/>
    <w:rsid w:val="005D6B18"/>
    <w:rsid w:val="005E027C"/>
    <w:rsid w:val="005E16C4"/>
    <w:rsid w:val="005E1742"/>
    <w:rsid w:val="005E221F"/>
    <w:rsid w:val="005E3A88"/>
    <w:rsid w:val="005F4852"/>
    <w:rsid w:val="006104FB"/>
    <w:rsid w:val="00611343"/>
    <w:rsid w:val="0061187F"/>
    <w:rsid w:val="00613451"/>
    <w:rsid w:val="0061432B"/>
    <w:rsid w:val="00615013"/>
    <w:rsid w:val="006155F7"/>
    <w:rsid w:val="00617CAE"/>
    <w:rsid w:val="00624903"/>
    <w:rsid w:val="00624C63"/>
    <w:rsid w:val="006250C2"/>
    <w:rsid w:val="006266B8"/>
    <w:rsid w:val="006267DA"/>
    <w:rsid w:val="0063330D"/>
    <w:rsid w:val="00633D51"/>
    <w:rsid w:val="006351F0"/>
    <w:rsid w:val="00637A6C"/>
    <w:rsid w:val="00646448"/>
    <w:rsid w:val="0064673D"/>
    <w:rsid w:val="00647878"/>
    <w:rsid w:val="006505A2"/>
    <w:rsid w:val="00652810"/>
    <w:rsid w:val="00652BE2"/>
    <w:rsid w:val="00652EC3"/>
    <w:rsid w:val="006536DD"/>
    <w:rsid w:val="00653FBD"/>
    <w:rsid w:val="006547A4"/>
    <w:rsid w:val="006567EF"/>
    <w:rsid w:val="00657870"/>
    <w:rsid w:val="00665925"/>
    <w:rsid w:val="006670DB"/>
    <w:rsid w:val="006704B1"/>
    <w:rsid w:val="00670C22"/>
    <w:rsid w:val="006717C1"/>
    <w:rsid w:val="00671A10"/>
    <w:rsid w:val="006754E9"/>
    <w:rsid w:val="0067639B"/>
    <w:rsid w:val="00684718"/>
    <w:rsid w:val="00684B56"/>
    <w:rsid w:val="0068581A"/>
    <w:rsid w:val="00687914"/>
    <w:rsid w:val="006920D9"/>
    <w:rsid w:val="006925C0"/>
    <w:rsid w:val="00693FE1"/>
    <w:rsid w:val="00694E9B"/>
    <w:rsid w:val="00696516"/>
    <w:rsid w:val="00696CF9"/>
    <w:rsid w:val="006978B5"/>
    <w:rsid w:val="00697E5F"/>
    <w:rsid w:val="006A0150"/>
    <w:rsid w:val="006A0D37"/>
    <w:rsid w:val="006A1853"/>
    <w:rsid w:val="006A25D6"/>
    <w:rsid w:val="006A3629"/>
    <w:rsid w:val="006A381B"/>
    <w:rsid w:val="006A4372"/>
    <w:rsid w:val="006A47F7"/>
    <w:rsid w:val="006A5B9A"/>
    <w:rsid w:val="006B4B7D"/>
    <w:rsid w:val="006B60FA"/>
    <w:rsid w:val="006B7D9D"/>
    <w:rsid w:val="006C23C5"/>
    <w:rsid w:val="006C38B3"/>
    <w:rsid w:val="006C3D56"/>
    <w:rsid w:val="006C5F30"/>
    <w:rsid w:val="006C6703"/>
    <w:rsid w:val="006C6DC1"/>
    <w:rsid w:val="006D0744"/>
    <w:rsid w:val="006D07CA"/>
    <w:rsid w:val="006D4126"/>
    <w:rsid w:val="006D600B"/>
    <w:rsid w:val="006D65ED"/>
    <w:rsid w:val="006D73DC"/>
    <w:rsid w:val="006D7FAA"/>
    <w:rsid w:val="006E2EC3"/>
    <w:rsid w:val="006E4842"/>
    <w:rsid w:val="006E58DB"/>
    <w:rsid w:val="006F20F4"/>
    <w:rsid w:val="006F7AFD"/>
    <w:rsid w:val="006F7D99"/>
    <w:rsid w:val="0070378F"/>
    <w:rsid w:val="00703B54"/>
    <w:rsid w:val="00710D21"/>
    <w:rsid w:val="00710FD4"/>
    <w:rsid w:val="00712119"/>
    <w:rsid w:val="00712422"/>
    <w:rsid w:val="00712F05"/>
    <w:rsid w:val="007200A2"/>
    <w:rsid w:val="007206B7"/>
    <w:rsid w:val="00721143"/>
    <w:rsid w:val="00721E84"/>
    <w:rsid w:val="007228B6"/>
    <w:rsid w:val="00727DF5"/>
    <w:rsid w:val="00731AEA"/>
    <w:rsid w:val="00732CE3"/>
    <w:rsid w:val="00735F8F"/>
    <w:rsid w:val="00737569"/>
    <w:rsid w:val="007401B5"/>
    <w:rsid w:val="0074101D"/>
    <w:rsid w:val="00741596"/>
    <w:rsid w:val="0074349A"/>
    <w:rsid w:val="0074365C"/>
    <w:rsid w:val="00747228"/>
    <w:rsid w:val="0074788F"/>
    <w:rsid w:val="0075110E"/>
    <w:rsid w:val="007529E7"/>
    <w:rsid w:val="00756340"/>
    <w:rsid w:val="00761FA6"/>
    <w:rsid w:val="00762B00"/>
    <w:rsid w:val="00763855"/>
    <w:rsid w:val="00764B2A"/>
    <w:rsid w:val="00764E12"/>
    <w:rsid w:val="00765191"/>
    <w:rsid w:val="0076677D"/>
    <w:rsid w:val="00767985"/>
    <w:rsid w:val="00770704"/>
    <w:rsid w:val="00770949"/>
    <w:rsid w:val="007716B4"/>
    <w:rsid w:val="0077297B"/>
    <w:rsid w:val="007747F3"/>
    <w:rsid w:val="00775C25"/>
    <w:rsid w:val="0077617B"/>
    <w:rsid w:val="00776FE0"/>
    <w:rsid w:val="0078285C"/>
    <w:rsid w:val="00783536"/>
    <w:rsid w:val="007836E3"/>
    <w:rsid w:val="00784315"/>
    <w:rsid w:val="00784588"/>
    <w:rsid w:val="00784CDE"/>
    <w:rsid w:val="00791187"/>
    <w:rsid w:val="0079207F"/>
    <w:rsid w:val="00792317"/>
    <w:rsid w:val="00793F69"/>
    <w:rsid w:val="007963D2"/>
    <w:rsid w:val="007A1732"/>
    <w:rsid w:val="007A1F93"/>
    <w:rsid w:val="007A2542"/>
    <w:rsid w:val="007A26CD"/>
    <w:rsid w:val="007A5207"/>
    <w:rsid w:val="007A6891"/>
    <w:rsid w:val="007A6CA8"/>
    <w:rsid w:val="007A6D1C"/>
    <w:rsid w:val="007A712A"/>
    <w:rsid w:val="007B288B"/>
    <w:rsid w:val="007C0ED2"/>
    <w:rsid w:val="007C3E8F"/>
    <w:rsid w:val="007C49A5"/>
    <w:rsid w:val="007C4EF0"/>
    <w:rsid w:val="007C5044"/>
    <w:rsid w:val="007C5AA1"/>
    <w:rsid w:val="007D04AB"/>
    <w:rsid w:val="007D07A9"/>
    <w:rsid w:val="007D265D"/>
    <w:rsid w:val="007D3E3D"/>
    <w:rsid w:val="007D54E4"/>
    <w:rsid w:val="007D61D2"/>
    <w:rsid w:val="007D6C09"/>
    <w:rsid w:val="007D74BD"/>
    <w:rsid w:val="007E117D"/>
    <w:rsid w:val="007E22CD"/>
    <w:rsid w:val="007E4F98"/>
    <w:rsid w:val="007E55C3"/>
    <w:rsid w:val="007E5C2B"/>
    <w:rsid w:val="007E65A3"/>
    <w:rsid w:val="007E6776"/>
    <w:rsid w:val="007E6A2C"/>
    <w:rsid w:val="007E7114"/>
    <w:rsid w:val="007F1191"/>
    <w:rsid w:val="007F1FC6"/>
    <w:rsid w:val="007F48A4"/>
    <w:rsid w:val="007F49CA"/>
    <w:rsid w:val="007F5E84"/>
    <w:rsid w:val="007F7FE2"/>
    <w:rsid w:val="008007A5"/>
    <w:rsid w:val="00801251"/>
    <w:rsid w:val="00802629"/>
    <w:rsid w:val="008031ED"/>
    <w:rsid w:val="0080353B"/>
    <w:rsid w:val="0080358D"/>
    <w:rsid w:val="00803FA9"/>
    <w:rsid w:val="0080436B"/>
    <w:rsid w:val="0080471D"/>
    <w:rsid w:val="00807F66"/>
    <w:rsid w:val="00810F00"/>
    <w:rsid w:val="00810F78"/>
    <w:rsid w:val="00812ADA"/>
    <w:rsid w:val="008131E6"/>
    <w:rsid w:val="00815443"/>
    <w:rsid w:val="00823902"/>
    <w:rsid w:val="0082402E"/>
    <w:rsid w:val="008251DF"/>
    <w:rsid w:val="00831035"/>
    <w:rsid w:val="00831B21"/>
    <w:rsid w:val="00832957"/>
    <w:rsid w:val="00835F64"/>
    <w:rsid w:val="00835F74"/>
    <w:rsid w:val="0084013D"/>
    <w:rsid w:val="00840701"/>
    <w:rsid w:val="00843EA7"/>
    <w:rsid w:val="0084410D"/>
    <w:rsid w:val="00845CF9"/>
    <w:rsid w:val="00845D4F"/>
    <w:rsid w:val="00846EAC"/>
    <w:rsid w:val="00852D1D"/>
    <w:rsid w:val="008531BE"/>
    <w:rsid w:val="00853366"/>
    <w:rsid w:val="008536D1"/>
    <w:rsid w:val="0085380B"/>
    <w:rsid w:val="008547E7"/>
    <w:rsid w:val="00856EEE"/>
    <w:rsid w:val="00856FCE"/>
    <w:rsid w:val="008602A2"/>
    <w:rsid w:val="008611CE"/>
    <w:rsid w:val="0086157C"/>
    <w:rsid w:val="00863CD8"/>
    <w:rsid w:val="008705FE"/>
    <w:rsid w:val="00870873"/>
    <w:rsid w:val="00870B15"/>
    <w:rsid w:val="00871C43"/>
    <w:rsid w:val="00872946"/>
    <w:rsid w:val="00873389"/>
    <w:rsid w:val="0087438D"/>
    <w:rsid w:val="008807A2"/>
    <w:rsid w:val="008826AB"/>
    <w:rsid w:val="00885586"/>
    <w:rsid w:val="00887810"/>
    <w:rsid w:val="008900A7"/>
    <w:rsid w:val="0089159D"/>
    <w:rsid w:val="00892E6F"/>
    <w:rsid w:val="00893919"/>
    <w:rsid w:val="00894798"/>
    <w:rsid w:val="00895D59"/>
    <w:rsid w:val="008A1BE4"/>
    <w:rsid w:val="008A1F5D"/>
    <w:rsid w:val="008A2C6D"/>
    <w:rsid w:val="008A3421"/>
    <w:rsid w:val="008A383F"/>
    <w:rsid w:val="008A58B9"/>
    <w:rsid w:val="008A5D82"/>
    <w:rsid w:val="008A7806"/>
    <w:rsid w:val="008B189E"/>
    <w:rsid w:val="008B2162"/>
    <w:rsid w:val="008B395D"/>
    <w:rsid w:val="008B4D68"/>
    <w:rsid w:val="008B5240"/>
    <w:rsid w:val="008B6C14"/>
    <w:rsid w:val="008C01A1"/>
    <w:rsid w:val="008C3AFA"/>
    <w:rsid w:val="008C4704"/>
    <w:rsid w:val="008C4DB2"/>
    <w:rsid w:val="008C572B"/>
    <w:rsid w:val="008D02CF"/>
    <w:rsid w:val="008D0CDF"/>
    <w:rsid w:val="008D1563"/>
    <w:rsid w:val="008D2C6E"/>
    <w:rsid w:val="008D45EE"/>
    <w:rsid w:val="008D7276"/>
    <w:rsid w:val="008D74DA"/>
    <w:rsid w:val="008E0245"/>
    <w:rsid w:val="008E15BF"/>
    <w:rsid w:val="008E2483"/>
    <w:rsid w:val="008E3BBE"/>
    <w:rsid w:val="008E4A18"/>
    <w:rsid w:val="008F0D7D"/>
    <w:rsid w:val="008F17D8"/>
    <w:rsid w:val="008F1AEF"/>
    <w:rsid w:val="008F265A"/>
    <w:rsid w:val="008F3FAA"/>
    <w:rsid w:val="008F5414"/>
    <w:rsid w:val="008F59CD"/>
    <w:rsid w:val="008F7CD4"/>
    <w:rsid w:val="009008E4"/>
    <w:rsid w:val="00900FB0"/>
    <w:rsid w:val="009015F9"/>
    <w:rsid w:val="00902A84"/>
    <w:rsid w:val="00907720"/>
    <w:rsid w:val="00911A95"/>
    <w:rsid w:val="009141F8"/>
    <w:rsid w:val="00914396"/>
    <w:rsid w:val="00921F19"/>
    <w:rsid w:val="00922B31"/>
    <w:rsid w:val="009235DB"/>
    <w:rsid w:val="00925AD7"/>
    <w:rsid w:val="00930894"/>
    <w:rsid w:val="00932578"/>
    <w:rsid w:val="009326C0"/>
    <w:rsid w:val="009328C8"/>
    <w:rsid w:val="00933E4E"/>
    <w:rsid w:val="00934259"/>
    <w:rsid w:val="00934CE1"/>
    <w:rsid w:val="0093580D"/>
    <w:rsid w:val="00936681"/>
    <w:rsid w:val="00936A04"/>
    <w:rsid w:val="00941339"/>
    <w:rsid w:val="00941672"/>
    <w:rsid w:val="00942013"/>
    <w:rsid w:val="00942B5E"/>
    <w:rsid w:val="00946BF8"/>
    <w:rsid w:val="00954566"/>
    <w:rsid w:val="00954684"/>
    <w:rsid w:val="0095539A"/>
    <w:rsid w:val="00956621"/>
    <w:rsid w:val="00956E06"/>
    <w:rsid w:val="00960B78"/>
    <w:rsid w:val="009628C1"/>
    <w:rsid w:val="0096340C"/>
    <w:rsid w:val="009652C6"/>
    <w:rsid w:val="009666ED"/>
    <w:rsid w:val="00967ADB"/>
    <w:rsid w:val="009712E1"/>
    <w:rsid w:val="009715D8"/>
    <w:rsid w:val="00974C54"/>
    <w:rsid w:val="00981DA3"/>
    <w:rsid w:val="00983EEE"/>
    <w:rsid w:val="0098519D"/>
    <w:rsid w:val="00987A1E"/>
    <w:rsid w:val="009907F7"/>
    <w:rsid w:val="00993F9D"/>
    <w:rsid w:val="0099704E"/>
    <w:rsid w:val="00997735"/>
    <w:rsid w:val="009A09AD"/>
    <w:rsid w:val="009A13F8"/>
    <w:rsid w:val="009A2965"/>
    <w:rsid w:val="009A5229"/>
    <w:rsid w:val="009A528E"/>
    <w:rsid w:val="009A5431"/>
    <w:rsid w:val="009A68ED"/>
    <w:rsid w:val="009A6BCC"/>
    <w:rsid w:val="009B0C74"/>
    <w:rsid w:val="009B151D"/>
    <w:rsid w:val="009B4CD7"/>
    <w:rsid w:val="009B4CFD"/>
    <w:rsid w:val="009C0285"/>
    <w:rsid w:val="009C0C4C"/>
    <w:rsid w:val="009C694E"/>
    <w:rsid w:val="009C6CF7"/>
    <w:rsid w:val="009C7437"/>
    <w:rsid w:val="009D0AC8"/>
    <w:rsid w:val="009D5C0C"/>
    <w:rsid w:val="009D6FBD"/>
    <w:rsid w:val="009D794F"/>
    <w:rsid w:val="009D7F26"/>
    <w:rsid w:val="009E20E8"/>
    <w:rsid w:val="009E39A8"/>
    <w:rsid w:val="009E4B36"/>
    <w:rsid w:val="009E6EE8"/>
    <w:rsid w:val="009F18FF"/>
    <w:rsid w:val="009F22C0"/>
    <w:rsid w:val="009F73A3"/>
    <w:rsid w:val="00A0281C"/>
    <w:rsid w:val="00A0770E"/>
    <w:rsid w:val="00A10E53"/>
    <w:rsid w:val="00A12048"/>
    <w:rsid w:val="00A12502"/>
    <w:rsid w:val="00A17CB5"/>
    <w:rsid w:val="00A241B3"/>
    <w:rsid w:val="00A26219"/>
    <w:rsid w:val="00A266D7"/>
    <w:rsid w:val="00A304FE"/>
    <w:rsid w:val="00A31225"/>
    <w:rsid w:val="00A35A2D"/>
    <w:rsid w:val="00A367B4"/>
    <w:rsid w:val="00A37A93"/>
    <w:rsid w:val="00A40069"/>
    <w:rsid w:val="00A40115"/>
    <w:rsid w:val="00A406B3"/>
    <w:rsid w:val="00A426D1"/>
    <w:rsid w:val="00A43943"/>
    <w:rsid w:val="00A43ED8"/>
    <w:rsid w:val="00A50F15"/>
    <w:rsid w:val="00A5179E"/>
    <w:rsid w:val="00A5191C"/>
    <w:rsid w:val="00A5706B"/>
    <w:rsid w:val="00A570FB"/>
    <w:rsid w:val="00A5715A"/>
    <w:rsid w:val="00A6284B"/>
    <w:rsid w:val="00A643A9"/>
    <w:rsid w:val="00A705F2"/>
    <w:rsid w:val="00A73D68"/>
    <w:rsid w:val="00A73DFC"/>
    <w:rsid w:val="00A74744"/>
    <w:rsid w:val="00A777B9"/>
    <w:rsid w:val="00A77B6E"/>
    <w:rsid w:val="00A813CA"/>
    <w:rsid w:val="00A831F7"/>
    <w:rsid w:val="00A84B37"/>
    <w:rsid w:val="00A84C2D"/>
    <w:rsid w:val="00A90F9F"/>
    <w:rsid w:val="00A917EB"/>
    <w:rsid w:val="00A91A4A"/>
    <w:rsid w:val="00A91A4C"/>
    <w:rsid w:val="00A9201F"/>
    <w:rsid w:val="00A93387"/>
    <w:rsid w:val="00A935D4"/>
    <w:rsid w:val="00A937E7"/>
    <w:rsid w:val="00A94638"/>
    <w:rsid w:val="00A95BC8"/>
    <w:rsid w:val="00A96C32"/>
    <w:rsid w:val="00AA129E"/>
    <w:rsid w:val="00AA27FC"/>
    <w:rsid w:val="00AA4603"/>
    <w:rsid w:val="00AA60FB"/>
    <w:rsid w:val="00AA6266"/>
    <w:rsid w:val="00AA6EEB"/>
    <w:rsid w:val="00AB2202"/>
    <w:rsid w:val="00AB4B8A"/>
    <w:rsid w:val="00AB5B6D"/>
    <w:rsid w:val="00AB5F84"/>
    <w:rsid w:val="00AC06F6"/>
    <w:rsid w:val="00AC1EEE"/>
    <w:rsid w:val="00AC22FF"/>
    <w:rsid w:val="00AC3241"/>
    <w:rsid w:val="00AC4274"/>
    <w:rsid w:val="00AC454C"/>
    <w:rsid w:val="00AC478E"/>
    <w:rsid w:val="00AC7E80"/>
    <w:rsid w:val="00AD0DB7"/>
    <w:rsid w:val="00AD102F"/>
    <w:rsid w:val="00AD2246"/>
    <w:rsid w:val="00AD54BF"/>
    <w:rsid w:val="00AE2D57"/>
    <w:rsid w:val="00AE3FFB"/>
    <w:rsid w:val="00AE5109"/>
    <w:rsid w:val="00AE5382"/>
    <w:rsid w:val="00AF0381"/>
    <w:rsid w:val="00AF05F2"/>
    <w:rsid w:val="00AF083E"/>
    <w:rsid w:val="00AF19BA"/>
    <w:rsid w:val="00AF319F"/>
    <w:rsid w:val="00AF5CA6"/>
    <w:rsid w:val="00AF6881"/>
    <w:rsid w:val="00B01A40"/>
    <w:rsid w:val="00B0249A"/>
    <w:rsid w:val="00B02CC4"/>
    <w:rsid w:val="00B034B1"/>
    <w:rsid w:val="00B037E4"/>
    <w:rsid w:val="00B07573"/>
    <w:rsid w:val="00B1142B"/>
    <w:rsid w:val="00B136A7"/>
    <w:rsid w:val="00B145F5"/>
    <w:rsid w:val="00B1568B"/>
    <w:rsid w:val="00B17D04"/>
    <w:rsid w:val="00B17D46"/>
    <w:rsid w:val="00B204D7"/>
    <w:rsid w:val="00B247C1"/>
    <w:rsid w:val="00B25FEA"/>
    <w:rsid w:val="00B26176"/>
    <w:rsid w:val="00B317FB"/>
    <w:rsid w:val="00B32845"/>
    <w:rsid w:val="00B32F14"/>
    <w:rsid w:val="00B35A62"/>
    <w:rsid w:val="00B40555"/>
    <w:rsid w:val="00B42DF3"/>
    <w:rsid w:val="00B43239"/>
    <w:rsid w:val="00B43710"/>
    <w:rsid w:val="00B44123"/>
    <w:rsid w:val="00B47CB5"/>
    <w:rsid w:val="00B47D03"/>
    <w:rsid w:val="00B47D6C"/>
    <w:rsid w:val="00B47DA3"/>
    <w:rsid w:val="00B50A9D"/>
    <w:rsid w:val="00B5284E"/>
    <w:rsid w:val="00B52C41"/>
    <w:rsid w:val="00B55141"/>
    <w:rsid w:val="00B55904"/>
    <w:rsid w:val="00B6299C"/>
    <w:rsid w:val="00B62B46"/>
    <w:rsid w:val="00B64A46"/>
    <w:rsid w:val="00B64C1F"/>
    <w:rsid w:val="00B652DC"/>
    <w:rsid w:val="00B665E0"/>
    <w:rsid w:val="00B668D2"/>
    <w:rsid w:val="00B71526"/>
    <w:rsid w:val="00B71751"/>
    <w:rsid w:val="00B717B0"/>
    <w:rsid w:val="00B72C1B"/>
    <w:rsid w:val="00B731ED"/>
    <w:rsid w:val="00B768A6"/>
    <w:rsid w:val="00B76DA6"/>
    <w:rsid w:val="00B76F51"/>
    <w:rsid w:val="00B76FCE"/>
    <w:rsid w:val="00B8101C"/>
    <w:rsid w:val="00B814B7"/>
    <w:rsid w:val="00B82AC4"/>
    <w:rsid w:val="00B840F5"/>
    <w:rsid w:val="00B84828"/>
    <w:rsid w:val="00B85F64"/>
    <w:rsid w:val="00B86CCD"/>
    <w:rsid w:val="00B86EB8"/>
    <w:rsid w:val="00B942D0"/>
    <w:rsid w:val="00B9645B"/>
    <w:rsid w:val="00B96775"/>
    <w:rsid w:val="00BA09B8"/>
    <w:rsid w:val="00BA4AED"/>
    <w:rsid w:val="00BA59D6"/>
    <w:rsid w:val="00BB113F"/>
    <w:rsid w:val="00BB180E"/>
    <w:rsid w:val="00BB3E5C"/>
    <w:rsid w:val="00BB59F0"/>
    <w:rsid w:val="00BB5B05"/>
    <w:rsid w:val="00BB6A27"/>
    <w:rsid w:val="00BB7C58"/>
    <w:rsid w:val="00BC1654"/>
    <w:rsid w:val="00BC3E87"/>
    <w:rsid w:val="00BC6070"/>
    <w:rsid w:val="00BC6F0F"/>
    <w:rsid w:val="00BC7FF7"/>
    <w:rsid w:val="00BD22D4"/>
    <w:rsid w:val="00BD4DFD"/>
    <w:rsid w:val="00BD5AA2"/>
    <w:rsid w:val="00BD6836"/>
    <w:rsid w:val="00BE0055"/>
    <w:rsid w:val="00BE0A1B"/>
    <w:rsid w:val="00BE0F69"/>
    <w:rsid w:val="00BE1558"/>
    <w:rsid w:val="00BE3676"/>
    <w:rsid w:val="00BE609B"/>
    <w:rsid w:val="00BE66E7"/>
    <w:rsid w:val="00BE7353"/>
    <w:rsid w:val="00BF17CF"/>
    <w:rsid w:val="00BF30A9"/>
    <w:rsid w:val="00BF39D1"/>
    <w:rsid w:val="00BF592B"/>
    <w:rsid w:val="00BF7F6A"/>
    <w:rsid w:val="00C0064B"/>
    <w:rsid w:val="00C00EFC"/>
    <w:rsid w:val="00C01811"/>
    <w:rsid w:val="00C049AC"/>
    <w:rsid w:val="00C05C97"/>
    <w:rsid w:val="00C11FCA"/>
    <w:rsid w:val="00C122BE"/>
    <w:rsid w:val="00C14BF0"/>
    <w:rsid w:val="00C14C3C"/>
    <w:rsid w:val="00C23B52"/>
    <w:rsid w:val="00C30200"/>
    <w:rsid w:val="00C30F1B"/>
    <w:rsid w:val="00C31A0F"/>
    <w:rsid w:val="00C322E8"/>
    <w:rsid w:val="00C3379F"/>
    <w:rsid w:val="00C33F41"/>
    <w:rsid w:val="00C351F9"/>
    <w:rsid w:val="00C35F22"/>
    <w:rsid w:val="00C4249D"/>
    <w:rsid w:val="00C436DE"/>
    <w:rsid w:val="00C4380C"/>
    <w:rsid w:val="00C50853"/>
    <w:rsid w:val="00C56974"/>
    <w:rsid w:val="00C5763A"/>
    <w:rsid w:val="00C578FB"/>
    <w:rsid w:val="00C60F9D"/>
    <w:rsid w:val="00C62F0B"/>
    <w:rsid w:val="00C631A5"/>
    <w:rsid w:val="00C63338"/>
    <w:rsid w:val="00C66536"/>
    <w:rsid w:val="00C672E9"/>
    <w:rsid w:val="00C723E5"/>
    <w:rsid w:val="00C73021"/>
    <w:rsid w:val="00C811DE"/>
    <w:rsid w:val="00C83356"/>
    <w:rsid w:val="00C85657"/>
    <w:rsid w:val="00C85856"/>
    <w:rsid w:val="00C86D18"/>
    <w:rsid w:val="00C8784D"/>
    <w:rsid w:val="00C8793E"/>
    <w:rsid w:val="00C87CAC"/>
    <w:rsid w:val="00C9134C"/>
    <w:rsid w:val="00C954CF"/>
    <w:rsid w:val="00C96001"/>
    <w:rsid w:val="00C9669B"/>
    <w:rsid w:val="00CA00C8"/>
    <w:rsid w:val="00CA4C76"/>
    <w:rsid w:val="00CB0519"/>
    <w:rsid w:val="00CB2EB1"/>
    <w:rsid w:val="00CB4559"/>
    <w:rsid w:val="00CB552C"/>
    <w:rsid w:val="00CB65E2"/>
    <w:rsid w:val="00CB7A3B"/>
    <w:rsid w:val="00CC0422"/>
    <w:rsid w:val="00CC23BF"/>
    <w:rsid w:val="00CC7265"/>
    <w:rsid w:val="00CD47CF"/>
    <w:rsid w:val="00CD556D"/>
    <w:rsid w:val="00CE0D55"/>
    <w:rsid w:val="00CE28F8"/>
    <w:rsid w:val="00CE30BD"/>
    <w:rsid w:val="00CE4B2D"/>
    <w:rsid w:val="00CE536C"/>
    <w:rsid w:val="00CE70D8"/>
    <w:rsid w:val="00CE7B23"/>
    <w:rsid w:val="00CE7E24"/>
    <w:rsid w:val="00CF0383"/>
    <w:rsid w:val="00CF1892"/>
    <w:rsid w:val="00CF3152"/>
    <w:rsid w:val="00CF5597"/>
    <w:rsid w:val="00D00FFD"/>
    <w:rsid w:val="00D02114"/>
    <w:rsid w:val="00D03A1E"/>
    <w:rsid w:val="00D03EE3"/>
    <w:rsid w:val="00D050E6"/>
    <w:rsid w:val="00D05E45"/>
    <w:rsid w:val="00D05EB0"/>
    <w:rsid w:val="00D06963"/>
    <w:rsid w:val="00D15C6E"/>
    <w:rsid w:val="00D204B2"/>
    <w:rsid w:val="00D21C3E"/>
    <w:rsid w:val="00D2291A"/>
    <w:rsid w:val="00D245FC"/>
    <w:rsid w:val="00D25859"/>
    <w:rsid w:val="00D33B92"/>
    <w:rsid w:val="00D3577F"/>
    <w:rsid w:val="00D4065F"/>
    <w:rsid w:val="00D40891"/>
    <w:rsid w:val="00D40D16"/>
    <w:rsid w:val="00D4346B"/>
    <w:rsid w:val="00D43E43"/>
    <w:rsid w:val="00D44BA3"/>
    <w:rsid w:val="00D45281"/>
    <w:rsid w:val="00D47EAD"/>
    <w:rsid w:val="00D50634"/>
    <w:rsid w:val="00D53CA1"/>
    <w:rsid w:val="00D57ED0"/>
    <w:rsid w:val="00D61EED"/>
    <w:rsid w:val="00D62D6B"/>
    <w:rsid w:val="00D70058"/>
    <w:rsid w:val="00D73AA4"/>
    <w:rsid w:val="00D74C75"/>
    <w:rsid w:val="00D756C5"/>
    <w:rsid w:val="00D75D3E"/>
    <w:rsid w:val="00D774C4"/>
    <w:rsid w:val="00D77FC1"/>
    <w:rsid w:val="00D821A5"/>
    <w:rsid w:val="00D83DE0"/>
    <w:rsid w:val="00D84FC3"/>
    <w:rsid w:val="00D85D4A"/>
    <w:rsid w:val="00D9009C"/>
    <w:rsid w:val="00D9058C"/>
    <w:rsid w:val="00D90981"/>
    <w:rsid w:val="00D90DC8"/>
    <w:rsid w:val="00D9208C"/>
    <w:rsid w:val="00D93F69"/>
    <w:rsid w:val="00D9508E"/>
    <w:rsid w:val="00D972EB"/>
    <w:rsid w:val="00DA2F26"/>
    <w:rsid w:val="00DA34A4"/>
    <w:rsid w:val="00DA4E90"/>
    <w:rsid w:val="00DA5299"/>
    <w:rsid w:val="00DA6B43"/>
    <w:rsid w:val="00DA6C43"/>
    <w:rsid w:val="00DB0203"/>
    <w:rsid w:val="00DB0C9D"/>
    <w:rsid w:val="00DB127C"/>
    <w:rsid w:val="00DB1CD7"/>
    <w:rsid w:val="00DB346F"/>
    <w:rsid w:val="00DB4739"/>
    <w:rsid w:val="00DB7243"/>
    <w:rsid w:val="00DC1639"/>
    <w:rsid w:val="00DC2B23"/>
    <w:rsid w:val="00DC40A2"/>
    <w:rsid w:val="00DD4076"/>
    <w:rsid w:val="00DD5560"/>
    <w:rsid w:val="00DD644E"/>
    <w:rsid w:val="00DD6DF2"/>
    <w:rsid w:val="00DD7817"/>
    <w:rsid w:val="00DE1153"/>
    <w:rsid w:val="00DE3408"/>
    <w:rsid w:val="00DE4569"/>
    <w:rsid w:val="00DE48C1"/>
    <w:rsid w:val="00DE5499"/>
    <w:rsid w:val="00DE797D"/>
    <w:rsid w:val="00DF16FB"/>
    <w:rsid w:val="00DF1759"/>
    <w:rsid w:val="00DF3859"/>
    <w:rsid w:val="00DF554B"/>
    <w:rsid w:val="00DF6E35"/>
    <w:rsid w:val="00DF72DE"/>
    <w:rsid w:val="00DF79FA"/>
    <w:rsid w:val="00E00208"/>
    <w:rsid w:val="00E007B6"/>
    <w:rsid w:val="00E02749"/>
    <w:rsid w:val="00E041B6"/>
    <w:rsid w:val="00E04E3C"/>
    <w:rsid w:val="00E07451"/>
    <w:rsid w:val="00E12EEA"/>
    <w:rsid w:val="00E14BE5"/>
    <w:rsid w:val="00E21E5D"/>
    <w:rsid w:val="00E24B7D"/>
    <w:rsid w:val="00E2630E"/>
    <w:rsid w:val="00E26ABF"/>
    <w:rsid w:val="00E31681"/>
    <w:rsid w:val="00E3206B"/>
    <w:rsid w:val="00E325F7"/>
    <w:rsid w:val="00E3314E"/>
    <w:rsid w:val="00E3408A"/>
    <w:rsid w:val="00E3606F"/>
    <w:rsid w:val="00E3634A"/>
    <w:rsid w:val="00E36CA1"/>
    <w:rsid w:val="00E36CFB"/>
    <w:rsid w:val="00E37B75"/>
    <w:rsid w:val="00E4029B"/>
    <w:rsid w:val="00E40961"/>
    <w:rsid w:val="00E41444"/>
    <w:rsid w:val="00E41A6F"/>
    <w:rsid w:val="00E425B3"/>
    <w:rsid w:val="00E42631"/>
    <w:rsid w:val="00E42802"/>
    <w:rsid w:val="00E4306D"/>
    <w:rsid w:val="00E4465E"/>
    <w:rsid w:val="00E45B5A"/>
    <w:rsid w:val="00E52D15"/>
    <w:rsid w:val="00E5710B"/>
    <w:rsid w:val="00E60FDF"/>
    <w:rsid w:val="00E64915"/>
    <w:rsid w:val="00E65C29"/>
    <w:rsid w:val="00E71493"/>
    <w:rsid w:val="00E71E2A"/>
    <w:rsid w:val="00E72997"/>
    <w:rsid w:val="00E72E73"/>
    <w:rsid w:val="00E7339B"/>
    <w:rsid w:val="00E740BD"/>
    <w:rsid w:val="00E743D2"/>
    <w:rsid w:val="00E744D8"/>
    <w:rsid w:val="00E7583D"/>
    <w:rsid w:val="00E770E7"/>
    <w:rsid w:val="00E85D02"/>
    <w:rsid w:val="00E86DF6"/>
    <w:rsid w:val="00E87119"/>
    <w:rsid w:val="00E90E76"/>
    <w:rsid w:val="00E929F5"/>
    <w:rsid w:val="00E94CEC"/>
    <w:rsid w:val="00E95901"/>
    <w:rsid w:val="00EA0109"/>
    <w:rsid w:val="00EA140F"/>
    <w:rsid w:val="00EA1EF0"/>
    <w:rsid w:val="00EA218E"/>
    <w:rsid w:val="00EA2343"/>
    <w:rsid w:val="00EA3C46"/>
    <w:rsid w:val="00EA422E"/>
    <w:rsid w:val="00EA6CF0"/>
    <w:rsid w:val="00EA7C18"/>
    <w:rsid w:val="00EB1662"/>
    <w:rsid w:val="00EB4940"/>
    <w:rsid w:val="00EB60D5"/>
    <w:rsid w:val="00EB666A"/>
    <w:rsid w:val="00EB6D91"/>
    <w:rsid w:val="00EC1F5B"/>
    <w:rsid w:val="00EC49DB"/>
    <w:rsid w:val="00EC5F73"/>
    <w:rsid w:val="00ED013E"/>
    <w:rsid w:val="00ED05AC"/>
    <w:rsid w:val="00ED0D8C"/>
    <w:rsid w:val="00ED0E13"/>
    <w:rsid w:val="00ED1F7A"/>
    <w:rsid w:val="00ED2237"/>
    <w:rsid w:val="00ED24B7"/>
    <w:rsid w:val="00ED323A"/>
    <w:rsid w:val="00ED4C0E"/>
    <w:rsid w:val="00ED62D3"/>
    <w:rsid w:val="00EE387E"/>
    <w:rsid w:val="00EE4360"/>
    <w:rsid w:val="00EE77E2"/>
    <w:rsid w:val="00EE7E7B"/>
    <w:rsid w:val="00EE7F08"/>
    <w:rsid w:val="00EF15D2"/>
    <w:rsid w:val="00EF2431"/>
    <w:rsid w:val="00EF2793"/>
    <w:rsid w:val="00EF49EB"/>
    <w:rsid w:val="00F01142"/>
    <w:rsid w:val="00F01959"/>
    <w:rsid w:val="00F01EE6"/>
    <w:rsid w:val="00F05399"/>
    <w:rsid w:val="00F07D32"/>
    <w:rsid w:val="00F1050F"/>
    <w:rsid w:val="00F10548"/>
    <w:rsid w:val="00F13EAD"/>
    <w:rsid w:val="00F1406E"/>
    <w:rsid w:val="00F175CB"/>
    <w:rsid w:val="00F20217"/>
    <w:rsid w:val="00F217AA"/>
    <w:rsid w:val="00F22933"/>
    <w:rsid w:val="00F23511"/>
    <w:rsid w:val="00F3318A"/>
    <w:rsid w:val="00F34928"/>
    <w:rsid w:val="00F37C16"/>
    <w:rsid w:val="00F410CA"/>
    <w:rsid w:val="00F424AF"/>
    <w:rsid w:val="00F44F95"/>
    <w:rsid w:val="00F46EF5"/>
    <w:rsid w:val="00F503C0"/>
    <w:rsid w:val="00F52CB1"/>
    <w:rsid w:val="00F52D35"/>
    <w:rsid w:val="00F54251"/>
    <w:rsid w:val="00F576F3"/>
    <w:rsid w:val="00F60F15"/>
    <w:rsid w:val="00F62859"/>
    <w:rsid w:val="00F64E26"/>
    <w:rsid w:val="00F66D66"/>
    <w:rsid w:val="00F70163"/>
    <w:rsid w:val="00F7272A"/>
    <w:rsid w:val="00F74F85"/>
    <w:rsid w:val="00F75F9D"/>
    <w:rsid w:val="00F76B90"/>
    <w:rsid w:val="00F8227B"/>
    <w:rsid w:val="00F83A9A"/>
    <w:rsid w:val="00F84F7A"/>
    <w:rsid w:val="00F854E8"/>
    <w:rsid w:val="00F85602"/>
    <w:rsid w:val="00F861BE"/>
    <w:rsid w:val="00F87C62"/>
    <w:rsid w:val="00F90334"/>
    <w:rsid w:val="00F91A5A"/>
    <w:rsid w:val="00F92930"/>
    <w:rsid w:val="00F96ADC"/>
    <w:rsid w:val="00F97062"/>
    <w:rsid w:val="00FA1541"/>
    <w:rsid w:val="00FA3EF0"/>
    <w:rsid w:val="00FA4A55"/>
    <w:rsid w:val="00FA4E3A"/>
    <w:rsid w:val="00FA5F4C"/>
    <w:rsid w:val="00FA71BD"/>
    <w:rsid w:val="00FA7756"/>
    <w:rsid w:val="00FB08B8"/>
    <w:rsid w:val="00FB0CDE"/>
    <w:rsid w:val="00FB216A"/>
    <w:rsid w:val="00FB3A20"/>
    <w:rsid w:val="00FB4724"/>
    <w:rsid w:val="00FB4F1E"/>
    <w:rsid w:val="00FC0DCE"/>
    <w:rsid w:val="00FC14CC"/>
    <w:rsid w:val="00FC2B34"/>
    <w:rsid w:val="00FC2E31"/>
    <w:rsid w:val="00FC33EE"/>
    <w:rsid w:val="00FC55BC"/>
    <w:rsid w:val="00FC612C"/>
    <w:rsid w:val="00FC7648"/>
    <w:rsid w:val="00FD02EC"/>
    <w:rsid w:val="00FD07B9"/>
    <w:rsid w:val="00FD53CA"/>
    <w:rsid w:val="00FD70C8"/>
    <w:rsid w:val="00FD7D50"/>
    <w:rsid w:val="00FE0BF4"/>
    <w:rsid w:val="00FE1A13"/>
    <w:rsid w:val="00FE2A85"/>
    <w:rsid w:val="00FE2D26"/>
    <w:rsid w:val="00FE5EF1"/>
    <w:rsid w:val="00FE68A7"/>
    <w:rsid w:val="00FE717E"/>
    <w:rsid w:val="00FF1633"/>
    <w:rsid w:val="00FF2095"/>
    <w:rsid w:val="00FF3567"/>
    <w:rsid w:val="00FF4658"/>
    <w:rsid w:val="00FF5514"/>
    <w:rsid w:val="017936BE"/>
    <w:rsid w:val="051303DF"/>
    <w:rsid w:val="06555D37"/>
    <w:rsid w:val="09375414"/>
    <w:rsid w:val="095011A8"/>
    <w:rsid w:val="0B0D6C7C"/>
    <w:rsid w:val="0BBF43C3"/>
    <w:rsid w:val="0BDF6813"/>
    <w:rsid w:val="0D117A5D"/>
    <w:rsid w:val="0D365599"/>
    <w:rsid w:val="0D5926A5"/>
    <w:rsid w:val="0D7B76D8"/>
    <w:rsid w:val="0F483BDA"/>
    <w:rsid w:val="10CD441E"/>
    <w:rsid w:val="11034D52"/>
    <w:rsid w:val="141C5DE9"/>
    <w:rsid w:val="14361120"/>
    <w:rsid w:val="15710D22"/>
    <w:rsid w:val="167C0DF1"/>
    <w:rsid w:val="19A46022"/>
    <w:rsid w:val="19FB0CBC"/>
    <w:rsid w:val="1AF52840"/>
    <w:rsid w:val="1B610FF3"/>
    <w:rsid w:val="1BF56BCB"/>
    <w:rsid w:val="1CA91004"/>
    <w:rsid w:val="1D0265F7"/>
    <w:rsid w:val="1E6908EA"/>
    <w:rsid w:val="209C3A86"/>
    <w:rsid w:val="21AE2AB8"/>
    <w:rsid w:val="234C2589"/>
    <w:rsid w:val="24870E7D"/>
    <w:rsid w:val="28624022"/>
    <w:rsid w:val="287700A8"/>
    <w:rsid w:val="29995DFC"/>
    <w:rsid w:val="29C56BF1"/>
    <w:rsid w:val="29D532D8"/>
    <w:rsid w:val="2A093747"/>
    <w:rsid w:val="2B585F6F"/>
    <w:rsid w:val="2FAE1486"/>
    <w:rsid w:val="31541D9D"/>
    <w:rsid w:val="333F7A14"/>
    <w:rsid w:val="33E505BB"/>
    <w:rsid w:val="34CF0F8D"/>
    <w:rsid w:val="34E940DB"/>
    <w:rsid w:val="359E6C74"/>
    <w:rsid w:val="35F1149A"/>
    <w:rsid w:val="361D02E4"/>
    <w:rsid w:val="36211653"/>
    <w:rsid w:val="3647730B"/>
    <w:rsid w:val="365E4655"/>
    <w:rsid w:val="36A54032"/>
    <w:rsid w:val="3B141786"/>
    <w:rsid w:val="3BC44F5A"/>
    <w:rsid w:val="3F010273"/>
    <w:rsid w:val="3F4648F7"/>
    <w:rsid w:val="3FD54638"/>
    <w:rsid w:val="40F05C28"/>
    <w:rsid w:val="412874F2"/>
    <w:rsid w:val="42F500EF"/>
    <w:rsid w:val="44B62019"/>
    <w:rsid w:val="45311218"/>
    <w:rsid w:val="494871CB"/>
    <w:rsid w:val="4A662E1D"/>
    <w:rsid w:val="4B357FF2"/>
    <w:rsid w:val="4DC16770"/>
    <w:rsid w:val="4F7D546E"/>
    <w:rsid w:val="54880DC3"/>
    <w:rsid w:val="55926A2F"/>
    <w:rsid w:val="55DF2C65"/>
    <w:rsid w:val="56861332"/>
    <w:rsid w:val="56AA08A5"/>
    <w:rsid w:val="56FC41E7"/>
    <w:rsid w:val="57AF48B9"/>
    <w:rsid w:val="5BDE751B"/>
    <w:rsid w:val="5CE15514"/>
    <w:rsid w:val="5D6F2B20"/>
    <w:rsid w:val="5DA30A1C"/>
    <w:rsid w:val="5DA56542"/>
    <w:rsid w:val="5E111E29"/>
    <w:rsid w:val="60A7051F"/>
    <w:rsid w:val="64A77945"/>
    <w:rsid w:val="665A1E94"/>
    <w:rsid w:val="67584625"/>
    <w:rsid w:val="685E3EBD"/>
    <w:rsid w:val="689E250C"/>
    <w:rsid w:val="6B5E2426"/>
    <w:rsid w:val="6B661AC3"/>
    <w:rsid w:val="6B8E67A9"/>
    <w:rsid w:val="707D334E"/>
    <w:rsid w:val="743B3304"/>
    <w:rsid w:val="76A16B40"/>
    <w:rsid w:val="77C35AEB"/>
    <w:rsid w:val="79314CD6"/>
    <w:rsid w:val="79630533"/>
    <w:rsid w:val="7A1C7734"/>
    <w:rsid w:val="7AFC216E"/>
    <w:rsid w:val="7B614F36"/>
    <w:rsid w:val="7B8425F6"/>
    <w:rsid w:val="7F816B87"/>
    <w:rsid w:val="FFFE8C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unhideWhenUsed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0"/>
    <w:pPr>
      <w:jc w:val="left"/>
    </w:pPr>
    <w:rPr>
      <w:rFonts w:ascii="MingLiU" w:hAnsi="Courier New" w:eastAsia="MingLiU"/>
      <w:kern w:val="0"/>
      <w:sz w:val="24"/>
      <w:lang w:eastAsia="zh-TW"/>
    </w:rPr>
  </w:style>
  <w:style w:type="paragraph" w:styleId="5">
    <w:name w:val="Date"/>
    <w:basedOn w:val="1"/>
    <w:next w:val="1"/>
    <w:link w:val="19"/>
    <w:unhideWhenUsed/>
    <w:qFormat/>
    <w:uiPriority w:val="99"/>
    <w:pPr>
      <w:ind w:left="100" w:leftChars="2500"/>
    </w:pPr>
    <w:rPr>
      <w:kern w:val="0"/>
      <w:sz w:val="20"/>
    </w:rPr>
  </w:style>
  <w:style w:type="paragraph" w:styleId="6">
    <w:name w:val="Balloon Text"/>
    <w:basedOn w:val="1"/>
    <w:link w:val="20"/>
    <w:unhideWhenUsed/>
    <w:qFormat/>
    <w:uiPriority w:val="99"/>
    <w:rPr>
      <w:rFonts w:ascii="Calibri" w:hAnsi="Calibri"/>
      <w:kern w:val="0"/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8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23"/>
    <w:unhideWhenUsed/>
    <w:qFormat/>
    <w:uiPriority w:val="99"/>
    <w:rPr>
      <w:rFonts w:ascii="Calibri" w:hAnsi="Calibri"/>
      <w:b/>
      <w:bCs/>
      <w:kern w:val="0"/>
      <w:sz w:val="20"/>
      <w:szCs w:val="20"/>
    </w:rPr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annotation reference"/>
    <w:unhideWhenUsed/>
    <w:qFormat/>
    <w:uiPriority w:val="99"/>
    <w:rPr>
      <w:sz w:val="21"/>
      <w:szCs w:val="21"/>
    </w:rPr>
  </w:style>
  <w:style w:type="character" w:customStyle="1" w:styleId="17">
    <w:name w:val="批注文字 Char"/>
    <w:link w:val="3"/>
    <w:semiHidden/>
    <w:qFormat/>
    <w:uiPriority w:val="99"/>
  </w:style>
  <w:style w:type="character" w:customStyle="1" w:styleId="18">
    <w:name w:val="纯文本 Char"/>
    <w:link w:val="4"/>
    <w:qFormat/>
    <w:uiPriority w:val="0"/>
    <w:rPr>
      <w:rFonts w:ascii="MingLiU" w:hAnsi="Courier New" w:eastAsia="MingLiU" w:cs="Courier New"/>
      <w:sz w:val="24"/>
      <w:szCs w:val="24"/>
      <w:lang w:eastAsia="zh-TW"/>
    </w:rPr>
  </w:style>
  <w:style w:type="character" w:customStyle="1" w:styleId="19">
    <w:name w:val="日期 Char"/>
    <w:link w:val="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0">
    <w:name w:val="批注框文本 Char"/>
    <w:link w:val="6"/>
    <w:semiHidden/>
    <w:qFormat/>
    <w:uiPriority w:val="99"/>
    <w:rPr>
      <w:sz w:val="18"/>
      <w:szCs w:val="18"/>
    </w:rPr>
  </w:style>
  <w:style w:type="character" w:customStyle="1" w:styleId="21">
    <w:name w:val="页脚 Char"/>
    <w:link w:val="7"/>
    <w:qFormat/>
    <w:uiPriority w:val="99"/>
    <w:rPr>
      <w:sz w:val="18"/>
      <w:szCs w:val="18"/>
    </w:rPr>
  </w:style>
  <w:style w:type="character" w:customStyle="1" w:styleId="22">
    <w:name w:val="页眉 Char"/>
    <w:link w:val="8"/>
    <w:qFormat/>
    <w:uiPriority w:val="99"/>
    <w:rPr>
      <w:sz w:val="18"/>
      <w:szCs w:val="18"/>
    </w:rPr>
  </w:style>
  <w:style w:type="character" w:customStyle="1" w:styleId="23">
    <w:name w:val="批注主题 Char"/>
    <w:link w:val="10"/>
    <w:semiHidden/>
    <w:qFormat/>
    <w:uiPriority w:val="99"/>
    <w:rPr>
      <w:b/>
      <w:bCs/>
    </w:rPr>
  </w:style>
  <w:style w:type="paragraph" w:styleId="24">
    <w:name w:val="List Paragraph"/>
    <w:basedOn w:val="1"/>
    <w:link w:val="25"/>
    <w:qFormat/>
    <w:uiPriority w:val="34"/>
    <w:pPr>
      <w:ind w:firstLine="420" w:firstLineChars="200"/>
    </w:pPr>
    <w:rPr>
      <w:rFonts w:ascii="Calibri" w:hAnsi="Calibri"/>
      <w:kern w:val="0"/>
      <w:sz w:val="20"/>
      <w:szCs w:val="20"/>
    </w:rPr>
  </w:style>
  <w:style w:type="character" w:customStyle="1" w:styleId="25">
    <w:name w:val="列出段落 Char"/>
    <w:link w:val="24"/>
    <w:qFormat/>
    <w:uiPriority w:val="34"/>
    <w:rPr>
      <w:rFonts w:ascii="Calibri" w:hAnsi="Calibri" w:eastAsia="宋体" w:cs="Times New Roman"/>
    </w:rPr>
  </w:style>
  <w:style w:type="paragraph" w:styleId="26">
    <w:name w:val="No Spacing"/>
    <w:link w:val="27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27">
    <w:name w:val="无间隔 Char"/>
    <w:link w:val="26"/>
    <w:qFormat/>
    <w:uiPriority w:val="1"/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2247</Words>
  <Characters>2271</Characters>
  <Lines>18</Lines>
  <Paragraphs>5</Paragraphs>
  <TotalTime>18</TotalTime>
  <ScaleCrop>false</ScaleCrop>
  <LinksUpToDate>false</LinksUpToDate>
  <CharactersWithSpaces>2284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2025-03-01T19:18:00Z</dcterms:created>
  <dc:creator>Administrator</dc:creator>
  <cp:lastModifiedBy>淡忘。浅陌@</cp:lastModifiedBy>
  <dcterms:modified xsi:type="dcterms:W3CDTF">2026-04-10T10:29:26Z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32074C2CEACD40DDB900576DAFBF583A_13</vt:lpwstr>
  </property>
  <property fmtid="{D5CDD505-2E9C-101B-9397-08002B2CF9AE}" pid="4" name="KSOTemplateDocerSaveRecord">
    <vt:lpwstr>eyJoZGlkIjoiZGViMDc2MTI2MWY1YzY5Y2E5ZjBiYWM1YjRmOTY3ZjYiLCJ1c2VySWQiOiI4NzgzMzk5NjYifQ==</vt:lpwstr>
  </property>
</Properties>
</file>