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7F11" w14:textId="16B3562B" w:rsidR="00477EF5" w:rsidRPr="003F7CE2" w:rsidRDefault="003F7CE2" w:rsidP="00DC16A4">
      <w:pPr>
        <w:spacing w:after="0" w:line="240" w:lineRule="auto"/>
        <w:rPr>
          <w:rFonts w:ascii="Arial" w:eastAsiaTheme="minorEastAsia" w:hAnsi="Arial" w:cs="Arial"/>
          <w:b/>
          <w:bCs/>
          <w:color w:val="000000" w:themeColor="text1"/>
          <w:kern w:val="24"/>
          <w:sz w:val="32"/>
          <w:szCs w:val="32"/>
        </w:rPr>
      </w:pPr>
      <w:r w:rsidRPr="003F7CE2">
        <w:rPr>
          <w:rFonts w:ascii="Arial" w:eastAsiaTheme="minorEastAsia" w:hAnsi="Arial" w:cs="Arial"/>
          <w:b/>
          <w:bCs/>
          <w:color w:val="000000" w:themeColor="text1"/>
          <w:kern w:val="24"/>
          <w:sz w:val="32"/>
          <w:szCs w:val="32"/>
        </w:rPr>
        <w:t xml:space="preserve">Article </w:t>
      </w:r>
      <w:r w:rsidR="00477EF5" w:rsidRPr="003F7CE2">
        <w:rPr>
          <w:rFonts w:ascii="Arial" w:eastAsiaTheme="minorEastAsia" w:hAnsi="Arial" w:cs="Arial"/>
          <w:b/>
          <w:bCs/>
          <w:color w:val="000000" w:themeColor="text1"/>
          <w:kern w:val="24"/>
          <w:sz w:val="32"/>
          <w:szCs w:val="32"/>
        </w:rPr>
        <w:t>Title</w:t>
      </w:r>
    </w:p>
    <w:p w14:paraId="499E912F" w14:textId="185BAD08" w:rsidR="00477EF5" w:rsidRPr="003F7CE2" w:rsidRDefault="00477EF5" w:rsidP="00DC16A4">
      <w:pPr>
        <w:spacing w:after="0" w:line="240" w:lineRule="auto"/>
        <w:rPr>
          <w:rFonts w:ascii="Arial" w:hAnsi="Arial" w:cs="Arial"/>
          <w:sz w:val="24"/>
          <w:szCs w:val="24"/>
        </w:rPr>
      </w:pPr>
      <w:r w:rsidRPr="003F7CE2">
        <w:rPr>
          <w:rFonts w:ascii="Arial" w:hAnsi="Arial" w:cs="Arial"/>
          <w:sz w:val="24"/>
          <w:szCs w:val="24"/>
        </w:rPr>
        <w:t>Bayesian hierarchical model of Lake Whitefish cohort strength from sparse trawl data</w:t>
      </w:r>
    </w:p>
    <w:p w14:paraId="63348207" w14:textId="77777777" w:rsidR="00477EF5" w:rsidRPr="003F7CE2" w:rsidRDefault="00477EF5" w:rsidP="00DC16A4">
      <w:pPr>
        <w:spacing w:after="0" w:line="240" w:lineRule="auto"/>
        <w:rPr>
          <w:rFonts w:ascii="Arial" w:eastAsiaTheme="minorEastAsia" w:hAnsi="Arial" w:cs="Arial"/>
          <w:color w:val="000000" w:themeColor="text1"/>
          <w:kern w:val="24"/>
          <w:sz w:val="24"/>
          <w:szCs w:val="24"/>
        </w:rPr>
      </w:pPr>
    </w:p>
    <w:p w14:paraId="706D2B18" w14:textId="4B42373E" w:rsidR="00477EF5" w:rsidRPr="003F7CE2" w:rsidRDefault="00477EF5" w:rsidP="00DC16A4">
      <w:pPr>
        <w:spacing w:after="0" w:line="240" w:lineRule="auto"/>
        <w:rPr>
          <w:rFonts w:ascii="Arial" w:eastAsiaTheme="minorEastAsia" w:hAnsi="Arial" w:cs="Arial"/>
          <w:b/>
          <w:bCs/>
          <w:color w:val="000000" w:themeColor="text1"/>
          <w:kern w:val="24"/>
          <w:sz w:val="32"/>
          <w:szCs w:val="32"/>
        </w:rPr>
      </w:pPr>
      <w:r w:rsidRPr="003F7CE2">
        <w:rPr>
          <w:rFonts w:ascii="Arial" w:eastAsiaTheme="minorEastAsia" w:hAnsi="Arial" w:cs="Arial"/>
          <w:b/>
          <w:bCs/>
          <w:color w:val="000000" w:themeColor="text1"/>
          <w:kern w:val="24"/>
          <w:sz w:val="32"/>
          <w:szCs w:val="32"/>
        </w:rPr>
        <w:t>Author</w:t>
      </w:r>
      <w:r w:rsidR="003F7CE2">
        <w:rPr>
          <w:rFonts w:ascii="Arial" w:eastAsiaTheme="minorEastAsia" w:hAnsi="Arial" w:cs="Arial"/>
          <w:b/>
          <w:bCs/>
          <w:color w:val="000000" w:themeColor="text1"/>
          <w:kern w:val="24"/>
          <w:sz w:val="32"/>
          <w:szCs w:val="32"/>
        </w:rPr>
        <w:t xml:space="preserve"> Names</w:t>
      </w:r>
    </w:p>
    <w:p w14:paraId="271B2EC8" w14:textId="6ECF5F71" w:rsidR="00477EF5" w:rsidRPr="00DF3D49" w:rsidRDefault="00477EF5" w:rsidP="00DC16A4">
      <w:pPr>
        <w:spacing w:after="0" w:line="240" w:lineRule="auto"/>
        <w:rPr>
          <w:rFonts w:ascii="Arial" w:eastAsiaTheme="minorEastAsia" w:hAnsi="Arial" w:cs="Arial"/>
          <w:color w:val="000000" w:themeColor="text1"/>
          <w:kern w:val="24"/>
          <w:sz w:val="24"/>
          <w:szCs w:val="24"/>
        </w:rPr>
      </w:pPr>
      <w:r w:rsidRPr="003F7CE2">
        <w:rPr>
          <w:rFonts w:ascii="Arial" w:eastAsiaTheme="minorEastAsia" w:hAnsi="Arial" w:cs="Arial"/>
          <w:color w:val="000000" w:themeColor="text1"/>
          <w:kern w:val="24"/>
          <w:sz w:val="24"/>
          <w:szCs w:val="24"/>
        </w:rPr>
        <w:t>Zachary J. Amidon</w:t>
      </w:r>
      <w:r w:rsidR="003329AC">
        <w:rPr>
          <w:rFonts w:ascii="Arial" w:eastAsiaTheme="minorEastAsia" w:hAnsi="Arial" w:cs="Arial"/>
          <w:color w:val="000000" w:themeColor="text1"/>
          <w:kern w:val="24"/>
          <w:sz w:val="24"/>
          <w:szCs w:val="24"/>
          <w:vertAlign w:val="superscript"/>
        </w:rPr>
        <w:t>a</w:t>
      </w:r>
      <w:r w:rsidRPr="003F7CE2">
        <w:rPr>
          <w:rFonts w:ascii="Arial" w:eastAsiaTheme="minorEastAsia" w:hAnsi="Arial" w:cs="Arial"/>
          <w:color w:val="000000" w:themeColor="text1"/>
          <w:kern w:val="24"/>
          <w:sz w:val="24"/>
          <w:szCs w:val="24"/>
        </w:rPr>
        <w:t>, Song</w:t>
      </w:r>
      <w:r>
        <w:rPr>
          <w:rFonts w:ascii="Arial" w:eastAsiaTheme="minorEastAsia" w:hAnsi="Arial" w:cs="Arial"/>
          <w:color w:val="000000" w:themeColor="text1"/>
          <w:kern w:val="24"/>
          <w:sz w:val="24"/>
          <w:szCs w:val="24"/>
        </w:rPr>
        <w:t xml:space="preserve"> S. Qian</w:t>
      </w:r>
      <w:r w:rsidR="003329AC">
        <w:rPr>
          <w:rFonts w:ascii="Arial" w:eastAsiaTheme="minorEastAsia" w:hAnsi="Arial" w:cs="Arial"/>
          <w:color w:val="000000" w:themeColor="text1"/>
          <w:kern w:val="24"/>
          <w:sz w:val="24"/>
          <w:szCs w:val="24"/>
          <w:vertAlign w:val="superscript"/>
        </w:rPr>
        <w:t>a</w:t>
      </w:r>
      <w:r>
        <w:rPr>
          <w:rFonts w:ascii="Arial" w:eastAsiaTheme="minorEastAsia" w:hAnsi="Arial" w:cs="Arial"/>
          <w:color w:val="000000" w:themeColor="text1"/>
          <w:kern w:val="24"/>
          <w:sz w:val="24"/>
          <w:szCs w:val="24"/>
        </w:rPr>
        <w:t xml:space="preserve">, </w:t>
      </w:r>
      <w:r w:rsidRPr="00DF3D49">
        <w:rPr>
          <w:rFonts w:ascii="Arial" w:eastAsiaTheme="minorEastAsia" w:hAnsi="Arial" w:cs="Arial"/>
          <w:color w:val="000000" w:themeColor="text1"/>
          <w:kern w:val="24"/>
          <w:sz w:val="24"/>
          <w:szCs w:val="24"/>
        </w:rPr>
        <w:t>Robin L. DeBruyne</w:t>
      </w:r>
      <w:r w:rsidR="003329AC">
        <w:rPr>
          <w:rFonts w:ascii="Arial" w:eastAsiaTheme="minorEastAsia" w:hAnsi="Arial" w:cs="Arial"/>
          <w:color w:val="000000" w:themeColor="text1"/>
          <w:kern w:val="24"/>
          <w:sz w:val="24"/>
          <w:szCs w:val="24"/>
          <w:vertAlign w:val="superscript"/>
        </w:rPr>
        <w:t>b</w:t>
      </w:r>
      <w:r w:rsidRPr="00DF3D49">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Mark R. Dufour</w:t>
      </w:r>
      <w:r w:rsidR="003329AC">
        <w:rPr>
          <w:rFonts w:ascii="Arial" w:eastAsiaTheme="minorEastAsia" w:hAnsi="Arial" w:cs="Arial"/>
          <w:color w:val="000000" w:themeColor="text1"/>
          <w:kern w:val="24"/>
          <w:sz w:val="24"/>
          <w:szCs w:val="24"/>
          <w:vertAlign w:val="superscript"/>
        </w:rPr>
        <w:t>c</w:t>
      </w:r>
      <w:r>
        <w:rPr>
          <w:rFonts w:ascii="Arial" w:eastAsiaTheme="minorEastAsia" w:hAnsi="Arial" w:cs="Arial"/>
          <w:color w:val="000000" w:themeColor="text1"/>
          <w:kern w:val="24"/>
          <w:sz w:val="24"/>
          <w:szCs w:val="24"/>
        </w:rPr>
        <w:t xml:space="preserve">, </w:t>
      </w:r>
      <w:r w:rsidRPr="00DF3D49">
        <w:rPr>
          <w:rFonts w:ascii="Arial" w:eastAsiaTheme="minorEastAsia" w:hAnsi="Arial" w:cs="Arial"/>
          <w:color w:val="000000" w:themeColor="text1"/>
          <w:kern w:val="24"/>
          <w:sz w:val="24"/>
          <w:szCs w:val="24"/>
        </w:rPr>
        <w:t>Christine M. Mayer</w:t>
      </w:r>
      <w:r w:rsidR="003329AC">
        <w:rPr>
          <w:rFonts w:ascii="Arial" w:eastAsiaTheme="minorEastAsia" w:hAnsi="Arial" w:cs="Arial"/>
          <w:color w:val="000000" w:themeColor="text1"/>
          <w:kern w:val="24"/>
          <w:sz w:val="24"/>
          <w:szCs w:val="24"/>
          <w:vertAlign w:val="superscript"/>
        </w:rPr>
        <w:t>a</w:t>
      </w:r>
      <w:r w:rsidRPr="00627693">
        <w:rPr>
          <w:rFonts w:ascii="Arial" w:eastAsiaTheme="minorEastAsia" w:hAnsi="Arial" w:cs="Arial"/>
          <w:color w:val="000000" w:themeColor="text1"/>
          <w:kern w:val="24"/>
          <w:sz w:val="24"/>
          <w:szCs w:val="24"/>
        </w:rPr>
        <w:t>,</w:t>
      </w:r>
      <w:r>
        <w:rPr>
          <w:rFonts w:ascii="Arial" w:eastAsiaTheme="minorEastAsia" w:hAnsi="Arial" w:cs="Arial"/>
          <w:color w:val="000000" w:themeColor="text1"/>
          <w:kern w:val="24"/>
          <w:sz w:val="24"/>
          <w:szCs w:val="24"/>
        </w:rPr>
        <w:t xml:space="preserve"> </w:t>
      </w:r>
      <w:r w:rsidRPr="00DF3D49">
        <w:rPr>
          <w:rFonts w:ascii="Arial" w:eastAsiaTheme="minorEastAsia" w:hAnsi="Arial" w:cs="Arial"/>
          <w:color w:val="000000" w:themeColor="text1"/>
          <w:kern w:val="24"/>
          <w:sz w:val="24"/>
          <w:szCs w:val="24"/>
        </w:rPr>
        <w:t>Edward. F. Roseman</w:t>
      </w:r>
      <w:r w:rsidR="003329AC">
        <w:rPr>
          <w:rFonts w:ascii="Arial" w:eastAsiaTheme="minorEastAsia" w:hAnsi="Arial" w:cs="Arial"/>
          <w:color w:val="000000" w:themeColor="text1"/>
          <w:kern w:val="24"/>
          <w:sz w:val="24"/>
          <w:szCs w:val="24"/>
          <w:vertAlign w:val="superscript"/>
        </w:rPr>
        <w:t>b</w:t>
      </w:r>
      <w:r>
        <w:rPr>
          <w:rFonts w:ascii="Arial" w:eastAsiaTheme="minorEastAsia" w:hAnsi="Arial" w:cs="Arial"/>
          <w:color w:val="000000" w:themeColor="text1"/>
          <w:kern w:val="24"/>
          <w:sz w:val="24"/>
          <w:szCs w:val="24"/>
        </w:rPr>
        <w:t>,</w:t>
      </w:r>
      <w:r w:rsidRPr="00DE19F5">
        <w:rPr>
          <w:rFonts w:ascii="Arial" w:eastAsiaTheme="minorEastAsia" w:hAnsi="Arial" w:cs="Arial"/>
          <w:color w:val="000000" w:themeColor="text1"/>
          <w:kern w:val="24"/>
          <w:sz w:val="24"/>
          <w:szCs w:val="24"/>
        </w:rPr>
        <w:t xml:space="preserve"> Alexis Sakas</w:t>
      </w:r>
      <w:r w:rsidR="003329AC">
        <w:rPr>
          <w:rFonts w:ascii="Arial" w:eastAsiaTheme="minorEastAsia" w:hAnsi="Arial" w:cs="Arial"/>
          <w:color w:val="000000" w:themeColor="text1"/>
          <w:kern w:val="24"/>
          <w:sz w:val="24"/>
          <w:szCs w:val="24"/>
          <w:vertAlign w:val="superscript"/>
        </w:rPr>
        <w:t>d</w:t>
      </w:r>
    </w:p>
    <w:p w14:paraId="58DE7A42" w14:textId="77777777" w:rsidR="00477EF5" w:rsidRPr="00DF3D49" w:rsidRDefault="00477EF5" w:rsidP="00DC16A4">
      <w:pPr>
        <w:spacing w:after="0" w:line="240" w:lineRule="auto"/>
        <w:rPr>
          <w:rFonts w:ascii="Arial" w:eastAsiaTheme="minorEastAsia" w:hAnsi="Arial" w:cs="Arial"/>
          <w:color w:val="000000" w:themeColor="text1"/>
          <w:kern w:val="24"/>
          <w:sz w:val="24"/>
          <w:szCs w:val="24"/>
        </w:rPr>
      </w:pPr>
    </w:p>
    <w:p w14:paraId="18BDE4C0" w14:textId="77777777" w:rsidR="003F7CE2" w:rsidRDefault="003F7CE2" w:rsidP="00DC16A4">
      <w:pPr>
        <w:spacing w:after="0" w:line="240" w:lineRule="auto"/>
        <w:rPr>
          <w:rFonts w:ascii="Arial" w:eastAsiaTheme="minorEastAsia" w:hAnsi="Arial" w:cs="Arial"/>
          <w:b/>
          <w:bCs/>
          <w:color w:val="000000" w:themeColor="text1"/>
          <w:kern w:val="24"/>
          <w:sz w:val="32"/>
          <w:szCs w:val="32"/>
        </w:rPr>
      </w:pPr>
      <w:r w:rsidRPr="003F7CE2">
        <w:rPr>
          <w:rFonts w:ascii="Arial" w:eastAsiaTheme="minorEastAsia" w:hAnsi="Arial" w:cs="Arial"/>
          <w:b/>
          <w:bCs/>
          <w:color w:val="000000" w:themeColor="text1"/>
          <w:kern w:val="24"/>
          <w:sz w:val="32"/>
          <w:szCs w:val="32"/>
        </w:rPr>
        <w:t>Affiliations</w:t>
      </w:r>
    </w:p>
    <w:p w14:paraId="60D1E45C" w14:textId="61F4B2E4" w:rsidR="00477EF5" w:rsidRPr="00DF3D49" w:rsidRDefault="003329AC" w:rsidP="00DC16A4">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vertAlign w:val="superscript"/>
        </w:rPr>
        <w:t>a</w:t>
      </w:r>
      <w:r w:rsidR="00477EF5" w:rsidRPr="00DF3D49">
        <w:rPr>
          <w:rFonts w:ascii="Arial" w:eastAsiaTheme="minorEastAsia" w:hAnsi="Arial" w:cs="Arial"/>
          <w:color w:val="000000" w:themeColor="text1"/>
          <w:kern w:val="24"/>
          <w:sz w:val="24"/>
          <w:szCs w:val="24"/>
        </w:rPr>
        <w:t xml:space="preserve"> University of Toledo Lake Erie Center, Department of Environmental Sciences, 6200, Bayshore Rd., Oregon, OH 43616, USA.</w:t>
      </w:r>
    </w:p>
    <w:p w14:paraId="6F32978D" w14:textId="58F452E6" w:rsidR="00477EF5" w:rsidRDefault="003329AC" w:rsidP="00DC16A4">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vertAlign w:val="superscript"/>
        </w:rPr>
        <w:t>b</w:t>
      </w:r>
      <w:r w:rsidR="00477EF5" w:rsidRPr="00DF3D49">
        <w:rPr>
          <w:rFonts w:ascii="Arial" w:eastAsiaTheme="minorEastAsia" w:hAnsi="Arial" w:cs="Arial"/>
          <w:color w:val="000000" w:themeColor="text1"/>
          <w:kern w:val="24"/>
          <w:sz w:val="24"/>
          <w:szCs w:val="24"/>
        </w:rPr>
        <w:t xml:space="preserve"> U.S. Geological Survey, Great Lakes Science Center, 1451 Green Rd., Ann Arbor, MI 48105, USA</w:t>
      </w:r>
    </w:p>
    <w:p w14:paraId="02ECFF47" w14:textId="67FE5FDF" w:rsidR="00477EF5" w:rsidRDefault="003329AC" w:rsidP="00DC16A4">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vertAlign w:val="superscript"/>
        </w:rPr>
        <w:t>c</w:t>
      </w:r>
      <w:r w:rsidR="00477EF5">
        <w:rPr>
          <w:rFonts w:ascii="Arial" w:eastAsiaTheme="minorEastAsia" w:hAnsi="Arial" w:cs="Arial"/>
          <w:color w:val="000000" w:themeColor="text1"/>
          <w:kern w:val="24"/>
          <w:sz w:val="24"/>
          <w:szCs w:val="24"/>
        </w:rPr>
        <w:t xml:space="preserve"> </w:t>
      </w:r>
      <w:r w:rsidR="00477EF5" w:rsidRPr="007217EC">
        <w:rPr>
          <w:rFonts w:ascii="Arial" w:eastAsiaTheme="minorEastAsia" w:hAnsi="Arial" w:cs="Arial"/>
          <w:color w:val="000000" w:themeColor="text1"/>
          <w:kern w:val="24"/>
          <w:sz w:val="24"/>
          <w:szCs w:val="24"/>
        </w:rPr>
        <w:t>U.S. Geological Survey</w:t>
      </w:r>
      <w:r w:rsidR="00477EF5">
        <w:rPr>
          <w:rFonts w:ascii="Arial" w:eastAsiaTheme="minorEastAsia" w:hAnsi="Arial" w:cs="Arial"/>
          <w:color w:val="000000" w:themeColor="text1"/>
          <w:kern w:val="24"/>
          <w:sz w:val="24"/>
          <w:szCs w:val="24"/>
        </w:rPr>
        <w:t xml:space="preserve">, </w:t>
      </w:r>
      <w:r w:rsidR="00477EF5" w:rsidRPr="007217EC">
        <w:rPr>
          <w:rFonts w:ascii="Arial" w:eastAsiaTheme="minorEastAsia" w:hAnsi="Arial" w:cs="Arial"/>
          <w:color w:val="000000" w:themeColor="text1"/>
          <w:kern w:val="24"/>
          <w:sz w:val="24"/>
          <w:szCs w:val="24"/>
        </w:rPr>
        <w:t xml:space="preserve">Great Lakes Science Center, </w:t>
      </w:r>
      <w:r w:rsidR="00477EF5" w:rsidRPr="003F38F5">
        <w:rPr>
          <w:rFonts w:ascii="Arial" w:eastAsiaTheme="minorEastAsia" w:hAnsi="Arial" w:cs="Arial"/>
          <w:color w:val="000000" w:themeColor="text1"/>
          <w:kern w:val="24"/>
          <w:sz w:val="24"/>
          <w:szCs w:val="24"/>
        </w:rPr>
        <w:t>380 Huron St</w:t>
      </w:r>
      <w:r w:rsidR="00477EF5">
        <w:rPr>
          <w:rFonts w:ascii="Arial" w:eastAsiaTheme="minorEastAsia" w:hAnsi="Arial" w:cs="Arial"/>
          <w:color w:val="000000" w:themeColor="text1"/>
          <w:kern w:val="24"/>
          <w:sz w:val="24"/>
          <w:szCs w:val="24"/>
        </w:rPr>
        <w:t>.</w:t>
      </w:r>
      <w:r w:rsidR="00477EF5" w:rsidRPr="003F38F5">
        <w:rPr>
          <w:rFonts w:ascii="Arial" w:eastAsiaTheme="minorEastAsia" w:hAnsi="Arial" w:cs="Arial"/>
          <w:color w:val="000000" w:themeColor="text1"/>
          <w:kern w:val="24"/>
          <w:sz w:val="24"/>
          <w:szCs w:val="24"/>
        </w:rPr>
        <w:t>, Huron, OH 44839</w:t>
      </w:r>
      <w:r w:rsidR="00477EF5">
        <w:rPr>
          <w:rFonts w:ascii="Arial" w:eastAsiaTheme="minorEastAsia" w:hAnsi="Arial" w:cs="Arial"/>
          <w:color w:val="000000" w:themeColor="text1"/>
          <w:kern w:val="24"/>
          <w:sz w:val="24"/>
          <w:szCs w:val="24"/>
        </w:rPr>
        <w:t>, USA</w:t>
      </w:r>
    </w:p>
    <w:p w14:paraId="5909EE6E" w14:textId="2D71220D" w:rsidR="00477EF5" w:rsidRDefault="003329AC" w:rsidP="00DC16A4">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vertAlign w:val="superscript"/>
        </w:rPr>
        <w:t>d</w:t>
      </w:r>
      <w:r w:rsidR="00477EF5" w:rsidRPr="001349A7">
        <w:rPr>
          <w:rFonts w:ascii="Arial" w:eastAsiaTheme="minorEastAsia" w:hAnsi="Arial" w:cs="Arial"/>
          <w:color w:val="000000" w:themeColor="text1"/>
          <w:kern w:val="24"/>
          <w:sz w:val="24"/>
          <w:szCs w:val="24"/>
        </w:rPr>
        <w:t xml:space="preserve"> The Nature Conservancy, Kitty Todd Preserve, 10420 Old State Line Road, Swanton, OH 43558, USA</w:t>
      </w:r>
    </w:p>
    <w:p w14:paraId="5F7C4E38" w14:textId="77777777" w:rsidR="003F7CE2" w:rsidRDefault="003F7CE2" w:rsidP="00DC16A4">
      <w:pPr>
        <w:spacing w:after="0" w:line="240" w:lineRule="auto"/>
        <w:rPr>
          <w:rFonts w:ascii="Arial" w:eastAsiaTheme="minorEastAsia" w:hAnsi="Arial" w:cs="Arial"/>
          <w:color w:val="000000" w:themeColor="text1"/>
          <w:kern w:val="24"/>
          <w:sz w:val="24"/>
          <w:szCs w:val="24"/>
        </w:rPr>
      </w:pPr>
    </w:p>
    <w:p w14:paraId="0A31551C" w14:textId="0B9B0BBF" w:rsidR="003F7CE2" w:rsidRPr="003F7CE2" w:rsidRDefault="003F7CE2" w:rsidP="00DC16A4">
      <w:pPr>
        <w:spacing w:after="0" w:line="240" w:lineRule="auto"/>
        <w:rPr>
          <w:rFonts w:ascii="Arial" w:eastAsiaTheme="minorEastAsia" w:hAnsi="Arial" w:cs="Arial"/>
          <w:b/>
          <w:bCs/>
          <w:color w:val="000000" w:themeColor="text1"/>
          <w:kern w:val="24"/>
          <w:sz w:val="32"/>
          <w:szCs w:val="32"/>
        </w:rPr>
      </w:pPr>
      <w:r w:rsidRPr="003F7CE2">
        <w:rPr>
          <w:rFonts w:ascii="Arial" w:eastAsiaTheme="minorEastAsia" w:hAnsi="Arial" w:cs="Arial"/>
          <w:b/>
          <w:bCs/>
          <w:color w:val="000000" w:themeColor="text1"/>
          <w:kern w:val="24"/>
          <w:sz w:val="32"/>
          <w:szCs w:val="32"/>
        </w:rPr>
        <w:t xml:space="preserve">Corresponding </w:t>
      </w:r>
      <w:r>
        <w:rPr>
          <w:rFonts w:ascii="Arial" w:eastAsiaTheme="minorEastAsia" w:hAnsi="Arial" w:cs="Arial"/>
          <w:b/>
          <w:bCs/>
          <w:color w:val="000000" w:themeColor="text1"/>
          <w:kern w:val="24"/>
          <w:sz w:val="32"/>
          <w:szCs w:val="32"/>
        </w:rPr>
        <w:t>A</w:t>
      </w:r>
      <w:r w:rsidRPr="003F7CE2">
        <w:rPr>
          <w:rFonts w:ascii="Arial" w:eastAsiaTheme="minorEastAsia" w:hAnsi="Arial" w:cs="Arial"/>
          <w:b/>
          <w:bCs/>
          <w:color w:val="000000" w:themeColor="text1"/>
          <w:kern w:val="24"/>
          <w:sz w:val="32"/>
          <w:szCs w:val="32"/>
        </w:rPr>
        <w:t>uthor</w:t>
      </w:r>
    </w:p>
    <w:p w14:paraId="6D0CCF2C" w14:textId="374F0DEC" w:rsidR="00477EF5" w:rsidRDefault="003F7CE2" w:rsidP="00DC16A4">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Zachary Amidon</w:t>
      </w:r>
    </w:p>
    <w:p w14:paraId="1EFF9A26" w14:textId="4A3E8E29" w:rsidR="003F7CE2" w:rsidRDefault="003F7CE2" w:rsidP="00DC16A4">
      <w:pPr>
        <w:pStyle w:val="ListParagraph"/>
        <w:numPr>
          <w:ilvl w:val="0"/>
          <w:numId w:val="30"/>
        </w:numPr>
        <w:rPr>
          <w:rFonts w:ascii="Arial" w:eastAsiaTheme="minorEastAsia" w:hAnsi="Arial" w:cs="Arial"/>
          <w:color w:val="000000" w:themeColor="text1"/>
          <w:kern w:val="24"/>
        </w:rPr>
      </w:pPr>
      <w:r>
        <w:rPr>
          <w:rFonts w:ascii="Arial" w:eastAsiaTheme="minorEastAsia" w:hAnsi="Arial" w:cs="Arial"/>
          <w:color w:val="000000" w:themeColor="text1"/>
          <w:kern w:val="24"/>
        </w:rPr>
        <w:t xml:space="preserve">Email: </w:t>
      </w:r>
      <w:hyperlink r:id="rId5" w:history="1">
        <w:r w:rsidRPr="005E0D43">
          <w:rPr>
            <w:rStyle w:val="Hyperlink"/>
            <w:rFonts w:ascii="Arial" w:eastAsiaTheme="minorEastAsia" w:hAnsi="Arial" w:cs="Arial"/>
            <w:kern w:val="24"/>
          </w:rPr>
          <w:t>zachamidon@gmail.com</w:t>
        </w:r>
      </w:hyperlink>
    </w:p>
    <w:p w14:paraId="620D97F2" w14:textId="3C170ACC" w:rsidR="003F7CE2" w:rsidRDefault="003F7CE2" w:rsidP="00DC16A4">
      <w:pPr>
        <w:pStyle w:val="ListParagraph"/>
        <w:numPr>
          <w:ilvl w:val="0"/>
          <w:numId w:val="30"/>
        </w:numPr>
        <w:rPr>
          <w:rFonts w:ascii="Arial" w:eastAsiaTheme="minorEastAsia" w:hAnsi="Arial" w:cs="Arial"/>
          <w:color w:val="000000" w:themeColor="text1"/>
          <w:kern w:val="24"/>
        </w:rPr>
      </w:pPr>
      <w:r>
        <w:rPr>
          <w:rFonts w:ascii="Arial" w:eastAsiaTheme="minorEastAsia" w:hAnsi="Arial" w:cs="Arial"/>
          <w:color w:val="000000" w:themeColor="text1"/>
          <w:kern w:val="24"/>
        </w:rPr>
        <w:t>Phone: (607) 262-0672</w:t>
      </w:r>
    </w:p>
    <w:p w14:paraId="3235C3CC" w14:textId="77777777" w:rsidR="00CE3460" w:rsidRDefault="00CE3460" w:rsidP="00CE3460">
      <w:pPr>
        <w:rPr>
          <w:rFonts w:ascii="Arial" w:eastAsiaTheme="minorEastAsia" w:hAnsi="Arial" w:cs="Arial"/>
          <w:color w:val="000000" w:themeColor="text1"/>
          <w:kern w:val="24"/>
        </w:rPr>
      </w:pPr>
    </w:p>
    <w:p w14:paraId="1815BDEB" w14:textId="77777777" w:rsidR="00CE3460" w:rsidRPr="00FC73EE" w:rsidRDefault="00CE3460" w:rsidP="00CE3460">
      <w:pPr>
        <w:spacing w:after="0" w:line="240" w:lineRule="auto"/>
        <w:rPr>
          <w:rFonts w:ascii="Arial" w:eastAsiaTheme="minorEastAsia" w:hAnsi="Arial" w:cs="Arial"/>
          <w:b/>
          <w:bCs/>
          <w:color w:val="000000" w:themeColor="text1"/>
          <w:kern w:val="24"/>
          <w:sz w:val="32"/>
          <w:szCs w:val="32"/>
        </w:rPr>
      </w:pPr>
      <w:r>
        <w:rPr>
          <w:rFonts w:ascii="Arial" w:eastAsiaTheme="minorEastAsia" w:hAnsi="Arial" w:cs="Arial"/>
          <w:b/>
          <w:bCs/>
          <w:color w:val="000000" w:themeColor="text1"/>
          <w:kern w:val="24"/>
          <w:sz w:val="32"/>
          <w:szCs w:val="32"/>
        </w:rPr>
        <w:t>Keywords</w:t>
      </w:r>
    </w:p>
    <w:p w14:paraId="11A7DAEB" w14:textId="77777777" w:rsidR="002016F1" w:rsidRDefault="002016F1" w:rsidP="00CE3460">
      <w:pPr>
        <w:pStyle w:val="ListParagraph"/>
        <w:numPr>
          <w:ilvl w:val="0"/>
          <w:numId w:val="27"/>
        </w:numPr>
        <w:rPr>
          <w:rFonts w:ascii="Arial" w:eastAsiaTheme="minorEastAsia" w:hAnsi="Arial" w:cs="Arial"/>
          <w:color w:val="000000" w:themeColor="text1"/>
          <w:kern w:val="24"/>
        </w:rPr>
      </w:pPr>
      <w:r w:rsidRPr="002016F1">
        <w:rPr>
          <w:rFonts w:ascii="Arial" w:eastAsiaTheme="minorEastAsia" w:hAnsi="Arial" w:cs="Arial"/>
          <w:color w:val="000000" w:themeColor="text1"/>
          <w:kern w:val="24"/>
        </w:rPr>
        <w:t>N-mixture models</w:t>
      </w:r>
    </w:p>
    <w:p w14:paraId="2EF77C16" w14:textId="77777777" w:rsidR="002016F1" w:rsidRDefault="002016F1" w:rsidP="00CE3460">
      <w:pPr>
        <w:pStyle w:val="ListParagraph"/>
        <w:numPr>
          <w:ilvl w:val="0"/>
          <w:numId w:val="27"/>
        </w:numPr>
        <w:rPr>
          <w:rFonts w:ascii="Arial" w:eastAsiaTheme="minorEastAsia" w:hAnsi="Arial" w:cs="Arial"/>
          <w:color w:val="000000" w:themeColor="text1"/>
          <w:kern w:val="24"/>
        </w:rPr>
      </w:pPr>
      <w:r w:rsidRPr="002016F1">
        <w:rPr>
          <w:rFonts w:ascii="Arial" w:eastAsiaTheme="minorEastAsia" w:hAnsi="Arial" w:cs="Arial"/>
          <w:color w:val="000000" w:themeColor="text1"/>
          <w:kern w:val="24"/>
        </w:rPr>
        <w:t>Binomial</w:t>
      </w:r>
      <w:r>
        <w:rPr>
          <w:rFonts w:ascii="Arial" w:eastAsiaTheme="minorEastAsia" w:hAnsi="Arial" w:cs="Arial"/>
          <w:color w:val="000000" w:themeColor="text1"/>
          <w:kern w:val="24"/>
        </w:rPr>
        <w:t>-</w:t>
      </w:r>
      <w:r w:rsidRPr="002016F1">
        <w:rPr>
          <w:rFonts w:ascii="Arial" w:eastAsiaTheme="minorEastAsia" w:hAnsi="Arial" w:cs="Arial"/>
          <w:color w:val="000000" w:themeColor="text1"/>
          <w:kern w:val="24"/>
        </w:rPr>
        <w:t>Poisson mixture</w:t>
      </w:r>
      <w:r>
        <w:rPr>
          <w:rFonts w:ascii="Arial" w:eastAsiaTheme="minorEastAsia" w:hAnsi="Arial" w:cs="Arial"/>
          <w:color w:val="000000" w:themeColor="text1"/>
          <w:kern w:val="24"/>
        </w:rPr>
        <w:t xml:space="preserve"> model</w:t>
      </w:r>
    </w:p>
    <w:p w14:paraId="709E0C9D" w14:textId="77777777" w:rsidR="002016F1" w:rsidRDefault="002016F1" w:rsidP="00CE3460">
      <w:pPr>
        <w:pStyle w:val="ListParagraph"/>
        <w:numPr>
          <w:ilvl w:val="0"/>
          <w:numId w:val="27"/>
        </w:numPr>
        <w:rPr>
          <w:rFonts w:ascii="Arial" w:eastAsiaTheme="minorEastAsia" w:hAnsi="Arial" w:cs="Arial"/>
          <w:color w:val="000000" w:themeColor="text1"/>
          <w:kern w:val="24"/>
        </w:rPr>
      </w:pPr>
      <w:r w:rsidRPr="002016F1">
        <w:rPr>
          <w:rFonts w:ascii="Arial" w:eastAsiaTheme="minorEastAsia" w:hAnsi="Arial" w:cs="Arial"/>
          <w:color w:val="000000" w:themeColor="text1"/>
          <w:kern w:val="24"/>
        </w:rPr>
        <w:t>Detection probability</w:t>
      </w:r>
    </w:p>
    <w:p w14:paraId="2D19287B" w14:textId="77777777" w:rsidR="002016F1" w:rsidRDefault="002016F1" w:rsidP="00CE3460">
      <w:pPr>
        <w:pStyle w:val="ListParagraph"/>
        <w:numPr>
          <w:ilvl w:val="0"/>
          <w:numId w:val="27"/>
        </w:numPr>
        <w:rPr>
          <w:rFonts w:ascii="Arial" w:eastAsiaTheme="minorEastAsia" w:hAnsi="Arial" w:cs="Arial"/>
          <w:color w:val="000000" w:themeColor="text1"/>
          <w:kern w:val="24"/>
        </w:rPr>
      </w:pPr>
      <w:r w:rsidRPr="002016F1">
        <w:rPr>
          <w:rFonts w:ascii="Arial" w:eastAsiaTheme="minorEastAsia" w:hAnsi="Arial" w:cs="Arial"/>
          <w:color w:val="000000" w:themeColor="text1"/>
          <w:kern w:val="24"/>
        </w:rPr>
        <w:t>Sparse count data</w:t>
      </w:r>
    </w:p>
    <w:p w14:paraId="46DB7ADB" w14:textId="5E0BE8D2" w:rsidR="00CE3460" w:rsidRPr="002016F1" w:rsidRDefault="002016F1" w:rsidP="00CE3460">
      <w:pPr>
        <w:pStyle w:val="ListParagraph"/>
        <w:numPr>
          <w:ilvl w:val="0"/>
          <w:numId w:val="27"/>
        </w:numPr>
        <w:rPr>
          <w:rFonts w:ascii="Arial" w:eastAsiaTheme="minorEastAsia" w:hAnsi="Arial" w:cs="Arial"/>
          <w:color w:val="000000" w:themeColor="text1"/>
          <w:kern w:val="24"/>
        </w:rPr>
      </w:pPr>
      <w:r w:rsidRPr="002016F1">
        <w:rPr>
          <w:rFonts w:ascii="Arial" w:eastAsiaTheme="minorEastAsia" w:hAnsi="Arial" w:cs="Arial"/>
          <w:color w:val="000000" w:themeColor="text1"/>
          <w:kern w:val="24"/>
        </w:rPr>
        <w:t>Relative density index</w:t>
      </w:r>
    </w:p>
    <w:p w14:paraId="6792D649" w14:textId="77777777" w:rsidR="003F7CE2" w:rsidRDefault="003F7CE2" w:rsidP="00DC16A4">
      <w:pPr>
        <w:spacing w:after="0" w:line="240" w:lineRule="auto"/>
        <w:rPr>
          <w:rFonts w:ascii="Arial" w:eastAsiaTheme="minorEastAsia" w:hAnsi="Arial" w:cs="Arial"/>
          <w:color w:val="000000" w:themeColor="text1"/>
          <w:kern w:val="24"/>
          <w:sz w:val="24"/>
          <w:szCs w:val="24"/>
        </w:rPr>
      </w:pPr>
    </w:p>
    <w:p w14:paraId="3FD35DD8"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3D0B5E84"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43F094E4"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6ECDB2AA" w14:textId="77777777" w:rsidR="00DC16A4" w:rsidRDefault="00DC16A4" w:rsidP="00A05E7D">
      <w:pPr>
        <w:spacing w:after="0" w:line="240" w:lineRule="auto"/>
        <w:rPr>
          <w:rFonts w:ascii="Arial" w:eastAsiaTheme="minorEastAsia" w:hAnsi="Arial" w:cs="Arial"/>
          <w:b/>
          <w:bCs/>
          <w:color w:val="000000" w:themeColor="text1"/>
          <w:kern w:val="24"/>
          <w:sz w:val="32"/>
          <w:szCs w:val="32"/>
        </w:rPr>
      </w:pPr>
    </w:p>
    <w:p w14:paraId="79726B0A" w14:textId="77777777" w:rsidR="00CE3460" w:rsidRDefault="00CE3460" w:rsidP="00A05E7D">
      <w:pPr>
        <w:spacing w:after="0" w:line="240" w:lineRule="auto"/>
        <w:rPr>
          <w:rFonts w:ascii="Arial" w:eastAsiaTheme="minorEastAsia" w:hAnsi="Arial" w:cs="Arial"/>
          <w:b/>
          <w:bCs/>
          <w:color w:val="000000" w:themeColor="text1"/>
          <w:kern w:val="24"/>
          <w:sz w:val="32"/>
          <w:szCs w:val="32"/>
        </w:rPr>
      </w:pPr>
    </w:p>
    <w:p w14:paraId="55B68103" w14:textId="77777777" w:rsidR="00DC16A4" w:rsidRDefault="00DC16A4" w:rsidP="00A05E7D">
      <w:pPr>
        <w:spacing w:after="0" w:line="240" w:lineRule="auto"/>
        <w:rPr>
          <w:rFonts w:ascii="Arial" w:eastAsiaTheme="minorEastAsia" w:hAnsi="Arial" w:cs="Arial"/>
          <w:b/>
          <w:bCs/>
          <w:color w:val="000000" w:themeColor="text1"/>
          <w:kern w:val="24"/>
          <w:sz w:val="32"/>
          <w:szCs w:val="32"/>
        </w:rPr>
      </w:pPr>
    </w:p>
    <w:p w14:paraId="33C95F1F" w14:textId="77777777" w:rsidR="00DC16A4" w:rsidRDefault="00DC16A4" w:rsidP="00A05E7D">
      <w:pPr>
        <w:spacing w:after="0" w:line="240" w:lineRule="auto"/>
        <w:rPr>
          <w:rFonts w:ascii="Arial" w:eastAsiaTheme="minorEastAsia" w:hAnsi="Arial" w:cs="Arial"/>
          <w:b/>
          <w:bCs/>
          <w:color w:val="000000" w:themeColor="text1"/>
          <w:kern w:val="24"/>
          <w:sz w:val="32"/>
          <w:szCs w:val="32"/>
        </w:rPr>
      </w:pPr>
    </w:p>
    <w:p w14:paraId="6FF2D9A0"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09F8ED1D"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52803645" w14:textId="77777777" w:rsidR="00C503FD" w:rsidRDefault="00C503FD" w:rsidP="00A05E7D">
      <w:pPr>
        <w:spacing w:after="0" w:line="240" w:lineRule="auto"/>
        <w:rPr>
          <w:rFonts w:ascii="Arial" w:eastAsiaTheme="minorEastAsia" w:hAnsi="Arial" w:cs="Arial"/>
          <w:b/>
          <w:bCs/>
          <w:color w:val="000000" w:themeColor="text1"/>
          <w:kern w:val="24"/>
          <w:sz w:val="32"/>
          <w:szCs w:val="32"/>
        </w:rPr>
      </w:pPr>
    </w:p>
    <w:p w14:paraId="66691626" w14:textId="77777777" w:rsidR="002B5427" w:rsidRDefault="002B5427" w:rsidP="00A05E7D">
      <w:pPr>
        <w:spacing w:after="0" w:line="240" w:lineRule="auto"/>
        <w:rPr>
          <w:rFonts w:ascii="Arial" w:eastAsiaTheme="minorEastAsia" w:hAnsi="Arial" w:cs="Arial"/>
          <w:b/>
          <w:bCs/>
          <w:color w:val="000000" w:themeColor="text1"/>
          <w:kern w:val="24"/>
          <w:sz w:val="32"/>
          <w:szCs w:val="32"/>
        </w:rPr>
      </w:pPr>
    </w:p>
    <w:p w14:paraId="1F74BA55" w14:textId="2DAD24CA" w:rsidR="00477EF5" w:rsidRPr="00FC73EE" w:rsidRDefault="00477EF5" w:rsidP="00A05E7D">
      <w:pPr>
        <w:spacing w:after="0" w:line="240" w:lineRule="auto"/>
        <w:rPr>
          <w:rFonts w:ascii="Arial" w:eastAsiaTheme="minorEastAsia" w:hAnsi="Arial" w:cs="Arial"/>
          <w:b/>
          <w:bCs/>
          <w:color w:val="000000" w:themeColor="text1"/>
          <w:kern w:val="24"/>
          <w:sz w:val="32"/>
          <w:szCs w:val="32"/>
        </w:rPr>
      </w:pPr>
      <w:r w:rsidRPr="00FC73EE">
        <w:rPr>
          <w:rFonts w:ascii="Arial" w:eastAsiaTheme="minorEastAsia" w:hAnsi="Arial" w:cs="Arial"/>
          <w:b/>
          <w:bCs/>
          <w:color w:val="000000" w:themeColor="text1"/>
          <w:kern w:val="24"/>
          <w:sz w:val="32"/>
          <w:szCs w:val="32"/>
        </w:rPr>
        <w:lastRenderedPageBreak/>
        <w:t>A</w:t>
      </w:r>
      <w:r>
        <w:rPr>
          <w:rFonts w:ascii="Arial" w:eastAsiaTheme="minorEastAsia" w:hAnsi="Arial" w:cs="Arial"/>
          <w:b/>
          <w:bCs/>
          <w:color w:val="000000" w:themeColor="text1"/>
          <w:kern w:val="24"/>
          <w:sz w:val="32"/>
          <w:szCs w:val="32"/>
        </w:rPr>
        <w:t>bstract</w:t>
      </w:r>
    </w:p>
    <w:p w14:paraId="7E334F93" w14:textId="7774E09D" w:rsidR="005C79D7" w:rsidRDefault="005C79D7" w:rsidP="00A05E7D">
      <w:pPr>
        <w:spacing w:after="0" w:line="240" w:lineRule="auto"/>
        <w:rPr>
          <w:rFonts w:ascii="Arial" w:eastAsiaTheme="minorEastAsia" w:hAnsi="Arial" w:cs="Arial"/>
          <w:color w:val="000000" w:themeColor="text1"/>
          <w:kern w:val="24"/>
          <w:sz w:val="24"/>
          <w:szCs w:val="24"/>
        </w:rPr>
      </w:pPr>
      <w:r w:rsidRPr="005C79D7">
        <w:rPr>
          <w:rFonts w:ascii="Arial" w:eastAsiaTheme="minorEastAsia" w:hAnsi="Arial" w:cs="Arial"/>
          <w:color w:val="000000" w:themeColor="text1"/>
          <w:kern w:val="24"/>
          <w:sz w:val="24"/>
          <w:szCs w:val="24"/>
        </w:rPr>
        <w:t>Recruitment indices for rare or intermittently recruiting fishes are difficult to estimate from sparse trawl data. We compare two hierarchical mixture models for an annual relative density index (number per ha) of age-0 Lake Whitefish (</w:t>
      </w:r>
      <w:r w:rsidRPr="005C79D7">
        <w:rPr>
          <w:rFonts w:ascii="Arial" w:eastAsiaTheme="minorEastAsia" w:hAnsi="Arial" w:cs="Arial"/>
          <w:i/>
          <w:iCs/>
          <w:color w:val="000000" w:themeColor="text1"/>
          <w:kern w:val="24"/>
          <w:sz w:val="24"/>
          <w:szCs w:val="24"/>
        </w:rPr>
        <w:t>Coregonus clupeaformis</w:t>
      </w:r>
      <w:r w:rsidRPr="005C79D7">
        <w:rPr>
          <w:rFonts w:ascii="Arial" w:eastAsiaTheme="minorEastAsia" w:hAnsi="Arial" w:cs="Arial"/>
          <w:color w:val="000000" w:themeColor="text1"/>
          <w:kern w:val="24"/>
          <w:sz w:val="24"/>
          <w:szCs w:val="24"/>
        </w:rPr>
        <w:t xml:space="preserve">) in Lake Erie using fall bottom-trawl data from New York, Pennsylvania, and Ohio surveys in the central and eastern basins from 1992 to 2021. We evaluate a Binomial-Poisson count mixture and a simplified Bernoulli-Bernoulli binary mixture, each fit as a Bayesian hierarchical mixture model. The hierarchical structure pools information across years to improve precision of annual index estimates, and we assume constant trawl detection for identifiability. In application, both models produced similar indices in low-recruitment years. By retaining information on count magnitudes, the Binomial-Poisson Bayesian hierarchical mixture model better distinguishes moderate from strong recruitment years, whereas the Bernoulli-Bernoulli model tends to reduce the contrast between those years when data are reduced to presence-absence. We quantified model performance using median annual indices, an index classification with poor, fair, and good categories based on the 25th and 75th percentiles across years, and regression of corresponding annual medians. Given the separation between moderate and strong </w:t>
      </w:r>
      <w:r w:rsidR="00160E80">
        <w:rPr>
          <w:rFonts w:ascii="Arial" w:eastAsiaTheme="minorEastAsia" w:hAnsi="Arial" w:cs="Arial"/>
          <w:color w:val="000000" w:themeColor="text1"/>
          <w:kern w:val="24"/>
          <w:sz w:val="24"/>
          <w:szCs w:val="24"/>
        </w:rPr>
        <w:t xml:space="preserve">recruitment </w:t>
      </w:r>
      <w:r w:rsidRPr="005C79D7">
        <w:rPr>
          <w:rFonts w:ascii="Arial" w:eastAsiaTheme="minorEastAsia" w:hAnsi="Arial" w:cs="Arial"/>
          <w:color w:val="000000" w:themeColor="text1"/>
          <w:kern w:val="24"/>
          <w:sz w:val="24"/>
          <w:szCs w:val="24"/>
        </w:rPr>
        <w:t>years and the reduced estimation uncertainty, we recommend the Binomial-Poisson Bayesian hierarchical mixture model for a Lake Whitefish recruitment index derived from trawl data. The Bernoulli-Bernoulli option is computationally faster but less informative when strong cohorts occur, and detecting those conditions is critical for management and for testing hypotheses about recruitment drivers.</w:t>
      </w:r>
    </w:p>
    <w:p w14:paraId="7CC4347C" w14:textId="77777777" w:rsidR="005C79D7" w:rsidRPr="00DB305E" w:rsidRDefault="005C79D7" w:rsidP="00A05E7D">
      <w:pPr>
        <w:spacing w:after="0" w:line="240" w:lineRule="auto"/>
        <w:rPr>
          <w:rFonts w:ascii="Arial" w:eastAsiaTheme="minorEastAsia" w:hAnsi="Arial" w:cs="Arial"/>
          <w:color w:val="000000" w:themeColor="text1"/>
          <w:kern w:val="24"/>
        </w:rPr>
      </w:pPr>
    </w:p>
    <w:p w14:paraId="57E6D5AF" w14:textId="77777777" w:rsidR="00477EF5" w:rsidRPr="00DB305E" w:rsidRDefault="00477EF5" w:rsidP="00A05E7D">
      <w:pPr>
        <w:spacing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1. Introduction</w:t>
      </w:r>
    </w:p>
    <w:p w14:paraId="74188226" w14:textId="49DD1B68" w:rsidR="002542DC" w:rsidRDefault="00F80561" w:rsidP="00A05E7D">
      <w:pPr>
        <w:spacing w:after="0"/>
        <w:rPr>
          <w:rFonts w:ascii="Arial" w:eastAsiaTheme="minorEastAsia" w:hAnsi="Arial" w:cs="Arial"/>
          <w:color w:val="000000" w:themeColor="text1"/>
          <w:kern w:val="24"/>
          <w:sz w:val="24"/>
          <w:szCs w:val="24"/>
        </w:rPr>
      </w:pPr>
      <w:r w:rsidRPr="00F80561">
        <w:rPr>
          <w:rFonts w:ascii="Arial" w:eastAsiaTheme="minorEastAsia" w:hAnsi="Arial" w:cs="Arial"/>
          <w:color w:val="000000" w:themeColor="text1"/>
          <w:kern w:val="24"/>
          <w:sz w:val="24"/>
          <w:szCs w:val="24"/>
        </w:rPr>
        <w:t xml:space="preserve">Estimating population size has long been a goal of fishery science (Angelini and Moloney, 2007). For ecologically and economically valuable species, understanding their population dynamics and factors influencing abundance remains central to sustainably managing fish stocks for ecological function, consumers, and industry (Hubert and Quist, 2011). Population estimates are rarely based on complete counts of fish, so they rely on sampling of the population. Sometimes mark recapture techniques can be used to estimate the true population size, although this is usually only possible in closed, smaller water bodies. In larger systems, it is necessary to derive relative abundance indices from available, sometimes limited, data, including catch per unit effort, CPUE (Thompson, 2004). CPUE is considered a relative abundance index, or a relative population measure of a year class or age group (Maunder et al., 2020), and when key assumptions are met it is expected to be proportional to true abundance and to track it in magnitude and direction (Pollock et al., 2002). For example, a twofold increase in relative abundance suggests a twofold increase in the population, and a 20 percent decrease suggests a comparable decline. </w:t>
      </w:r>
      <w:r w:rsidR="008A44FF" w:rsidRPr="008A44FF">
        <w:rPr>
          <w:rFonts w:ascii="Arial" w:eastAsiaTheme="minorEastAsia" w:hAnsi="Arial" w:cs="Arial"/>
          <w:color w:val="000000" w:themeColor="text1"/>
          <w:kern w:val="24"/>
          <w:sz w:val="24"/>
          <w:szCs w:val="24"/>
        </w:rPr>
        <w:t>In this study we followed the same logic and used relative density (fish per ha) as our relative abundance index. We used relative density to summarize population status and trends, and we described the assumptions required</w:t>
      </w:r>
      <w:r w:rsidRPr="00F80561">
        <w:rPr>
          <w:rFonts w:ascii="Arial" w:eastAsiaTheme="minorEastAsia" w:hAnsi="Arial" w:cs="Arial"/>
          <w:color w:val="000000" w:themeColor="text1"/>
          <w:kern w:val="24"/>
          <w:sz w:val="24"/>
          <w:szCs w:val="24"/>
        </w:rPr>
        <w:t xml:space="preserve"> for interpreting this index as proportional to true abundance in the sections that follow.</w:t>
      </w:r>
    </w:p>
    <w:p w14:paraId="21573692" w14:textId="77777777" w:rsidR="00F80561" w:rsidRDefault="00F80561" w:rsidP="00A05E7D">
      <w:pPr>
        <w:spacing w:after="0"/>
        <w:rPr>
          <w:rFonts w:ascii="Arial" w:eastAsiaTheme="minorEastAsia" w:hAnsi="Arial" w:cs="Arial"/>
          <w:color w:val="000000" w:themeColor="text1"/>
          <w:kern w:val="24"/>
          <w:sz w:val="24"/>
          <w:szCs w:val="24"/>
        </w:rPr>
      </w:pPr>
    </w:p>
    <w:p w14:paraId="229B75C8" w14:textId="71AB0B05" w:rsidR="00477EF5" w:rsidRDefault="00477EF5" w:rsidP="00A05E7D">
      <w:pPr>
        <w:spacing w:after="0"/>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Long-term f</w:t>
      </w:r>
      <w:r w:rsidRPr="004638EC">
        <w:rPr>
          <w:rFonts w:ascii="Arial" w:eastAsiaTheme="minorEastAsia" w:hAnsi="Arial" w:cs="Arial"/>
          <w:color w:val="000000" w:themeColor="text1"/>
          <w:kern w:val="24"/>
          <w:sz w:val="24"/>
          <w:szCs w:val="24"/>
        </w:rPr>
        <w:t xml:space="preserve">isheries-independent </w:t>
      </w:r>
      <w:r>
        <w:rPr>
          <w:rFonts w:ascii="Arial" w:eastAsiaTheme="minorEastAsia" w:hAnsi="Arial" w:cs="Arial"/>
          <w:color w:val="000000" w:themeColor="text1"/>
          <w:kern w:val="24"/>
          <w:sz w:val="24"/>
          <w:szCs w:val="24"/>
        </w:rPr>
        <w:t xml:space="preserve">trawl </w:t>
      </w:r>
      <w:r w:rsidRPr="004638EC">
        <w:rPr>
          <w:rFonts w:ascii="Arial" w:eastAsiaTheme="minorEastAsia" w:hAnsi="Arial" w:cs="Arial"/>
          <w:color w:val="000000" w:themeColor="text1"/>
          <w:kern w:val="24"/>
          <w:sz w:val="24"/>
          <w:szCs w:val="24"/>
        </w:rPr>
        <w:t>survey</w:t>
      </w:r>
      <w:r>
        <w:rPr>
          <w:rFonts w:ascii="Arial" w:eastAsiaTheme="minorEastAsia" w:hAnsi="Arial" w:cs="Arial"/>
          <w:color w:val="000000" w:themeColor="text1"/>
          <w:kern w:val="24"/>
          <w:sz w:val="24"/>
          <w:szCs w:val="24"/>
        </w:rPr>
        <w:t>s</w:t>
      </w:r>
      <w:r w:rsidRPr="004638EC">
        <w:rPr>
          <w:rFonts w:ascii="Arial" w:eastAsiaTheme="minorEastAsia" w:hAnsi="Arial" w:cs="Arial"/>
          <w:color w:val="000000" w:themeColor="text1"/>
          <w:kern w:val="24"/>
          <w:sz w:val="24"/>
          <w:szCs w:val="24"/>
        </w:rPr>
        <w:t xml:space="preserve"> are </w:t>
      </w:r>
      <w:r>
        <w:rPr>
          <w:rFonts w:ascii="Arial" w:eastAsiaTheme="minorEastAsia" w:hAnsi="Arial" w:cs="Arial"/>
          <w:color w:val="000000" w:themeColor="text1"/>
          <w:kern w:val="24"/>
          <w:sz w:val="24"/>
          <w:szCs w:val="24"/>
        </w:rPr>
        <w:t xml:space="preserve">often </w:t>
      </w:r>
      <w:r w:rsidRPr="004638EC">
        <w:rPr>
          <w:rFonts w:ascii="Arial" w:eastAsiaTheme="minorEastAsia" w:hAnsi="Arial" w:cs="Arial"/>
          <w:color w:val="000000" w:themeColor="text1"/>
          <w:kern w:val="24"/>
          <w:sz w:val="24"/>
          <w:szCs w:val="24"/>
        </w:rPr>
        <w:t xml:space="preserve">one of the most </w:t>
      </w:r>
      <w:r>
        <w:rPr>
          <w:rFonts w:ascii="Arial" w:eastAsiaTheme="minorEastAsia" w:hAnsi="Arial" w:cs="Arial"/>
          <w:color w:val="000000" w:themeColor="text1"/>
          <w:kern w:val="24"/>
          <w:sz w:val="24"/>
          <w:szCs w:val="24"/>
        </w:rPr>
        <w:t>useful monitoring data</w:t>
      </w:r>
      <w:r w:rsidRPr="004638EC">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sources to produce relative abundance indices for monitoring programs </w:t>
      </w:r>
      <w:r>
        <w:rPr>
          <w:rFonts w:ascii="Arial" w:eastAsiaTheme="minorEastAsia" w:hAnsi="Arial" w:cs="Arial"/>
          <w:noProof/>
          <w:color w:val="000000" w:themeColor="text1"/>
          <w:kern w:val="24"/>
          <w:sz w:val="24"/>
          <w:szCs w:val="24"/>
        </w:rPr>
        <w:t>(Hilborn and Walters</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1992)</w:t>
      </w:r>
      <w:r>
        <w:rPr>
          <w:rFonts w:ascii="Arial" w:eastAsiaTheme="minorEastAsia" w:hAnsi="Arial" w:cs="Arial"/>
          <w:color w:val="000000" w:themeColor="text1"/>
          <w:kern w:val="24"/>
          <w:sz w:val="24"/>
          <w:szCs w:val="24"/>
        </w:rPr>
        <w:t xml:space="preserve">. </w:t>
      </w:r>
      <w:r w:rsidRPr="00900844">
        <w:rPr>
          <w:rFonts w:ascii="Arial" w:eastAsiaTheme="minorEastAsia" w:hAnsi="Arial" w:cs="Arial"/>
          <w:color w:val="000000" w:themeColor="text1"/>
          <w:kern w:val="24"/>
          <w:sz w:val="24"/>
          <w:szCs w:val="24"/>
        </w:rPr>
        <w:t>However, trawl surveys inherently carry biases that can affect the accuracy and representativeness of the data collected, so they are standardized to control for these biases.</w:t>
      </w:r>
      <w:r>
        <w:rPr>
          <w:rFonts w:ascii="Arial" w:eastAsiaTheme="minorEastAsia" w:hAnsi="Arial" w:cs="Arial"/>
          <w:color w:val="000000" w:themeColor="text1"/>
          <w:kern w:val="24"/>
          <w:sz w:val="24"/>
          <w:szCs w:val="24"/>
        </w:rPr>
        <w:t xml:space="preserve"> Standardizing survey methods does not eliminate bias but theoretically holds bias constant </w:t>
      </w:r>
      <w:r w:rsidR="0037647E" w:rsidRPr="0037647E">
        <w:rPr>
          <w:rFonts w:ascii="Arial" w:eastAsiaTheme="minorEastAsia" w:hAnsi="Arial" w:cs="Arial"/>
          <w:color w:val="000000" w:themeColor="text1"/>
          <w:kern w:val="24"/>
          <w:sz w:val="24"/>
          <w:szCs w:val="24"/>
        </w:rPr>
        <w:t>so that relative abundance indices can be attributed to relative changes in underlying abundance</w:t>
      </w:r>
      <w:r>
        <w:rPr>
          <w:rFonts w:ascii="Arial" w:eastAsiaTheme="minorEastAsia" w:hAnsi="Arial" w:cs="Arial"/>
          <w:color w:val="000000" w:themeColor="text1"/>
          <w:kern w:val="24"/>
          <w:sz w:val="24"/>
          <w:szCs w:val="24"/>
        </w:rPr>
        <w:t xml:space="preserve">. If a single standardized survey is used to create a relative abundance index, bias is controlled but the scope of inference based on the index is limited. It is possible to combine multiple standardized surveys to provide a more comprehensive spatial and temporal </w:t>
      </w:r>
      <w:r w:rsidR="00891C91" w:rsidRPr="00891C91">
        <w:rPr>
          <w:rFonts w:ascii="Arial" w:eastAsiaTheme="minorEastAsia" w:hAnsi="Arial" w:cs="Arial"/>
          <w:color w:val="000000" w:themeColor="text1"/>
          <w:kern w:val="24"/>
          <w:sz w:val="24"/>
          <w:szCs w:val="24"/>
        </w:rPr>
        <w:t>scope of inference</w:t>
      </w:r>
      <w:r>
        <w:rPr>
          <w:rFonts w:ascii="Arial" w:eastAsiaTheme="minorEastAsia" w:hAnsi="Arial" w:cs="Arial"/>
          <w:color w:val="000000" w:themeColor="text1"/>
          <w:kern w:val="24"/>
          <w:sz w:val="24"/>
          <w:szCs w:val="24"/>
        </w:rPr>
        <w:t xml:space="preserve"> that better represents the target species habitat use </w:t>
      </w:r>
      <w:r>
        <w:rPr>
          <w:rFonts w:ascii="Arial" w:eastAsiaTheme="minorEastAsia" w:hAnsi="Arial" w:cs="Arial"/>
          <w:noProof/>
          <w:color w:val="000000" w:themeColor="text1"/>
          <w:kern w:val="24"/>
          <w:sz w:val="24"/>
          <w:szCs w:val="24"/>
        </w:rPr>
        <w:t xml:space="preserve">(Maunder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2020)</w:t>
      </w:r>
      <w:r>
        <w:rPr>
          <w:rFonts w:ascii="Arial" w:eastAsiaTheme="minorEastAsia" w:hAnsi="Arial" w:cs="Arial"/>
          <w:color w:val="000000" w:themeColor="text1"/>
          <w:kern w:val="24"/>
          <w:sz w:val="24"/>
          <w:szCs w:val="24"/>
        </w:rPr>
        <w:t>.</w:t>
      </w:r>
    </w:p>
    <w:p w14:paraId="41023D04"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0DEBA79C" w14:textId="1EC36112" w:rsidR="00477EF5" w:rsidRDefault="00477EF5" w:rsidP="00A05E7D">
      <w:pPr>
        <w:spacing w:after="0" w:line="240" w:lineRule="auto"/>
        <w:rPr>
          <w:rFonts w:ascii="Arial" w:eastAsiaTheme="minorEastAsia" w:hAnsi="Arial" w:cs="Arial"/>
          <w:color w:val="000000" w:themeColor="text1"/>
          <w:kern w:val="24"/>
          <w:sz w:val="24"/>
          <w:szCs w:val="24"/>
        </w:rPr>
      </w:pPr>
      <w:bookmarkStart w:id="0" w:name="_Hlk136854117"/>
      <w:r w:rsidRPr="00D817EA">
        <w:rPr>
          <w:rFonts w:ascii="Arial" w:eastAsiaTheme="minorEastAsia" w:hAnsi="Arial" w:cs="Arial"/>
          <w:color w:val="000000" w:themeColor="text1"/>
          <w:kern w:val="24"/>
          <w:sz w:val="24"/>
          <w:szCs w:val="24"/>
        </w:rPr>
        <w:t xml:space="preserve">In Lake Erie, annual bottom trawl surveys </w:t>
      </w:r>
      <w:r>
        <w:rPr>
          <w:rFonts w:ascii="Arial" w:eastAsiaTheme="minorEastAsia" w:hAnsi="Arial" w:cs="Arial"/>
          <w:color w:val="000000" w:themeColor="text1"/>
          <w:kern w:val="24"/>
          <w:sz w:val="24"/>
          <w:szCs w:val="24"/>
        </w:rPr>
        <w:t>in the central and eastern basins are conducted</w:t>
      </w:r>
      <w:r w:rsidRPr="00D817EA">
        <w:rPr>
          <w:rFonts w:ascii="Arial" w:eastAsiaTheme="minorEastAsia" w:hAnsi="Arial" w:cs="Arial"/>
          <w:color w:val="000000" w:themeColor="text1"/>
          <w:kern w:val="24"/>
          <w:sz w:val="24"/>
          <w:szCs w:val="24"/>
        </w:rPr>
        <w:t xml:space="preserve"> by</w:t>
      </w:r>
      <w:r>
        <w:rPr>
          <w:rFonts w:ascii="Arial" w:eastAsiaTheme="minorEastAsia" w:hAnsi="Arial" w:cs="Arial"/>
          <w:color w:val="000000" w:themeColor="text1"/>
          <w:kern w:val="24"/>
          <w:sz w:val="24"/>
          <w:szCs w:val="24"/>
        </w:rPr>
        <w:t>:</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(1) </w:t>
      </w:r>
      <w:r w:rsidRPr="00D817EA">
        <w:rPr>
          <w:rFonts w:ascii="Arial" w:eastAsiaTheme="minorEastAsia" w:hAnsi="Arial" w:cs="Arial"/>
          <w:color w:val="000000" w:themeColor="text1"/>
          <w:kern w:val="24"/>
          <w:sz w:val="24"/>
          <w:szCs w:val="24"/>
        </w:rPr>
        <w:t xml:space="preserve">New York Department of Environmental Conservation, </w:t>
      </w:r>
      <w:r>
        <w:rPr>
          <w:rFonts w:ascii="Arial" w:eastAsiaTheme="minorEastAsia" w:hAnsi="Arial" w:cs="Arial"/>
          <w:color w:val="000000" w:themeColor="text1"/>
          <w:kern w:val="24"/>
          <w:sz w:val="24"/>
          <w:szCs w:val="24"/>
        </w:rPr>
        <w:t xml:space="preserve">(2) </w:t>
      </w:r>
      <w:r w:rsidRPr="00D817EA">
        <w:rPr>
          <w:rFonts w:ascii="Arial" w:eastAsiaTheme="minorEastAsia" w:hAnsi="Arial" w:cs="Arial"/>
          <w:color w:val="000000" w:themeColor="text1"/>
          <w:kern w:val="24"/>
          <w:sz w:val="24"/>
          <w:szCs w:val="24"/>
        </w:rPr>
        <w:t xml:space="preserve">Pennsylvania Fish and Boat Commission, and </w:t>
      </w:r>
      <w:r>
        <w:rPr>
          <w:rFonts w:ascii="Arial" w:eastAsiaTheme="minorEastAsia" w:hAnsi="Arial" w:cs="Arial"/>
          <w:color w:val="000000" w:themeColor="text1"/>
          <w:kern w:val="24"/>
          <w:sz w:val="24"/>
          <w:szCs w:val="24"/>
        </w:rPr>
        <w:t xml:space="preserve">(3) </w:t>
      </w:r>
      <w:r w:rsidRPr="00D817EA">
        <w:rPr>
          <w:rFonts w:ascii="Arial" w:eastAsiaTheme="minorEastAsia" w:hAnsi="Arial" w:cs="Arial"/>
          <w:color w:val="000000" w:themeColor="text1"/>
          <w:kern w:val="24"/>
          <w:sz w:val="24"/>
          <w:szCs w:val="24"/>
        </w:rPr>
        <w:t>Ohio Department of Natural Resources (</w:t>
      </w:r>
      <w:r w:rsidRPr="009378D9">
        <w:rPr>
          <w:rFonts w:ascii="Arial" w:eastAsiaTheme="minorEastAsia" w:hAnsi="Arial" w:cs="Arial"/>
          <w:color w:val="000000" w:themeColor="text1"/>
          <w:kern w:val="24"/>
          <w:sz w:val="24"/>
          <w:szCs w:val="24"/>
        </w:rPr>
        <w:t>Figure 1</w:t>
      </w:r>
      <w:r w:rsidR="00480495">
        <w:rPr>
          <w:rFonts w:ascii="Arial" w:eastAsiaTheme="minorEastAsia" w:hAnsi="Arial" w:cs="Arial"/>
          <w:color w:val="000000" w:themeColor="text1"/>
          <w:kern w:val="24"/>
          <w:sz w:val="24"/>
          <w:szCs w:val="24"/>
        </w:rPr>
        <w:t xml:space="preserve">; </w:t>
      </w:r>
      <w:r>
        <w:rPr>
          <w:rFonts w:ascii="Arial" w:eastAsiaTheme="minorEastAsia" w:hAnsi="Arial" w:cs="Arial"/>
          <w:noProof/>
          <w:color w:val="000000" w:themeColor="text1"/>
          <w:kern w:val="24"/>
          <w:sz w:val="24"/>
          <w:szCs w:val="24"/>
        </w:rPr>
        <w:t>Forage Task Group</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2023; Markham and Wilkins</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2023; Ohio Department of Natural Resources - Division of Wildlife</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2022)</w:t>
      </w:r>
      <w:r>
        <w:rPr>
          <w:rFonts w:ascii="Arial" w:eastAsiaTheme="minorEastAsia" w:hAnsi="Arial" w:cs="Arial"/>
          <w:color w:val="000000" w:themeColor="text1"/>
          <w:kern w:val="24"/>
          <w:sz w:val="24"/>
          <w:szCs w:val="24"/>
        </w:rPr>
        <w:t xml:space="preserve"> </w:t>
      </w:r>
      <w:r w:rsidR="0063315D" w:rsidRPr="0063315D">
        <w:rPr>
          <w:rFonts w:ascii="Arial" w:eastAsiaTheme="minorEastAsia" w:hAnsi="Arial" w:cs="Arial"/>
          <w:color w:val="000000" w:themeColor="text1"/>
          <w:kern w:val="24"/>
          <w:sz w:val="24"/>
          <w:szCs w:val="24"/>
        </w:rPr>
        <w:t>to monitor relative abundance of multiple forage and game species</w:t>
      </w:r>
      <w:r w:rsidRPr="00D817EA">
        <w:rPr>
          <w:rFonts w:ascii="Arial" w:eastAsiaTheme="minorEastAsia" w:hAnsi="Arial" w:cs="Arial"/>
          <w:color w:val="000000" w:themeColor="text1"/>
          <w:kern w:val="24"/>
          <w:sz w:val="24"/>
          <w:szCs w:val="24"/>
        </w:rPr>
        <w:t xml:space="preserve">. Each </w:t>
      </w:r>
      <w:r>
        <w:rPr>
          <w:rFonts w:ascii="Arial" w:eastAsiaTheme="minorEastAsia" w:hAnsi="Arial" w:cs="Arial"/>
          <w:color w:val="000000" w:themeColor="text1"/>
          <w:kern w:val="24"/>
          <w:sz w:val="24"/>
          <w:szCs w:val="24"/>
        </w:rPr>
        <w:t>s</w:t>
      </w:r>
      <w:r w:rsidRPr="00D817EA">
        <w:rPr>
          <w:rFonts w:ascii="Arial" w:eastAsiaTheme="minorEastAsia" w:hAnsi="Arial" w:cs="Arial"/>
          <w:color w:val="000000" w:themeColor="text1"/>
          <w:kern w:val="24"/>
          <w:sz w:val="24"/>
          <w:szCs w:val="24"/>
        </w:rPr>
        <w:t xml:space="preserve">tate </w:t>
      </w:r>
      <w:r>
        <w:rPr>
          <w:rFonts w:ascii="Arial" w:eastAsiaTheme="minorEastAsia" w:hAnsi="Arial" w:cs="Arial"/>
          <w:color w:val="000000" w:themeColor="text1"/>
          <w:kern w:val="24"/>
          <w:sz w:val="24"/>
          <w:szCs w:val="24"/>
        </w:rPr>
        <w:t>a</w:t>
      </w:r>
      <w:r w:rsidRPr="00D817EA">
        <w:rPr>
          <w:rFonts w:ascii="Arial" w:eastAsiaTheme="minorEastAsia" w:hAnsi="Arial" w:cs="Arial"/>
          <w:color w:val="000000" w:themeColor="text1"/>
          <w:kern w:val="24"/>
          <w:sz w:val="24"/>
          <w:szCs w:val="24"/>
        </w:rPr>
        <w:t xml:space="preserve">gency </w:t>
      </w:r>
      <w:r w:rsidR="00891C91" w:rsidRPr="00891C91">
        <w:rPr>
          <w:rFonts w:ascii="Arial" w:eastAsiaTheme="minorEastAsia" w:hAnsi="Arial" w:cs="Arial"/>
          <w:color w:val="000000" w:themeColor="text1"/>
          <w:kern w:val="24"/>
          <w:sz w:val="24"/>
          <w:szCs w:val="24"/>
        </w:rPr>
        <w:t xml:space="preserve">uses different trawl-net sizes and protocols </w:t>
      </w:r>
      <w:r w:rsidRPr="0003226B">
        <w:rPr>
          <w:rFonts w:ascii="Arial" w:eastAsiaTheme="minorEastAsia" w:hAnsi="Arial" w:cs="Arial"/>
          <w:color w:val="000000" w:themeColor="text1"/>
          <w:kern w:val="24"/>
          <w:sz w:val="24"/>
          <w:szCs w:val="24"/>
        </w:rPr>
        <w:t>(Table 1)</w:t>
      </w:r>
      <w:r w:rsidR="004957D0">
        <w:rPr>
          <w:rFonts w:ascii="Arial" w:eastAsiaTheme="minorEastAsia" w:hAnsi="Arial" w:cs="Arial"/>
          <w:color w:val="000000" w:themeColor="text1"/>
          <w:kern w:val="24"/>
          <w:sz w:val="24"/>
          <w:szCs w:val="24"/>
        </w:rPr>
        <w:t>.</w:t>
      </w:r>
      <w:r w:rsidRPr="00D817EA">
        <w:rPr>
          <w:rFonts w:ascii="Arial" w:eastAsiaTheme="minorEastAsia" w:hAnsi="Arial" w:cs="Arial"/>
          <w:color w:val="000000" w:themeColor="text1"/>
          <w:kern w:val="24"/>
          <w:sz w:val="24"/>
          <w:szCs w:val="24"/>
        </w:rPr>
        <w:t xml:space="preserve"> </w:t>
      </w:r>
      <w:r w:rsidR="004957D0">
        <w:rPr>
          <w:rFonts w:ascii="Arial" w:eastAsiaTheme="minorEastAsia" w:hAnsi="Arial" w:cs="Arial"/>
          <w:color w:val="000000" w:themeColor="text1"/>
          <w:kern w:val="24"/>
          <w:sz w:val="24"/>
          <w:szCs w:val="24"/>
        </w:rPr>
        <w:t>H</w:t>
      </w:r>
      <w:r w:rsidRPr="00D817EA">
        <w:rPr>
          <w:rFonts w:ascii="Arial" w:eastAsiaTheme="minorEastAsia" w:hAnsi="Arial" w:cs="Arial"/>
          <w:color w:val="000000" w:themeColor="text1"/>
          <w:kern w:val="24"/>
          <w:sz w:val="24"/>
          <w:szCs w:val="24"/>
        </w:rPr>
        <w:t xml:space="preserve">owever, all surveys have a common goal to collect juvenile fish for assessment purposes. </w:t>
      </w:r>
      <w:bookmarkEnd w:id="0"/>
      <w:r w:rsidR="003B6127" w:rsidRPr="003B6127">
        <w:rPr>
          <w:rFonts w:ascii="Arial" w:eastAsiaTheme="minorEastAsia" w:hAnsi="Arial" w:cs="Arial"/>
          <w:color w:val="000000" w:themeColor="text1"/>
          <w:kern w:val="24"/>
          <w:sz w:val="24"/>
          <w:szCs w:val="24"/>
        </w:rPr>
        <w:t xml:space="preserve">Each trawl samples an estimated lake-floor area; captured fish are then identified and counted. </w:t>
      </w:r>
      <w:r w:rsidRPr="00F123B9">
        <w:rPr>
          <w:rFonts w:ascii="Arial" w:eastAsiaTheme="minorEastAsia" w:hAnsi="Arial" w:cs="Arial"/>
          <w:color w:val="000000" w:themeColor="text1"/>
          <w:kern w:val="24"/>
          <w:sz w:val="24"/>
          <w:szCs w:val="24"/>
        </w:rPr>
        <w:t>When combining datasets, survey biases</w:t>
      </w:r>
      <w:r>
        <w:rPr>
          <w:rFonts w:ascii="Arial" w:eastAsiaTheme="minorEastAsia" w:hAnsi="Arial" w:cs="Arial"/>
          <w:color w:val="000000" w:themeColor="text1"/>
          <w:kern w:val="24"/>
          <w:sz w:val="24"/>
          <w:szCs w:val="24"/>
        </w:rPr>
        <w:t xml:space="preserve"> </w:t>
      </w:r>
      <w:r w:rsidRPr="00F123B9">
        <w:rPr>
          <w:rFonts w:ascii="Arial" w:eastAsiaTheme="minorEastAsia" w:hAnsi="Arial" w:cs="Arial"/>
          <w:color w:val="000000" w:themeColor="text1"/>
          <w:kern w:val="24"/>
          <w:sz w:val="24"/>
          <w:szCs w:val="24"/>
        </w:rPr>
        <w:t>such as differences in net selectivity, trawling depth, and seasonal timing</w:t>
      </w:r>
      <w:r>
        <w:rPr>
          <w:rFonts w:ascii="Arial" w:eastAsiaTheme="minorEastAsia" w:hAnsi="Arial" w:cs="Arial"/>
          <w:color w:val="000000" w:themeColor="text1"/>
          <w:kern w:val="24"/>
          <w:sz w:val="24"/>
          <w:szCs w:val="24"/>
        </w:rPr>
        <w:t xml:space="preserve"> </w:t>
      </w:r>
      <w:r w:rsidRPr="00F123B9">
        <w:rPr>
          <w:rFonts w:ascii="Arial" w:eastAsiaTheme="minorEastAsia" w:hAnsi="Arial" w:cs="Arial"/>
          <w:color w:val="000000" w:themeColor="text1"/>
          <w:kern w:val="24"/>
          <w:sz w:val="24"/>
          <w:szCs w:val="24"/>
        </w:rPr>
        <w:t xml:space="preserve">are recognized and </w:t>
      </w:r>
      <w:r>
        <w:rPr>
          <w:rFonts w:ascii="Arial" w:eastAsiaTheme="minorEastAsia" w:hAnsi="Arial" w:cs="Arial"/>
          <w:color w:val="000000" w:themeColor="text1"/>
          <w:kern w:val="24"/>
          <w:sz w:val="24"/>
          <w:szCs w:val="24"/>
        </w:rPr>
        <w:t>accepted in</w:t>
      </w:r>
      <w:r w:rsidRPr="00F123B9">
        <w:rPr>
          <w:rFonts w:ascii="Arial" w:eastAsiaTheme="minorEastAsia" w:hAnsi="Arial" w:cs="Arial"/>
          <w:color w:val="000000" w:themeColor="text1"/>
          <w:kern w:val="24"/>
          <w:sz w:val="24"/>
          <w:szCs w:val="24"/>
        </w:rPr>
        <w:t xml:space="preserve"> exchange for a more ecologically relevant statistical area.</w:t>
      </w:r>
      <w:r>
        <w:rPr>
          <w:rFonts w:ascii="Arial" w:eastAsiaTheme="minorEastAsia" w:hAnsi="Arial" w:cs="Arial"/>
          <w:color w:val="000000" w:themeColor="text1"/>
          <w:kern w:val="24"/>
          <w:sz w:val="24"/>
          <w:szCs w:val="24"/>
        </w:rPr>
        <w:t xml:space="preserve"> These surveys can be used to index the relative abundance of multiple fish species. However, relatively rare species, such as </w:t>
      </w:r>
      <w:r w:rsidRPr="001E1C1C">
        <w:rPr>
          <w:rFonts w:ascii="Arial" w:eastAsiaTheme="minorEastAsia" w:hAnsi="Arial" w:cs="Arial"/>
          <w:color w:val="000000" w:themeColor="text1"/>
          <w:kern w:val="24"/>
          <w:sz w:val="24"/>
          <w:szCs w:val="24"/>
        </w:rPr>
        <w:t>Lake Whitefish (</w:t>
      </w:r>
      <w:r w:rsidRPr="001E1C1C">
        <w:rPr>
          <w:rFonts w:ascii="Arial" w:eastAsiaTheme="minorEastAsia" w:hAnsi="Arial" w:cs="Arial"/>
          <w:i/>
          <w:iCs/>
          <w:color w:val="000000" w:themeColor="text1"/>
          <w:kern w:val="24"/>
          <w:sz w:val="24"/>
          <w:szCs w:val="24"/>
        </w:rPr>
        <w:t>Coregonus clupeaformis</w:t>
      </w:r>
      <w:r w:rsidRPr="001E1C1C">
        <w:rPr>
          <w:rFonts w:ascii="Arial" w:eastAsiaTheme="minorEastAsia" w:hAnsi="Arial" w:cs="Arial"/>
          <w:color w:val="000000" w:themeColor="text1"/>
          <w:kern w:val="24"/>
          <w:sz w:val="24"/>
          <w:szCs w:val="24"/>
        </w:rPr>
        <w:t>)</w:t>
      </w:r>
      <w:r>
        <w:rPr>
          <w:rFonts w:ascii="Arial" w:eastAsiaTheme="minorEastAsia" w:hAnsi="Arial" w:cs="Arial"/>
          <w:color w:val="000000" w:themeColor="text1"/>
          <w:kern w:val="24"/>
          <w:sz w:val="24"/>
          <w:szCs w:val="24"/>
        </w:rPr>
        <w:t xml:space="preserve">, present specific modeling challenges. In addition to their rarity, </w:t>
      </w:r>
      <w:r w:rsidRPr="00DE5FB0">
        <w:rPr>
          <w:rFonts w:ascii="Arial" w:eastAsiaTheme="minorEastAsia" w:hAnsi="Arial" w:cs="Arial"/>
          <w:color w:val="000000" w:themeColor="text1"/>
          <w:kern w:val="24"/>
          <w:sz w:val="24"/>
          <w:szCs w:val="24"/>
        </w:rPr>
        <w:t xml:space="preserve">Lake Erie is the southernmost edge of Lake Whitefish distribution, </w:t>
      </w:r>
      <w:r w:rsidR="009626E5">
        <w:rPr>
          <w:rFonts w:ascii="Arial" w:eastAsiaTheme="minorEastAsia" w:hAnsi="Arial" w:cs="Arial"/>
          <w:color w:val="000000" w:themeColor="text1"/>
          <w:kern w:val="24"/>
          <w:sz w:val="24"/>
          <w:szCs w:val="24"/>
        </w:rPr>
        <w:t>which necessitates</w:t>
      </w:r>
      <w:r>
        <w:rPr>
          <w:rFonts w:ascii="Arial" w:eastAsiaTheme="minorEastAsia" w:hAnsi="Arial" w:cs="Arial"/>
          <w:color w:val="000000" w:themeColor="text1"/>
          <w:kern w:val="24"/>
          <w:sz w:val="24"/>
          <w:szCs w:val="24"/>
        </w:rPr>
        <w:t xml:space="preserve"> seasonal movement </w:t>
      </w:r>
      <w:r w:rsidRPr="00DE5FB0">
        <w:rPr>
          <w:rFonts w:ascii="Arial" w:eastAsiaTheme="minorEastAsia" w:hAnsi="Arial" w:cs="Arial"/>
          <w:color w:val="000000" w:themeColor="text1"/>
          <w:kern w:val="24"/>
          <w:sz w:val="24"/>
          <w:szCs w:val="24"/>
        </w:rPr>
        <w:t>from the</w:t>
      </w:r>
      <w:r>
        <w:rPr>
          <w:rFonts w:ascii="Arial" w:eastAsiaTheme="minorEastAsia" w:hAnsi="Arial" w:cs="Arial"/>
          <w:color w:val="000000" w:themeColor="text1"/>
          <w:kern w:val="24"/>
          <w:sz w:val="24"/>
          <w:szCs w:val="24"/>
        </w:rPr>
        <w:t xml:space="preserve"> cooler and deeper</w:t>
      </w:r>
      <w:r w:rsidRPr="00DE5FB0">
        <w:rPr>
          <w:rFonts w:ascii="Arial" w:eastAsiaTheme="minorEastAsia" w:hAnsi="Arial" w:cs="Arial"/>
          <w:color w:val="000000" w:themeColor="text1"/>
          <w:kern w:val="24"/>
          <w:sz w:val="24"/>
          <w:szCs w:val="24"/>
        </w:rPr>
        <w:t xml:space="preserve"> central and eastern basins for summer feeding </w:t>
      </w:r>
      <w:r>
        <w:rPr>
          <w:rFonts w:ascii="Arial" w:eastAsiaTheme="minorEastAsia" w:hAnsi="Arial" w:cs="Arial"/>
          <w:noProof/>
          <w:color w:val="000000" w:themeColor="text1"/>
          <w:kern w:val="24"/>
          <w:sz w:val="24"/>
          <w:szCs w:val="24"/>
        </w:rPr>
        <w:t>(Trautman</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1981)</w:t>
      </w:r>
      <w:r>
        <w:rPr>
          <w:rFonts w:ascii="Arial" w:eastAsiaTheme="minorEastAsia" w:hAnsi="Arial" w:cs="Arial"/>
          <w:color w:val="000000" w:themeColor="text1"/>
          <w:kern w:val="24"/>
          <w:sz w:val="24"/>
          <w:szCs w:val="24"/>
        </w:rPr>
        <w:t xml:space="preserve"> </w:t>
      </w:r>
      <w:r w:rsidRPr="00DE5FB0">
        <w:rPr>
          <w:rFonts w:ascii="Arial" w:eastAsiaTheme="minorEastAsia" w:hAnsi="Arial" w:cs="Arial"/>
          <w:color w:val="000000" w:themeColor="text1"/>
          <w:kern w:val="24"/>
          <w:sz w:val="24"/>
          <w:szCs w:val="24"/>
        </w:rPr>
        <w:t>to the shallow western basin</w:t>
      </w:r>
      <w:r>
        <w:rPr>
          <w:rFonts w:ascii="Arial" w:eastAsiaTheme="minorEastAsia" w:hAnsi="Arial" w:cs="Arial"/>
          <w:color w:val="000000" w:themeColor="text1"/>
          <w:kern w:val="24"/>
          <w:sz w:val="24"/>
          <w:szCs w:val="24"/>
        </w:rPr>
        <w:t xml:space="preserve"> </w:t>
      </w:r>
      <w:r>
        <w:rPr>
          <w:rFonts w:ascii="Arial" w:eastAsiaTheme="minorEastAsia" w:hAnsi="Arial" w:cs="Arial"/>
          <w:noProof/>
          <w:color w:val="000000" w:themeColor="text1"/>
          <w:kern w:val="24"/>
          <w:sz w:val="24"/>
          <w:szCs w:val="24"/>
        </w:rPr>
        <w:t xml:space="preserve">(Amidon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2021b; Goodyear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1982)</w:t>
      </w:r>
      <w:r w:rsidRPr="00DE5FB0">
        <w:rPr>
          <w:rFonts w:ascii="Arial" w:eastAsiaTheme="minorEastAsia" w:hAnsi="Arial" w:cs="Arial"/>
          <w:color w:val="000000" w:themeColor="text1"/>
          <w:kern w:val="24"/>
          <w:sz w:val="24"/>
          <w:szCs w:val="24"/>
        </w:rPr>
        <w:t xml:space="preserve"> to spawn in the fall</w:t>
      </w:r>
      <w:r>
        <w:rPr>
          <w:rFonts w:ascii="Arial" w:eastAsiaTheme="minorEastAsia" w:hAnsi="Arial" w:cs="Arial"/>
          <w:color w:val="000000" w:themeColor="text1"/>
          <w:kern w:val="24"/>
          <w:sz w:val="24"/>
          <w:szCs w:val="24"/>
        </w:rPr>
        <w:t>.</w:t>
      </w:r>
      <w:r w:rsidRPr="001E1C1C">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Therefore, inclusion of multiple surveys to derive an index could help account for the inherent spatial variability and low detections due to rarity.</w:t>
      </w:r>
    </w:p>
    <w:p w14:paraId="2489C764"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54B31840" w14:textId="611791BE" w:rsidR="00477EF5" w:rsidRDefault="00477EF5" w:rsidP="00A05E7D">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 xml:space="preserve">There have been multiple approaches developed to categorize variability in data and sources of uncertainty in ecological and fisheries models </w:t>
      </w:r>
      <w:r>
        <w:rPr>
          <w:rFonts w:ascii="Arial" w:eastAsiaTheme="minorEastAsia" w:hAnsi="Arial" w:cs="Arial"/>
          <w:noProof/>
          <w:color w:val="000000" w:themeColor="text1"/>
          <w:kern w:val="24"/>
          <w:sz w:val="24"/>
          <w:szCs w:val="24"/>
        </w:rPr>
        <w:t xml:space="preserve">(Regan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2002; Robinson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2021)</w:t>
      </w:r>
      <w:r>
        <w:rPr>
          <w:rFonts w:ascii="Arial" w:eastAsiaTheme="minorEastAsia" w:hAnsi="Arial" w:cs="Arial"/>
          <w:color w:val="000000" w:themeColor="text1"/>
          <w:kern w:val="24"/>
          <w:sz w:val="24"/>
          <w:szCs w:val="24"/>
        </w:rPr>
        <w:t xml:space="preserve">. </w:t>
      </w:r>
      <w:r w:rsidR="009F252A">
        <w:rPr>
          <w:rFonts w:ascii="Arial" w:eastAsiaTheme="minorEastAsia" w:hAnsi="Arial" w:cs="Arial"/>
          <w:color w:val="000000" w:themeColor="text1"/>
          <w:kern w:val="24"/>
          <w:sz w:val="24"/>
          <w:szCs w:val="24"/>
        </w:rPr>
        <w:t>Herein</w:t>
      </w:r>
      <w:r w:rsidRPr="00B866EF">
        <w:rPr>
          <w:rFonts w:ascii="Arial" w:eastAsiaTheme="minorEastAsia" w:hAnsi="Arial" w:cs="Arial"/>
          <w:color w:val="000000" w:themeColor="text1"/>
          <w:kern w:val="24"/>
          <w:sz w:val="24"/>
          <w:szCs w:val="24"/>
        </w:rPr>
        <w:t>, we include</w:t>
      </w:r>
      <w:r w:rsidR="00B6061F">
        <w:rPr>
          <w:rFonts w:ascii="Arial" w:eastAsiaTheme="minorEastAsia" w:hAnsi="Arial" w:cs="Arial"/>
          <w:color w:val="000000" w:themeColor="text1"/>
          <w:kern w:val="24"/>
          <w:sz w:val="24"/>
          <w:szCs w:val="24"/>
        </w:rPr>
        <w:t>d</w:t>
      </w:r>
      <w:r w:rsidRPr="00B866EF">
        <w:rPr>
          <w:rFonts w:ascii="Arial" w:eastAsiaTheme="minorEastAsia" w:hAnsi="Arial" w:cs="Arial"/>
          <w:color w:val="000000" w:themeColor="text1"/>
          <w:kern w:val="24"/>
          <w:sz w:val="24"/>
          <w:szCs w:val="24"/>
        </w:rPr>
        <w:t xml:space="preserve"> sampling and measurement error in our definition of variability, which</w:t>
      </w:r>
      <w:r w:rsidRPr="00C30EC0">
        <w:rPr>
          <w:rFonts w:ascii="Arial" w:eastAsiaTheme="minorEastAsia" w:hAnsi="Arial" w:cs="Arial"/>
          <w:color w:val="000000" w:themeColor="text1"/>
          <w:kern w:val="24"/>
          <w:sz w:val="24"/>
          <w:szCs w:val="24"/>
        </w:rPr>
        <w:t xml:space="preserve"> can be addressed by assigning appropriate probability distributions to the response variables (e.g., the binomial distribution for target species counts). </w:t>
      </w:r>
      <w:r w:rsidRPr="00B866EF">
        <w:rPr>
          <w:rFonts w:ascii="Arial" w:eastAsiaTheme="minorEastAsia" w:hAnsi="Arial" w:cs="Arial"/>
          <w:color w:val="000000" w:themeColor="text1"/>
          <w:kern w:val="24"/>
          <w:sz w:val="24"/>
          <w:szCs w:val="24"/>
        </w:rPr>
        <w:t>The data-generating process covers the steps from the population of interest to the</w:t>
      </w:r>
      <w:r>
        <w:rPr>
          <w:rFonts w:ascii="Arial" w:eastAsiaTheme="minorEastAsia" w:hAnsi="Arial" w:cs="Arial"/>
          <w:color w:val="000000" w:themeColor="text1"/>
          <w:kern w:val="24"/>
          <w:sz w:val="24"/>
          <w:szCs w:val="24"/>
        </w:rPr>
        <w:t xml:space="preserve"> o</w:t>
      </w:r>
      <w:r w:rsidRPr="00B866EF">
        <w:rPr>
          <w:rFonts w:ascii="Arial" w:eastAsiaTheme="minorEastAsia" w:hAnsi="Arial" w:cs="Arial"/>
          <w:color w:val="000000" w:themeColor="text1"/>
          <w:kern w:val="24"/>
          <w:sz w:val="24"/>
          <w:szCs w:val="24"/>
        </w:rPr>
        <w:t>bserved data. Uncertainty arises from model formulation, is unavoidable, and requires careful model construction to accurately represent the data-generating process</w:t>
      </w:r>
      <w:r>
        <w:rPr>
          <w:rFonts w:ascii="Arial" w:eastAsiaTheme="minorEastAsia" w:hAnsi="Arial" w:cs="Arial"/>
          <w:color w:val="000000" w:themeColor="text1"/>
          <w:kern w:val="24"/>
          <w:sz w:val="24"/>
          <w:szCs w:val="24"/>
        </w:rPr>
        <w:t xml:space="preserve"> </w:t>
      </w:r>
      <w:r>
        <w:rPr>
          <w:rFonts w:ascii="Arial" w:eastAsiaTheme="minorEastAsia" w:hAnsi="Arial" w:cs="Arial"/>
          <w:noProof/>
          <w:kern w:val="24"/>
          <w:sz w:val="24"/>
          <w:szCs w:val="24"/>
        </w:rPr>
        <w:t xml:space="preserve">(Cox </w:t>
      </w:r>
      <w:r w:rsidR="00B42C89">
        <w:rPr>
          <w:rFonts w:ascii="Arial" w:eastAsiaTheme="minorEastAsia" w:hAnsi="Arial" w:cs="Arial"/>
          <w:noProof/>
          <w:kern w:val="24"/>
          <w:sz w:val="24"/>
          <w:szCs w:val="24"/>
        </w:rPr>
        <w:t>et al.,</w:t>
      </w:r>
      <w:r>
        <w:rPr>
          <w:rFonts w:ascii="Arial" w:eastAsiaTheme="minorEastAsia" w:hAnsi="Arial" w:cs="Arial"/>
          <w:noProof/>
          <w:kern w:val="24"/>
          <w:sz w:val="24"/>
          <w:szCs w:val="24"/>
        </w:rPr>
        <w:t xml:space="preserve"> 1995)</w:t>
      </w:r>
      <w:r w:rsidRPr="00114120">
        <w:rPr>
          <w:rFonts w:ascii="Arial" w:eastAsiaTheme="minorEastAsia" w:hAnsi="Arial" w:cs="Arial"/>
          <w:kern w:val="24"/>
          <w:sz w:val="24"/>
          <w:szCs w:val="24"/>
        </w:rPr>
        <w:t>.</w:t>
      </w:r>
      <w:r>
        <w:rPr>
          <w:rFonts w:ascii="Arial" w:eastAsiaTheme="minorEastAsia" w:hAnsi="Arial" w:cs="Arial"/>
          <w:kern w:val="24"/>
          <w:sz w:val="24"/>
          <w:szCs w:val="24"/>
        </w:rPr>
        <w:t xml:space="preserve"> </w:t>
      </w:r>
      <w:r w:rsidRPr="00C30EC0">
        <w:rPr>
          <w:rFonts w:ascii="Arial" w:eastAsiaTheme="minorEastAsia" w:hAnsi="Arial" w:cs="Arial"/>
          <w:color w:val="000000" w:themeColor="text1"/>
          <w:kern w:val="24"/>
          <w:sz w:val="24"/>
          <w:szCs w:val="24"/>
        </w:rPr>
        <w:t>Above water, accurate data collection depends on correct species identification and, when applicable, proper year-class or age group assignment. Misidentification or difficulty discerning species can lead to the exclusion of target species or inclusion of non-target species in the</w:t>
      </w:r>
      <w:r w:rsidR="00130B7E">
        <w:rPr>
          <w:rFonts w:ascii="Arial" w:eastAsiaTheme="minorEastAsia" w:hAnsi="Arial" w:cs="Arial"/>
          <w:color w:val="000000" w:themeColor="text1"/>
          <w:kern w:val="24"/>
          <w:sz w:val="24"/>
          <w:szCs w:val="24"/>
        </w:rPr>
        <w:t xml:space="preserve"> relative</w:t>
      </w:r>
      <w:r w:rsidRPr="00C30EC0">
        <w:rPr>
          <w:rFonts w:ascii="Arial" w:eastAsiaTheme="minorEastAsia" w:hAnsi="Arial" w:cs="Arial"/>
          <w:color w:val="000000" w:themeColor="text1"/>
          <w:kern w:val="24"/>
          <w:sz w:val="24"/>
          <w:szCs w:val="24"/>
        </w:rPr>
        <w:t xml:space="preserve"> abundance index. </w:t>
      </w:r>
      <w:r w:rsidR="004957D0">
        <w:rPr>
          <w:rFonts w:ascii="Arial" w:eastAsiaTheme="minorEastAsia" w:hAnsi="Arial" w:cs="Arial"/>
          <w:color w:val="000000" w:themeColor="text1"/>
          <w:kern w:val="24"/>
          <w:sz w:val="24"/>
          <w:szCs w:val="24"/>
        </w:rPr>
        <w:t>Under</w:t>
      </w:r>
      <w:r w:rsidRPr="00C30EC0">
        <w:rPr>
          <w:rFonts w:ascii="Arial" w:eastAsiaTheme="minorEastAsia" w:hAnsi="Arial" w:cs="Arial"/>
          <w:color w:val="000000" w:themeColor="text1"/>
          <w:kern w:val="24"/>
          <w:sz w:val="24"/>
          <w:szCs w:val="24"/>
        </w:rPr>
        <w:t xml:space="preserve">water, variability arises because target species may actively avoid capture, </w:t>
      </w:r>
      <w:r w:rsidR="009626E5">
        <w:rPr>
          <w:rFonts w:ascii="Arial" w:eastAsiaTheme="minorEastAsia" w:hAnsi="Arial" w:cs="Arial"/>
          <w:color w:val="000000" w:themeColor="text1"/>
          <w:kern w:val="24"/>
          <w:sz w:val="24"/>
          <w:szCs w:val="24"/>
        </w:rPr>
        <w:t>which leads</w:t>
      </w:r>
      <w:r w:rsidRPr="00C30EC0">
        <w:rPr>
          <w:rFonts w:ascii="Arial" w:eastAsiaTheme="minorEastAsia" w:hAnsi="Arial" w:cs="Arial"/>
          <w:color w:val="000000" w:themeColor="text1"/>
          <w:kern w:val="24"/>
          <w:sz w:val="24"/>
          <w:szCs w:val="24"/>
        </w:rPr>
        <w:t xml:space="preserve"> to </w:t>
      </w:r>
      <w:r w:rsidRPr="00C30EC0">
        <w:rPr>
          <w:rFonts w:ascii="Arial" w:eastAsiaTheme="minorEastAsia" w:hAnsi="Arial" w:cs="Arial"/>
          <w:color w:val="000000" w:themeColor="text1"/>
          <w:kern w:val="24"/>
          <w:sz w:val="24"/>
          <w:szCs w:val="24"/>
        </w:rPr>
        <w:lastRenderedPageBreak/>
        <w:t xml:space="preserve">imperfect detection, even when the fish are present in the trawl path. </w:t>
      </w:r>
      <w:r>
        <w:rPr>
          <w:rFonts w:ascii="Arial" w:eastAsiaTheme="minorEastAsia" w:hAnsi="Arial" w:cs="Arial"/>
          <w:color w:val="000000" w:themeColor="text1"/>
          <w:kern w:val="24"/>
          <w:sz w:val="24"/>
          <w:szCs w:val="24"/>
        </w:rPr>
        <w:t>T</w:t>
      </w:r>
      <w:r w:rsidRPr="00C30EC0">
        <w:rPr>
          <w:rFonts w:ascii="Arial" w:eastAsiaTheme="minorEastAsia" w:hAnsi="Arial" w:cs="Arial"/>
          <w:color w:val="000000" w:themeColor="text1"/>
          <w:kern w:val="24"/>
          <w:sz w:val="24"/>
          <w:szCs w:val="24"/>
        </w:rPr>
        <w:t>arget species</w:t>
      </w:r>
      <w:r>
        <w:rPr>
          <w:rFonts w:ascii="Arial" w:eastAsiaTheme="minorEastAsia" w:hAnsi="Arial" w:cs="Arial"/>
          <w:color w:val="000000" w:themeColor="text1"/>
          <w:kern w:val="24"/>
          <w:sz w:val="24"/>
          <w:szCs w:val="24"/>
        </w:rPr>
        <w:t xml:space="preserve"> that are</w:t>
      </w:r>
      <w:r w:rsidRPr="00C30EC0">
        <w:rPr>
          <w:rFonts w:ascii="Arial" w:eastAsiaTheme="minorEastAsia" w:hAnsi="Arial" w:cs="Arial"/>
          <w:color w:val="000000" w:themeColor="text1"/>
          <w:kern w:val="24"/>
          <w:sz w:val="24"/>
          <w:szCs w:val="24"/>
        </w:rPr>
        <w:t xml:space="preserve"> in low abundance </w:t>
      </w:r>
      <w:r>
        <w:rPr>
          <w:rFonts w:ascii="Arial" w:eastAsiaTheme="minorEastAsia" w:hAnsi="Arial" w:cs="Arial"/>
          <w:color w:val="000000" w:themeColor="text1"/>
          <w:kern w:val="24"/>
          <w:sz w:val="24"/>
          <w:szCs w:val="24"/>
        </w:rPr>
        <w:t xml:space="preserve">can </w:t>
      </w:r>
      <w:r w:rsidRPr="00C30EC0">
        <w:rPr>
          <w:rFonts w:ascii="Arial" w:eastAsiaTheme="minorEastAsia" w:hAnsi="Arial" w:cs="Arial"/>
          <w:color w:val="000000" w:themeColor="text1"/>
          <w:kern w:val="24"/>
          <w:sz w:val="24"/>
          <w:szCs w:val="24"/>
        </w:rPr>
        <w:t>compound the challenges of trawl-based data</w:t>
      </w:r>
      <w:r>
        <w:rPr>
          <w:rFonts w:ascii="Arial" w:eastAsiaTheme="minorEastAsia" w:hAnsi="Arial" w:cs="Arial"/>
          <w:color w:val="000000" w:themeColor="text1"/>
          <w:kern w:val="24"/>
          <w:sz w:val="24"/>
          <w:szCs w:val="24"/>
        </w:rPr>
        <w:t xml:space="preserve"> analysis</w:t>
      </w:r>
      <w:r w:rsidRPr="00C30EC0">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Low abundance</w:t>
      </w:r>
      <w:r w:rsidRPr="00C30EC0">
        <w:rPr>
          <w:rFonts w:ascii="Arial" w:eastAsiaTheme="minorEastAsia" w:hAnsi="Arial" w:cs="Arial"/>
          <w:color w:val="000000" w:themeColor="text1"/>
          <w:kern w:val="24"/>
          <w:sz w:val="24"/>
          <w:szCs w:val="24"/>
        </w:rPr>
        <w:t xml:space="preserve"> can result in the absence of target species in the trawl path, while imperfect detection may lead to missed captures even when species are present. These processes often result in zero-catch observations, which pose difficulties for statistical modeling and interpretation</w:t>
      </w:r>
      <w:r>
        <w:rPr>
          <w:rFonts w:ascii="Arial" w:eastAsiaTheme="minorEastAsia" w:hAnsi="Arial" w:cs="Arial"/>
          <w:color w:val="000000" w:themeColor="text1"/>
          <w:kern w:val="24"/>
          <w:sz w:val="24"/>
          <w:szCs w:val="24"/>
        </w:rPr>
        <w:t xml:space="preserve"> </w:t>
      </w:r>
      <w:r>
        <w:rPr>
          <w:rFonts w:ascii="Arial" w:eastAsiaTheme="minorEastAsia" w:hAnsi="Arial" w:cs="Arial"/>
          <w:noProof/>
          <w:color w:val="000000" w:themeColor="text1"/>
          <w:kern w:val="24"/>
          <w:sz w:val="24"/>
          <w:szCs w:val="24"/>
        </w:rPr>
        <w:t>(Cunningham and Lindenmayer</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2005)</w:t>
      </w:r>
      <w:r w:rsidRPr="00C30EC0">
        <w:rPr>
          <w:rFonts w:ascii="Arial" w:eastAsiaTheme="minorEastAsia" w:hAnsi="Arial" w:cs="Arial"/>
          <w:color w:val="000000" w:themeColor="text1"/>
          <w:kern w:val="24"/>
          <w:sz w:val="24"/>
          <w:szCs w:val="24"/>
        </w:rPr>
        <w:t xml:space="preserve">. </w:t>
      </w:r>
      <w:r w:rsidRPr="00114120">
        <w:rPr>
          <w:rFonts w:ascii="Arial" w:hAnsi="Arial" w:cs="Arial"/>
          <w:sz w:val="24"/>
          <w:szCs w:val="24"/>
          <w:shd w:val="clear" w:color="auto" w:fill="FFFFFF"/>
        </w:rPr>
        <w:t xml:space="preserve">In this case, </w:t>
      </w:r>
      <w:r w:rsidRPr="00AF30AA">
        <w:rPr>
          <w:rFonts w:ascii="Arial" w:hAnsi="Arial" w:cs="Arial"/>
          <w:sz w:val="24"/>
          <w:szCs w:val="24"/>
          <w:shd w:val="clear" w:color="auto" w:fill="FFFFFF"/>
        </w:rPr>
        <w:t xml:space="preserve">the observed catch arises from a two-step process: </w:t>
      </w:r>
      <w:r w:rsidR="003B6127" w:rsidRPr="003B6127">
        <w:rPr>
          <w:rFonts w:ascii="Arial" w:hAnsi="Arial" w:cs="Arial"/>
          <w:sz w:val="24"/>
          <w:szCs w:val="24"/>
          <w:shd w:val="clear" w:color="auto" w:fill="FFFFFF"/>
        </w:rPr>
        <w:t>first, the subset of fish that occupy the trawl path; second, the fraction of those fish that are captured</w:t>
      </w:r>
      <w:r w:rsidRPr="00AF30AA">
        <w:rPr>
          <w:rFonts w:ascii="Arial" w:hAnsi="Arial" w:cs="Arial"/>
          <w:sz w:val="24"/>
          <w:szCs w:val="24"/>
          <w:shd w:val="clear" w:color="auto" w:fill="FFFFFF"/>
        </w:rPr>
        <w:t>. Because each stage (presence in the path and capture) is subject to uncertainty, the observed data reflect variability at both steps.</w:t>
      </w:r>
      <w:r w:rsidRPr="00C30EC0">
        <w:rPr>
          <w:rFonts w:ascii="Arial" w:eastAsiaTheme="minorEastAsia" w:hAnsi="Arial" w:cs="Arial"/>
          <w:color w:val="000000" w:themeColor="text1"/>
          <w:kern w:val="24"/>
          <w:sz w:val="24"/>
          <w:szCs w:val="24"/>
        </w:rPr>
        <w:t xml:space="preserve"> Thus, the number of fish collected is the outcome of two interrelated random processes: (1) the number of fish present in the trawl path, which can be modeled as a Poisson random variable, and (2) </w:t>
      </w:r>
      <w:r w:rsidR="00891C91" w:rsidRPr="00891C91">
        <w:rPr>
          <w:rFonts w:ascii="Arial" w:eastAsiaTheme="minorEastAsia" w:hAnsi="Arial" w:cs="Arial"/>
          <w:color w:val="000000" w:themeColor="text1"/>
          <w:kern w:val="24"/>
          <w:sz w:val="24"/>
          <w:szCs w:val="24"/>
        </w:rPr>
        <w:t>the number of fish captured, given presence</w:t>
      </w:r>
      <w:r>
        <w:rPr>
          <w:rFonts w:ascii="Arial" w:eastAsiaTheme="minorEastAsia" w:hAnsi="Arial" w:cs="Arial"/>
          <w:color w:val="000000" w:themeColor="text1"/>
          <w:kern w:val="24"/>
          <w:sz w:val="24"/>
          <w:szCs w:val="24"/>
        </w:rPr>
        <w:t xml:space="preserve"> (detection probability)</w:t>
      </w:r>
      <w:r w:rsidRPr="00C30EC0">
        <w:rPr>
          <w:rFonts w:ascii="Arial" w:eastAsiaTheme="minorEastAsia" w:hAnsi="Arial" w:cs="Arial"/>
          <w:color w:val="000000" w:themeColor="text1"/>
          <w:kern w:val="24"/>
          <w:sz w:val="24"/>
          <w:szCs w:val="24"/>
        </w:rPr>
        <w:t>, which follows a binomial distribution.</w:t>
      </w:r>
      <w:r>
        <w:rPr>
          <w:rFonts w:ascii="Arial" w:eastAsiaTheme="minorEastAsia" w:hAnsi="Arial" w:cs="Arial"/>
          <w:color w:val="000000" w:themeColor="text1"/>
          <w:kern w:val="24"/>
          <w:sz w:val="24"/>
          <w:szCs w:val="24"/>
        </w:rPr>
        <w:t xml:space="preserve"> </w:t>
      </w:r>
      <w:r w:rsidRPr="00C30EC0">
        <w:rPr>
          <w:rFonts w:ascii="Arial" w:eastAsiaTheme="minorEastAsia" w:hAnsi="Arial" w:cs="Arial"/>
          <w:color w:val="000000" w:themeColor="text1"/>
          <w:kern w:val="24"/>
          <w:sz w:val="24"/>
          <w:szCs w:val="24"/>
        </w:rPr>
        <w:t xml:space="preserve">To address these issues, constructing a Binomial-Poisson mixture model provides a robust framework for capturing the randomness inherent in both fish presence and detection processes, </w:t>
      </w:r>
      <w:r w:rsidR="009626E5">
        <w:rPr>
          <w:rFonts w:ascii="Arial" w:eastAsiaTheme="minorEastAsia" w:hAnsi="Arial" w:cs="Arial"/>
          <w:color w:val="000000" w:themeColor="text1"/>
          <w:kern w:val="24"/>
          <w:sz w:val="24"/>
          <w:szCs w:val="24"/>
        </w:rPr>
        <w:t xml:space="preserve">which </w:t>
      </w:r>
      <w:r w:rsidRPr="00C30EC0">
        <w:rPr>
          <w:rFonts w:ascii="Arial" w:eastAsiaTheme="minorEastAsia" w:hAnsi="Arial" w:cs="Arial"/>
          <w:color w:val="000000" w:themeColor="text1"/>
          <w:kern w:val="24"/>
          <w:sz w:val="24"/>
          <w:szCs w:val="24"/>
        </w:rPr>
        <w:t>ultimately improv</w:t>
      </w:r>
      <w:r w:rsidR="003B6127">
        <w:rPr>
          <w:rFonts w:ascii="Arial" w:eastAsiaTheme="minorEastAsia" w:hAnsi="Arial" w:cs="Arial"/>
          <w:color w:val="000000" w:themeColor="text1"/>
          <w:kern w:val="24"/>
          <w:sz w:val="24"/>
          <w:szCs w:val="24"/>
        </w:rPr>
        <w:t>e</w:t>
      </w:r>
      <w:r w:rsidR="009626E5">
        <w:rPr>
          <w:rFonts w:ascii="Arial" w:eastAsiaTheme="minorEastAsia" w:hAnsi="Arial" w:cs="Arial"/>
          <w:color w:val="000000" w:themeColor="text1"/>
          <w:kern w:val="24"/>
          <w:sz w:val="24"/>
          <w:szCs w:val="24"/>
        </w:rPr>
        <w:t xml:space="preserve">s </w:t>
      </w:r>
      <w:r w:rsidRPr="00C30EC0">
        <w:rPr>
          <w:rFonts w:ascii="Arial" w:eastAsiaTheme="minorEastAsia" w:hAnsi="Arial" w:cs="Arial"/>
          <w:color w:val="000000" w:themeColor="text1"/>
          <w:kern w:val="24"/>
          <w:sz w:val="24"/>
          <w:szCs w:val="24"/>
        </w:rPr>
        <w:t xml:space="preserve">the utility and interpretability of </w:t>
      </w:r>
      <w:r w:rsidR="00BD7006">
        <w:rPr>
          <w:rFonts w:ascii="Arial" w:eastAsiaTheme="minorEastAsia" w:hAnsi="Arial" w:cs="Arial"/>
          <w:color w:val="000000" w:themeColor="text1"/>
          <w:kern w:val="24"/>
          <w:sz w:val="24"/>
          <w:szCs w:val="24"/>
        </w:rPr>
        <w:t xml:space="preserve">relative </w:t>
      </w:r>
      <w:r w:rsidRPr="00C30EC0">
        <w:rPr>
          <w:rFonts w:ascii="Arial" w:eastAsiaTheme="minorEastAsia" w:hAnsi="Arial" w:cs="Arial"/>
          <w:color w:val="000000" w:themeColor="text1"/>
          <w:kern w:val="24"/>
          <w:sz w:val="24"/>
          <w:szCs w:val="24"/>
        </w:rPr>
        <w:t>abundance indices</w:t>
      </w:r>
      <w:r>
        <w:rPr>
          <w:rFonts w:ascii="Arial" w:eastAsiaTheme="minorEastAsia" w:hAnsi="Arial" w:cs="Arial"/>
          <w:color w:val="000000" w:themeColor="text1"/>
          <w:kern w:val="24"/>
          <w:sz w:val="24"/>
          <w:szCs w:val="24"/>
        </w:rPr>
        <w:t xml:space="preserve"> </w:t>
      </w:r>
      <w:r>
        <w:rPr>
          <w:rFonts w:ascii="Arial" w:eastAsiaTheme="minorEastAsia" w:hAnsi="Arial" w:cs="Arial"/>
          <w:noProof/>
          <w:color w:val="000000" w:themeColor="text1"/>
          <w:kern w:val="24"/>
          <w:sz w:val="24"/>
          <w:szCs w:val="24"/>
        </w:rPr>
        <w:t xml:space="preserve">(Qian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2022)</w:t>
      </w:r>
      <w:r w:rsidRPr="00C30EC0">
        <w:rPr>
          <w:rFonts w:ascii="Arial" w:eastAsiaTheme="minorEastAsia" w:hAnsi="Arial" w:cs="Arial"/>
          <w:color w:val="000000" w:themeColor="text1"/>
          <w:kern w:val="24"/>
          <w:sz w:val="24"/>
          <w:szCs w:val="24"/>
        </w:rPr>
        <w:t>.</w:t>
      </w:r>
    </w:p>
    <w:p w14:paraId="75B62FAE"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69501DA5" w14:textId="47BC89AF" w:rsidR="00477EF5" w:rsidRPr="007A682A" w:rsidRDefault="001A3152" w:rsidP="00C41A9B">
      <w:pPr>
        <w:spacing w:after="0" w:line="240" w:lineRule="auto"/>
        <w:rPr>
          <w:rFonts w:ascii="Arial" w:eastAsiaTheme="minorEastAsia" w:hAnsi="Arial" w:cs="Arial"/>
          <w:color w:val="000000" w:themeColor="text1"/>
          <w:kern w:val="24"/>
          <w:sz w:val="24"/>
          <w:szCs w:val="24"/>
        </w:rPr>
      </w:pPr>
      <w:r w:rsidRPr="001A3152">
        <w:rPr>
          <w:rFonts w:ascii="Arial" w:eastAsiaTheme="minorEastAsia" w:hAnsi="Arial" w:cs="Arial"/>
          <w:color w:val="000000" w:themeColor="text1"/>
          <w:kern w:val="24"/>
          <w:sz w:val="24"/>
          <w:szCs w:val="24"/>
        </w:rPr>
        <w:t>Various mixture models to infer population properties have been proposed</w:t>
      </w:r>
      <w:r>
        <w:rPr>
          <w:rFonts w:ascii="Arial" w:eastAsiaTheme="minorEastAsia" w:hAnsi="Arial" w:cs="Arial"/>
          <w:color w:val="000000" w:themeColor="text1"/>
          <w:kern w:val="24"/>
          <w:sz w:val="24"/>
          <w:szCs w:val="24"/>
        </w:rPr>
        <w:t xml:space="preserve"> </w:t>
      </w:r>
      <w:r w:rsidR="00477EF5" w:rsidRPr="007A682A">
        <w:rPr>
          <w:rFonts w:ascii="Arial" w:eastAsiaTheme="minorEastAsia" w:hAnsi="Arial" w:cs="Arial"/>
          <w:color w:val="000000" w:themeColor="text1"/>
          <w:kern w:val="24"/>
          <w:sz w:val="24"/>
          <w:szCs w:val="24"/>
        </w:rPr>
        <w:t>for studies of other animal species</w:t>
      </w:r>
      <w:r w:rsidR="00477EF5">
        <w:rPr>
          <w:rFonts w:ascii="Arial" w:eastAsiaTheme="minorEastAsia" w:hAnsi="Arial" w:cs="Arial"/>
          <w:color w:val="000000" w:themeColor="text1"/>
          <w:kern w:val="24"/>
          <w:sz w:val="24"/>
          <w:szCs w:val="24"/>
        </w:rPr>
        <w:t>. In recent years</w:t>
      </w:r>
      <w:r w:rsidR="00477EF5" w:rsidRPr="007A682A">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with the advent of advanced computation methods such as Markov chain Monte Carlo</w:t>
      </w:r>
      <w:r w:rsidR="00C41A9B">
        <w:rPr>
          <w:rFonts w:ascii="Arial" w:eastAsiaTheme="minorEastAsia" w:hAnsi="Arial" w:cs="Arial"/>
          <w:color w:val="000000" w:themeColor="text1"/>
          <w:kern w:val="24"/>
          <w:sz w:val="24"/>
          <w:szCs w:val="24"/>
        </w:rPr>
        <w:t xml:space="preserve"> (MCMC)</w:t>
      </w:r>
      <w:r w:rsidR="00477EF5">
        <w:rPr>
          <w:rFonts w:ascii="Arial" w:eastAsiaTheme="minorEastAsia" w:hAnsi="Arial" w:cs="Arial"/>
          <w:color w:val="000000" w:themeColor="text1"/>
          <w:kern w:val="24"/>
          <w:sz w:val="24"/>
          <w:szCs w:val="24"/>
        </w:rPr>
        <w:t xml:space="preserve"> simulation </w:t>
      </w:r>
      <w:r w:rsidR="00477EF5" w:rsidRPr="002B476F">
        <w:rPr>
          <w:rFonts w:ascii="Arial" w:eastAsiaTheme="minorEastAsia" w:hAnsi="Arial" w:cs="Arial"/>
          <w:color w:val="000000" w:themeColor="text1"/>
          <w:kern w:val="24"/>
          <w:sz w:val="24"/>
          <w:szCs w:val="24"/>
        </w:rPr>
        <w:t>model</w:t>
      </w:r>
      <w:r w:rsidR="00477EF5">
        <w:rPr>
          <w:rFonts w:ascii="Arial" w:eastAsiaTheme="minorEastAsia" w:hAnsi="Arial" w:cs="Arial"/>
          <w:color w:val="000000" w:themeColor="text1"/>
          <w:kern w:val="24"/>
          <w:sz w:val="24"/>
          <w:szCs w:val="24"/>
        </w:rPr>
        <w:t>s,</w:t>
      </w:r>
      <w:r w:rsidR="00477EF5" w:rsidRPr="002B476F">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mixing more than one random process (mixture models) ha</w:t>
      </w:r>
      <w:r w:rsidR="004957D0">
        <w:rPr>
          <w:rFonts w:ascii="Arial" w:eastAsiaTheme="minorEastAsia" w:hAnsi="Arial" w:cs="Arial"/>
          <w:color w:val="000000" w:themeColor="text1"/>
          <w:kern w:val="24"/>
          <w:sz w:val="24"/>
          <w:szCs w:val="24"/>
        </w:rPr>
        <w:t>s</w:t>
      </w:r>
      <w:r w:rsidR="00477EF5">
        <w:rPr>
          <w:rFonts w:ascii="Arial" w:eastAsiaTheme="minorEastAsia" w:hAnsi="Arial" w:cs="Arial"/>
          <w:color w:val="000000" w:themeColor="text1"/>
          <w:kern w:val="24"/>
          <w:sz w:val="24"/>
          <w:szCs w:val="24"/>
        </w:rPr>
        <w:t xml:space="preserve"> been increasingly used among field biologists because they allow for the reliable estimation of relative abundance from </w:t>
      </w:r>
      <w:r w:rsidR="00477EF5" w:rsidRPr="003F3C3E">
        <w:rPr>
          <w:rFonts w:ascii="Arial" w:eastAsiaTheme="minorEastAsia" w:hAnsi="Arial" w:cs="Arial"/>
          <w:color w:val="000000" w:themeColor="text1"/>
          <w:kern w:val="24"/>
          <w:sz w:val="24"/>
          <w:szCs w:val="24"/>
        </w:rPr>
        <w:t>replicated count data of unmarked organisms</w:t>
      </w:r>
      <w:r w:rsidR="008769D5">
        <w:rPr>
          <w:rFonts w:ascii="Arial" w:eastAsiaTheme="minorEastAsia" w:hAnsi="Arial" w:cs="Arial"/>
          <w:color w:val="000000" w:themeColor="text1"/>
          <w:kern w:val="24"/>
          <w:sz w:val="24"/>
          <w:szCs w:val="24"/>
        </w:rPr>
        <w:t>,</w:t>
      </w:r>
      <w:r w:rsidR="00477EF5" w:rsidRPr="003F3C3E">
        <w:rPr>
          <w:rFonts w:ascii="Arial" w:eastAsiaTheme="minorEastAsia" w:hAnsi="Arial" w:cs="Arial"/>
          <w:color w:val="000000" w:themeColor="text1"/>
          <w:kern w:val="24"/>
          <w:sz w:val="24"/>
          <w:szCs w:val="24"/>
        </w:rPr>
        <w:t xml:space="preserve"> which incorporates detection probability</w:t>
      </w:r>
      <w:r w:rsidR="00477EF5">
        <w:rPr>
          <w:rFonts w:ascii="Arial" w:eastAsiaTheme="minorEastAsia" w:hAnsi="Arial" w:cs="Arial"/>
          <w:color w:val="000000" w:themeColor="text1"/>
          <w:kern w:val="24"/>
          <w:sz w:val="24"/>
          <w:szCs w:val="24"/>
        </w:rPr>
        <w:t xml:space="preserve"> </w:t>
      </w:r>
      <w:r w:rsidR="00477EF5" w:rsidRPr="003F3C3E">
        <w:rPr>
          <w:rFonts w:ascii="Arial" w:eastAsiaTheme="minorEastAsia" w:hAnsi="Arial" w:cs="Arial"/>
          <w:color w:val="000000" w:themeColor="text1"/>
          <w:kern w:val="24"/>
          <w:sz w:val="24"/>
          <w:szCs w:val="24"/>
        </w:rPr>
        <w:t xml:space="preserve">and differences in search </w:t>
      </w:r>
      <w:r w:rsidR="00891C91">
        <w:rPr>
          <w:rFonts w:ascii="Arial" w:eastAsiaTheme="minorEastAsia" w:hAnsi="Arial" w:cs="Arial"/>
          <w:color w:val="000000" w:themeColor="text1"/>
          <w:kern w:val="24"/>
          <w:sz w:val="24"/>
          <w:szCs w:val="24"/>
        </w:rPr>
        <w:t>area</w:t>
      </w:r>
      <w:r w:rsidR="00477EF5">
        <w:rPr>
          <w:rFonts w:ascii="Arial" w:eastAsiaTheme="minorEastAsia" w:hAnsi="Arial" w:cs="Arial"/>
          <w:color w:val="000000" w:themeColor="text1"/>
          <w:kern w:val="24"/>
          <w:sz w:val="24"/>
          <w:szCs w:val="24"/>
        </w:rPr>
        <w:t xml:space="preserve"> between collections</w:t>
      </w:r>
      <w:r w:rsidR="00194432">
        <w:rPr>
          <w:rFonts w:ascii="Arial" w:eastAsiaTheme="minorEastAsia" w:hAnsi="Arial" w:cs="Arial"/>
          <w:color w:val="000000" w:themeColor="text1"/>
          <w:kern w:val="24"/>
          <w:sz w:val="24"/>
          <w:szCs w:val="24"/>
        </w:rPr>
        <w:t xml:space="preserve"> </w:t>
      </w:r>
      <w:r w:rsidR="00194432" w:rsidRPr="00194432">
        <w:rPr>
          <w:rFonts w:ascii="Arial" w:eastAsiaTheme="minorEastAsia" w:hAnsi="Arial" w:cs="Arial"/>
          <w:color w:val="000000" w:themeColor="text1"/>
          <w:kern w:val="24"/>
          <w:sz w:val="24"/>
          <w:szCs w:val="24"/>
        </w:rPr>
        <w:t>(Barker et al., 2018; Denes et al., 2015)</w:t>
      </w:r>
      <w:r w:rsidR="00477EF5" w:rsidRPr="007A682A">
        <w:rPr>
          <w:rFonts w:ascii="Arial" w:eastAsiaTheme="minorEastAsia" w:hAnsi="Arial" w:cs="Arial"/>
          <w:color w:val="000000" w:themeColor="text1"/>
          <w:kern w:val="24"/>
          <w:sz w:val="24"/>
          <w:szCs w:val="24"/>
        </w:rPr>
        <w:t xml:space="preserve">. </w:t>
      </w:r>
      <w:r w:rsidR="00477EF5" w:rsidRPr="009F4BE0">
        <w:rPr>
          <w:rFonts w:ascii="Arial" w:eastAsiaTheme="minorEastAsia" w:hAnsi="Arial" w:cs="Arial"/>
          <w:color w:val="000000" w:themeColor="text1"/>
          <w:kern w:val="24"/>
          <w:sz w:val="24"/>
          <w:szCs w:val="24"/>
        </w:rPr>
        <w:t>However, mixture models are often non-identifiable</w:t>
      </w:r>
      <w:r w:rsidR="00477EF5">
        <w:rPr>
          <w:rFonts w:ascii="Arial" w:eastAsiaTheme="minorEastAsia" w:hAnsi="Arial" w:cs="Arial"/>
          <w:color w:val="000000" w:themeColor="text1"/>
          <w:kern w:val="24"/>
          <w:sz w:val="24"/>
          <w:szCs w:val="24"/>
        </w:rPr>
        <w:t xml:space="preserve">, </w:t>
      </w:r>
      <w:r w:rsidR="009626E5">
        <w:rPr>
          <w:rFonts w:ascii="Arial" w:eastAsiaTheme="minorEastAsia" w:hAnsi="Arial" w:cs="Arial"/>
          <w:color w:val="000000" w:themeColor="text1"/>
          <w:kern w:val="24"/>
          <w:sz w:val="24"/>
          <w:szCs w:val="24"/>
        </w:rPr>
        <w:t>which means</w:t>
      </w:r>
      <w:r w:rsidR="00477EF5">
        <w:rPr>
          <w:rFonts w:ascii="Arial" w:eastAsiaTheme="minorEastAsia" w:hAnsi="Arial" w:cs="Arial"/>
          <w:color w:val="000000" w:themeColor="text1"/>
          <w:kern w:val="24"/>
          <w:sz w:val="24"/>
          <w:szCs w:val="24"/>
        </w:rPr>
        <w:t xml:space="preserve"> </w:t>
      </w:r>
      <w:r w:rsidR="00477EF5" w:rsidRPr="00CA7426">
        <w:rPr>
          <w:rFonts w:ascii="Arial" w:eastAsiaTheme="minorEastAsia" w:hAnsi="Arial" w:cs="Arial"/>
          <w:color w:val="000000" w:themeColor="text1"/>
          <w:kern w:val="24"/>
          <w:sz w:val="24"/>
          <w:szCs w:val="24"/>
        </w:rPr>
        <w:t xml:space="preserve">multiple parameter values produce the same output, </w:t>
      </w:r>
      <w:r w:rsidR="009626E5">
        <w:rPr>
          <w:rFonts w:ascii="Arial" w:eastAsiaTheme="minorEastAsia" w:hAnsi="Arial" w:cs="Arial"/>
          <w:color w:val="000000" w:themeColor="text1"/>
          <w:kern w:val="24"/>
          <w:sz w:val="24"/>
          <w:szCs w:val="24"/>
        </w:rPr>
        <w:t>which makes</w:t>
      </w:r>
      <w:r w:rsidR="00477EF5" w:rsidRPr="00CA7426">
        <w:rPr>
          <w:rFonts w:ascii="Arial" w:eastAsiaTheme="minorEastAsia" w:hAnsi="Arial" w:cs="Arial"/>
          <w:color w:val="000000" w:themeColor="text1"/>
          <w:kern w:val="24"/>
          <w:sz w:val="24"/>
          <w:szCs w:val="24"/>
        </w:rPr>
        <w:t xml:space="preserve"> it impossible to uniquely estimate the true parameters from the data</w:t>
      </w:r>
      <w:r w:rsidR="00477EF5">
        <w:rPr>
          <w:rFonts w:ascii="Arial" w:eastAsiaTheme="minorEastAsia" w:hAnsi="Arial" w:cs="Arial"/>
          <w:color w:val="000000" w:themeColor="text1"/>
          <w:kern w:val="24"/>
          <w:sz w:val="24"/>
          <w:szCs w:val="24"/>
        </w:rPr>
        <w:t>. Specifically in this case, the detection probability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sidR="00477EF5">
        <w:rPr>
          <w:rFonts w:ascii="Arial" w:eastAsiaTheme="minorEastAsia" w:hAnsi="Arial" w:cs="Arial"/>
          <w:color w:val="000000" w:themeColor="text1"/>
          <w:kern w:val="24"/>
          <w:sz w:val="24"/>
          <w:szCs w:val="24"/>
        </w:rPr>
        <w:t xml:space="preserve">) and the number of fish in trawl path (N) cannot be simultaneously quantified, as </w:t>
      </w:r>
      <w:r w:rsidR="00477EF5" w:rsidRPr="009F4BE0">
        <w:rPr>
          <w:rFonts w:ascii="Arial" w:eastAsiaTheme="minorEastAsia" w:hAnsi="Arial" w:cs="Arial"/>
          <w:color w:val="000000" w:themeColor="text1"/>
          <w:kern w:val="24"/>
          <w:sz w:val="24"/>
          <w:szCs w:val="24"/>
        </w:rPr>
        <w:t>the number of observed catch (</w:t>
      </w:r>
      <w:r w:rsidR="00477EF5" w:rsidRPr="009F4BE0">
        <w:rPr>
          <w:rFonts w:ascii="Segoe UI Symbol" w:eastAsiaTheme="minorEastAsia" w:hAnsi="Segoe UI Symbol" w:cs="Arial"/>
          <w:color w:val="000000" w:themeColor="text1"/>
          <w:kern w:val="24"/>
          <w:sz w:val="24"/>
          <w:szCs w:val="24"/>
        </w:rPr>
        <w:t>γ</w:t>
      </w:r>
      <w:r w:rsidR="00477EF5" w:rsidRPr="009F4BE0">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 xml:space="preserve">has information of the product of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sidR="00477EF5">
        <w:rPr>
          <w:rFonts w:ascii="Arial" w:eastAsiaTheme="minorEastAsia" w:hAnsi="Arial" w:cs="Arial"/>
          <w:color w:val="000000" w:themeColor="text1"/>
          <w:kern w:val="24"/>
          <w:sz w:val="24"/>
          <w:szCs w:val="24"/>
        </w:rPr>
        <w:t xml:space="preserve"> and N only </w:t>
      </w:r>
      <w:r w:rsidR="00477EF5">
        <w:rPr>
          <w:rFonts w:ascii="Arial" w:hAnsi="Arial" w:cs="Arial"/>
          <w:noProof/>
          <w:sz w:val="24"/>
          <w:szCs w:val="24"/>
        </w:rPr>
        <w:t>(Betancourt 2020)</w:t>
      </w:r>
      <w:r w:rsidR="00477EF5" w:rsidRPr="007A682A">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Because the unknown value of</w:t>
      </w:r>
      <w:r w:rsidR="00477EF5">
        <w:rPr>
          <w:rFonts w:ascii="Arial" w:hAnsi="Arial" w:cs="Arial"/>
          <w:sz w:val="24"/>
          <w:szCs w:val="24"/>
        </w:rPr>
        <w:t xml:space="preserve"> </w:t>
      </w:r>
      <w:r w:rsidR="00477EF5" w:rsidRPr="009F4BE0">
        <w:rPr>
          <w:rFonts w:ascii="Arial" w:eastAsiaTheme="minorEastAsia" w:hAnsi="Arial" w:cs="Arial"/>
          <w:i/>
          <w:iCs/>
          <w:color w:val="000000" w:themeColor="text1"/>
          <w:kern w:val="24"/>
          <w:sz w:val="24"/>
          <w:szCs w:val="24"/>
        </w:rPr>
        <w:t>N</w:t>
      </w:r>
      <w:r w:rsidR="00477EF5" w:rsidRPr="009F4BE0">
        <w:rPr>
          <w:rFonts w:ascii="Arial" w:hAnsi="Arial" w:cs="Arial"/>
          <w:sz w:val="24"/>
          <w:szCs w:val="24"/>
        </w:rPr>
        <w:t xml:space="preserve"> </w:t>
      </w:r>
      <w:r w:rsidR="00477EF5">
        <w:rPr>
          <w:rFonts w:ascii="Arial" w:hAnsi="Arial" w:cs="Arial"/>
          <w:sz w:val="24"/>
          <w:szCs w:val="24"/>
        </w:rPr>
        <w:t xml:space="preserve">is connected to the population of interest, </w:t>
      </w:r>
      <w:r w:rsidR="00B6061F" w:rsidRPr="00B6061F">
        <w:rPr>
          <w:rFonts w:ascii="Arial" w:hAnsi="Arial" w:cs="Arial"/>
          <w:sz w:val="24"/>
          <w:szCs w:val="24"/>
        </w:rPr>
        <w:t xml:space="preserve">we needed to specify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sidR="00477EF5">
        <w:rPr>
          <w:rFonts w:ascii="Arial" w:hAnsi="Arial" w:cs="Arial"/>
          <w:sz w:val="24"/>
          <w:szCs w:val="24"/>
        </w:rPr>
        <w:t xml:space="preserve"> </w:t>
      </w:r>
      <w:r w:rsidR="00B6061F" w:rsidRPr="00B6061F">
        <w:rPr>
          <w:rFonts w:ascii="Arial" w:hAnsi="Arial" w:cs="Arial"/>
          <w:sz w:val="24"/>
          <w:szCs w:val="24"/>
        </w:rPr>
        <w:t>in order to make inferences about the population</w:t>
      </w:r>
      <w:r w:rsidR="00477EF5">
        <w:rPr>
          <w:rFonts w:ascii="Arial" w:hAnsi="Arial" w:cs="Arial"/>
          <w:sz w:val="24"/>
          <w:szCs w:val="24"/>
        </w:rPr>
        <w:t xml:space="preserve">. </w:t>
      </w:r>
    </w:p>
    <w:p w14:paraId="418E3176" w14:textId="77777777" w:rsidR="00477EF5" w:rsidRPr="007A682A" w:rsidRDefault="00477EF5" w:rsidP="00A05E7D">
      <w:pPr>
        <w:spacing w:after="0" w:line="240" w:lineRule="auto"/>
        <w:rPr>
          <w:rFonts w:ascii="Arial" w:eastAsiaTheme="minorEastAsia" w:hAnsi="Arial" w:cs="Arial"/>
          <w:color w:val="000000" w:themeColor="text1"/>
          <w:kern w:val="24"/>
          <w:sz w:val="24"/>
          <w:szCs w:val="24"/>
        </w:rPr>
      </w:pPr>
    </w:p>
    <w:p w14:paraId="070C52A3" w14:textId="7C235608" w:rsidR="00477EF5" w:rsidRPr="007A682A" w:rsidRDefault="00477EF5" w:rsidP="00A05E7D">
      <w:pPr>
        <w:spacing w:after="0" w:line="240" w:lineRule="auto"/>
        <w:rPr>
          <w:rFonts w:ascii="Arial" w:eastAsiaTheme="minorEastAsia" w:hAnsi="Arial" w:cs="Arial"/>
          <w:color w:val="000000" w:themeColor="text1"/>
          <w:kern w:val="24"/>
          <w:sz w:val="24"/>
          <w:szCs w:val="24"/>
        </w:rPr>
      </w:pPr>
      <w:r w:rsidRPr="007A682A">
        <w:rPr>
          <w:rFonts w:ascii="Arial" w:eastAsiaTheme="minorEastAsia" w:hAnsi="Arial" w:cs="Arial"/>
          <w:color w:val="000000" w:themeColor="text1"/>
          <w:kern w:val="24"/>
          <w:sz w:val="24"/>
          <w:szCs w:val="24"/>
        </w:rPr>
        <w:t xml:space="preserve">A practical solution to the non-identifiable problem is to fix one of the two parameters based on information </w:t>
      </w:r>
      <w:r>
        <w:rPr>
          <w:rFonts w:ascii="Arial" w:eastAsiaTheme="minorEastAsia" w:hAnsi="Arial" w:cs="Arial"/>
          <w:color w:val="000000" w:themeColor="text1"/>
          <w:kern w:val="24"/>
          <w:sz w:val="24"/>
          <w:szCs w:val="24"/>
        </w:rPr>
        <w:t xml:space="preserve">independent of </w:t>
      </w:r>
      <w:r w:rsidRPr="007A682A">
        <w:rPr>
          <w:rFonts w:ascii="Arial" w:eastAsiaTheme="minorEastAsia" w:hAnsi="Arial" w:cs="Arial"/>
          <w:color w:val="000000" w:themeColor="text1"/>
          <w:kern w:val="24"/>
          <w:sz w:val="24"/>
          <w:szCs w:val="24"/>
        </w:rPr>
        <w:t xml:space="preserve">the </w:t>
      </w:r>
      <w:r>
        <w:rPr>
          <w:rFonts w:ascii="Arial" w:eastAsiaTheme="minorEastAsia" w:hAnsi="Arial" w:cs="Arial"/>
          <w:color w:val="000000" w:themeColor="text1"/>
          <w:kern w:val="24"/>
          <w:sz w:val="24"/>
          <w:szCs w:val="24"/>
        </w:rPr>
        <w:t xml:space="preserve">catch </w:t>
      </w:r>
      <w:r w:rsidRPr="007A682A">
        <w:rPr>
          <w:rFonts w:ascii="Arial" w:eastAsiaTheme="minorEastAsia" w:hAnsi="Arial" w:cs="Arial"/>
          <w:color w:val="000000" w:themeColor="text1"/>
          <w:kern w:val="24"/>
          <w:sz w:val="24"/>
          <w:szCs w:val="24"/>
        </w:rPr>
        <w:t xml:space="preserve">data. In our case, the parameter </w:t>
      </w:r>
      <w:r w:rsidRPr="00906A2B">
        <w:rPr>
          <w:rFonts w:ascii="Arial" w:eastAsiaTheme="minorEastAsia" w:hAnsi="Arial" w:cs="Arial"/>
          <w:i/>
          <w:iCs/>
          <w:color w:val="000000" w:themeColor="text1"/>
          <w:kern w:val="24"/>
          <w:sz w:val="24"/>
          <w:szCs w:val="24"/>
        </w:rPr>
        <w:t>N</w:t>
      </w:r>
      <w:r w:rsidRPr="007A682A">
        <w:rPr>
          <w:rFonts w:ascii="Arial" w:eastAsiaTheme="minorEastAsia" w:hAnsi="Arial" w:cs="Arial"/>
          <w:color w:val="000000" w:themeColor="text1"/>
          <w:kern w:val="24"/>
          <w:sz w:val="24"/>
          <w:szCs w:val="24"/>
        </w:rPr>
        <w:t xml:space="preserve"> is </w:t>
      </w:r>
      <w:r>
        <w:rPr>
          <w:rFonts w:ascii="Arial" w:eastAsiaTheme="minorEastAsia" w:hAnsi="Arial" w:cs="Arial"/>
          <w:color w:val="000000" w:themeColor="text1"/>
          <w:kern w:val="24"/>
          <w:sz w:val="24"/>
          <w:szCs w:val="24"/>
        </w:rPr>
        <w:t xml:space="preserve">linked to the population </w:t>
      </w:r>
      <w:r w:rsidRPr="007A682A">
        <w:rPr>
          <w:rFonts w:ascii="Arial" w:eastAsiaTheme="minorEastAsia" w:hAnsi="Arial" w:cs="Arial"/>
          <w:color w:val="000000" w:themeColor="text1"/>
          <w:kern w:val="24"/>
          <w:sz w:val="24"/>
          <w:szCs w:val="24"/>
        </w:rPr>
        <w:t xml:space="preserve">of interest, </w:t>
      </w:r>
      <w:r>
        <w:rPr>
          <w:rFonts w:ascii="Arial" w:eastAsiaTheme="minorEastAsia" w:hAnsi="Arial" w:cs="Arial"/>
          <w:color w:val="000000" w:themeColor="text1"/>
          <w:kern w:val="24"/>
          <w:sz w:val="24"/>
          <w:szCs w:val="24"/>
        </w:rPr>
        <w:t xml:space="preserve">but detection probability could be assigned from independent measures of species-specific detection probability or could </w:t>
      </w:r>
      <w:r w:rsidRPr="007A682A">
        <w:rPr>
          <w:rFonts w:ascii="Arial" w:eastAsiaTheme="minorEastAsia" w:hAnsi="Arial" w:cs="Arial"/>
          <w:color w:val="000000" w:themeColor="text1"/>
          <w:kern w:val="24"/>
          <w:sz w:val="24"/>
          <w:szCs w:val="24"/>
        </w:rPr>
        <w:t xml:space="preserve">be fixed at a reasonable value to make the estimated fish density proportional to the true value. </w:t>
      </w:r>
      <w:r>
        <w:rPr>
          <w:rFonts w:ascii="Arial" w:eastAsiaTheme="minorEastAsia" w:hAnsi="Arial" w:cs="Arial"/>
          <w:color w:val="000000" w:themeColor="text1"/>
          <w:kern w:val="24"/>
          <w:sz w:val="24"/>
          <w:szCs w:val="24"/>
        </w:rPr>
        <w:t>However, lacking system and species-specific independent measurements of detection probability, the best</w:t>
      </w:r>
      <w:r w:rsidRPr="007A682A">
        <w:rPr>
          <w:rFonts w:ascii="Arial" w:eastAsiaTheme="minorEastAsia" w:hAnsi="Arial" w:cs="Arial"/>
          <w:color w:val="000000" w:themeColor="text1"/>
          <w:kern w:val="24"/>
          <w:sz w:val="24"/>
          <w:szCs w:val="24"/>
        </w:rPr>
        <w:t xml:space="preserve"> option is to standardize collections so that detection probability is relatively consistent between collections, year-class, or age groups, and use a constant detection probability in the model</w:t>
      </w:r>
      <w:r>
        <w:rPr>
          <w:rFonts w:ascii="Arial" w:eastAsiaTheme="minorEastAsia" w:hAnsi="Arial" w:cs="Arial"/>
          <w:color w:val="000000" w:themeColor="text1"/>
          <w:kern w:val="24"/>
          <w:sz w:val="24"/>
          <w:szCs w:val="24"/>
        </w:rPr>
        <w:t xml:space="preserve"> </w:t>
      </w:r>
      <w:r>
        <w:rPr>
          <w:rFonts w:ascii="Arial" w:eastAsiaTheme="minorEastAsia" w:hAnsi="Arial" w:cs="Arial"/>
          <w:noProof/>
          <w:color w:val="000000" w:themeColor="text1"/>
          <w:kern w:val="24"/>
          <w:sz w:val="24"/>
          <w:szCs w:val="24"/>
        </w:rPr>
        <w:t xml:space="preserve">(Gouveia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2023)</w:t>
      </w:r>
      <w:r w:rsidRPr="007A682A">
        <w:rPr>
          <w:rFonts w:ascii="Arial" w:eastAsiaTheme="minorEastAsia" w:hAnsi="Arial" w:cs="Arial"/>
          <w:color w:val="000000" w:themeColor="text1"/>
          <w:kern w:val="24"/>
          <w:sz w:val="24"/>
          <w:szCs w:val="24"/>
        </w:rPr>
        <w:t xml:space="preserve">. </w:t>
      </w:r>
      <w:r w:rsidR="00961AAF" w:rsidRPr="00961AAF">
        <w:rPr>
          <w:rFonts w:ascii="Arial" w:eastAsiaTheme="minorEastAsia" w:hAnsi="Arial" w:cs="Arial"/>
          <w:color w:val="000000" w:themeColor="text1"/>
          <w:kern w:val="24"/>
          <w:sz w:val="24"/>
          <w:szCs w:val="24"/>
        </w:rPr>
        <w:t>This results in annual density estimates that are relative rather than absolute, which provides a relative abundance index</w:t>
      </w:r>
      <w:r w:rsidR="005F30CD">
        <w:rPr>
          <w:rFonts w:ascii="Arial" w:eastAsiaTheme="minorEastAsia" w:hAnsi="Arial" w:cs="Arial"/>
          <w:color w:val="000000" w:themeColor="text1"/>
          <w:kern w:val="24"/>
          <w:sz w:val="24"/>
          <w:szCs w:val="24"/>
        </w:rPr>
        <w:t xml:space="preserve"> </w:t>
      </w:r>
      <w:r w:rsidR="005F30CD" w:rsidRPr="005F30CD">
        <w:rPr>
          <w:rFonts w:ascii="Arial" w:eastAsiaTheme="minorEastAsia" w:hAnsi="Arial" w:cs="Arial"/>
          <w:color w:val="000000" w:themeColor="text1"/>
          <w:kern w:val="24"/>
          <w:sz w:val="24"/>
          <w:szCs w:val="24"/>
        </w:rPr>
        <w:t>(Barker et al., 2018)</w:t>
      </w:r>
      <w:r w:rsidRPr="007A682A">
        <w:rPr>
          <w:rFonts w:ascii="Arial" w:eastAsiaTheme="minorEastAsia" w:hAnsi="Arial" w:cs="Arial"/>
          <w:color w:val="000000" w:themeColor="text1"/>
          <w:kern w:val="24"/>
          <w:sz w:val="24"/>
          <w:szCs w:val="24"/>
        </w:rPr>
        <w:t>.</w:t>
      </w:r>
    </w:p>
    <w:p w14:paraId="7ECAF7B9"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4B8E8378" w14:textId="3F2402C5" w:rsidR="00477EF5" w:rsidRDefault="00477EF5" w:rsidP="00A05E7D">
      <w:pPr>
        <w:spacing w:after="0" w:line="240" w:lineRule="auto"/>
        <w:rPr>
          <w:rFonts w:ascii="Arial" w:eastAsiaTheme="minorEastAsia" w:hAnsi="Arial" w:cs="Arial"/>
          <w:color w:val="000000" w:themeColor="text1"/>
          <w:kern w:val="24"/>
          <w:sz w:val="24"/>
          <w:szCs w:val="24"/>
        </w:rPr>
      </w:pPr>
      <w:r w:rsidRPr="00CF2A5E">
        <w:rPr>
          <w:rFonts w:ascii="Arial" w:eastAsiaTheme="minorEastAsia" w:hAnsi="Arial" w:cs="Arial"/>
          <w:color w:val="000000" w:themeColor="text1"/>
          <w:kern w:val="24"/>
          <w:sz w:val="24"/>
          <w:szCs w:val="24"/>
        </w:rPr>
        <w:lastRenderedPageBreak/>
        <w:t>In situations requiring a constant detection probability to derive a relative abundance index, the simplest model that accurately estimates relative density is often preferred; however, the true density (</w:t>
      </w:r>
      <w:r>
        <w:rPr>
          <w:rFonts w:ascii="Arial" w:eastAsiaTheme="minorEastAsia" w:hAnsi="Arial" w:cs="Arial"/>
          <w:color w:val="000000" w:themeColor="text1"/>
          <w:kern w:val="24"/>
          <w:sz w:val="24"/>
          <w:szCs w:val="24"/>
        </w:rPr>
        <w:t xml:space="preserve">usually </w:t>
      </w:r>
      <w:r w:rsidRPr="00CF2A5E">
        <w:rPr>
          <w:rFonts w:ascii="Arial" w:eastAsiaTheme="minorEastAsia" w:hAnsi="Arial" w:cs="Arial"/>
          <w:color w:val="000000" w:themeColor="text1"/>
          <w:kern w:val="24"/>
          <w:sz w:val="24"/>
          <w:szCs w:val="24"/>
        </w:rPr>
        <w:t xml:space="preserve">unknown) of the target species influences model structure. High </w:t>
      </w:r>
      <w:r>
        <w:rPr>
          <w:rFonts w:ascii="Arial" w:eastAsiaTheme="minorEastAsia" w:hAnsi="Arial" w:cs="Arial"/>
          <w:color w:val="000000" w:themeColor="text1"/>
          <w:kern w:val="24"/>
          <w:sz w:val="24"/>
          <w:szCs w:val="24"/>
        </w:rPr>
        <w:t xml:space="preserve">fish </w:t>
      </w:r>
      <w:r w:rsidRPr="00CF2A5E">
        <w:rPr>
          <w:rFonts w:ascii="Arial" w:eastAsiaTheme="minorEastAsia" w:hAnsi="Arial" w:cs="Arial"/>
          <w:color w:val="000000" w:themeColor="text1"/>
          <w:kern w:val="24"/>
          <w:sz w:val="24"/>
          <w:szCs w:val="24"/>
        </w:rPr>
        <w:t xml:space="preserve">densities reduce </w:t>
      </w:r>
      <w:r>
        <w:rPr>
          <w:rFonts w:ascii="Arial" w:eastAsiaTheme="minorEastAsia" w:hAnsi="Arial" w:cs="Arial"/>
          <w:color w:val="000000" w:themeColor="text1"/>
          <w:kern w:val="24"/>
          <w:sz w:val="24"/>
          <w:szCs w:val="24"/>
        </w:rPr>
        <w:t xml:space="preserve">the number of </w:t>
      </w:r>
      <w:r w:rsidRPr="00CF2A5E">
        <w:rPr>
          <w:rFonts w:ascii="Arial" w:eastAsiaTheme="minorEastAsia" w:hAnsi="Arial" w:cs="Arial"/>
          <w:color w:val="000000" w:themeColor="text1"/>
          <w:kern w:val="24"/>
          <w:sz w:val="24"/>
          <w:szCs w:val="24"/>
        </w:rPr>
        <w:t>zero</w:t>
      </w:r>
      <w:r>
        <w:rPr>
          <w:rFonts w:ascii="Arial" w:eastAsiaTheme="minorEastAsia" w:hAnsi="Arial" w:cs="Arial"/>
          <w:color w:val="000000" w:themeColor="text1"/>
          <w:kern w:val="24"/>
          <w:sz w:val="24"/>
          <w:szCs w:val="24"/>
        </w:rPr>
        <w:t>-</w:t>
      </w:r>
      <w:r w:rsidRPr="00CF2A5E">
        <w:rPr>
          <w:rFonts w:ascii="Arial" w:eastAsiaTheme="minorEastAsia" w:hAnsi="Arial" w:cs="Arial"/>
          <w:color w:val="000000" w:themeColor="text1"/>
          <w:kern w:val="24"/>
          <w:sz w:val="24"/>
          <w:szCs w:val="24"/>
        </w:rPr>
        <w:t>catch</w:t>
      </w:r>
      <w:r>
        <w:rPr>
          <w:rFonts w:ascii="Arial" w:eastAsiaTheme="minorEastAsia" w:hAnsi="Arial" w:cs="Arial"/>
          <w:color w:val="000000" w:themeColor="text1"/>
          <w:kern w:val="24"/>
          <w:sz w:val="24"/>
          <w:szCs w:val="24"/>
        </w:rPr>
        <w:t xml:space="preserve"> trawls</w:t>
      </w:r>
      <w:r w:rsidRPr="00CF2A5E">
        <w:rPr>
          <w:rFonts w:ascii="Arial" w:eastAsiaTheme="minorEastAsia" w:hAnsi="Arial" w:cs="Arial"/>
          <w:color w:val="000000" w:themeColor="text1"/>
          <w:kern w:val="24"/>
          <w:sz w:val="24"/>
          <w:szCs w:val="24"/>
        </w:rPr>
        <w:t xml:space="preserve"> by placing more individuals in the trawl path, whereas low </w:t>
      </w:r>
      <w:r>
        <w:rPr>
          <w:rFonts w:ascii="Arial" w:eastAsiaTheme="minorEastAsia" w:hAnsi="Arial" w:cs="Arial"/>
          <w:color w:val="000000" w:themeColor="text1"/>
          <w:kern w:val="24"/>
          <w:sz w:val="24"/>
          <w:szCs w:val="24"/>
        </w:rPr>
        <w:t xml:space="preserve">fish </w:t>
      </w:r>
      <w:r w:rsidRPr="00CF2A5E">
        <w:rPr>
          <w:rFonts w:ascii="Arial" w:eastAsiaTheme="minorEastAsia" w:hAnsi="Arial" w:cs="Arial"/>
          <w:color w:val="000000" w:themeColor="text1"/>
          <w:kern w:val="24"/>
          <w:sz w:val="24"/>
          <w:szCs w:val="24"/>
        </w:rPr>
        <w:t>densities increase the difficulty of distinguishing true zeros</w:t>
      </w:r>
      <w:r>
        <w:rPr>
          <w:rFonts w:ascii="Arial" w:eastAsiaTheme="minorEastAsia" w:hAnsi="Arial" w:cs="Arial"/>
          <w:color w:val="000000" w:themeColor="text1"/>
          <w:kern w:val="24"/>
          <w:sz w:val="24"/>
          <w:szCs w:val="24"/>
        </w:rPr>
        <w:t xml:space="preserve"> (not present)</w:t>
      </w:r>
      <w:r w:rsidRPr="00CF2A5E">
        <w:rPr>
          <w:rFonts w:ascii="Arial" w:eastAsiaTheme="minorEastAsia" w:hAnsi="Arial" w:cs="Arial"/>
          <w:color w:val="000000" w:themeColor="text1"/>
          <w:kern w:val="24"/>
          <w:sz w:val="24"/>
          <w:szCs w:val="24"/>
        </w:rPr>
        <w:t xml:space="preserve"> from false zeros</w:t>
      </w:r>
      <w:r>
        <w:rPr>
          <w:rFonts w:ascii="Arial" w:eastAsiaTheme="minorEastAsia" w:hAnsi="Arial" w:cs="Arial"/>
          <w:color w:val="000000" w:themeColor="text1"/>
          <w:kern w:val="24"/>
          <w:sz w:val="24"/>
          <w:szCs w:val="24"/>
        </w:rPr>
        <w:t xml:space="preserve"> (present but not captured)</w:t>
      </w:r>
      <w:r w:rsidRPr="00CF2A5E">
        <w:rPr>
          <w:rFonts w:ascii="Arial" w:eastAsiaTheme="minorEastAsia" w:hAnsi="Arial" w:cs="Arial"/>
          <w:color w:val="000000" w:themeColor="text1"/>
          <w:kern w:val="24"/>
          <w:sz w:val="24"/>
          <w:szCs w:val="24"/>
        </w:rPr>
        <w:t xml:space="preserve">, </w:t>
      </w:r>
      <w:r w:rsidR="009626E5">
        <w:rPr>
          <w:rFonts w:ascii="Arial" w:eastAsiaTheme="minorEastAsia" w:hAnsi="Arial" w:cs="Arial"/>
          <w:color w:val="000000" w:themeColor="text1"/>
          <w:kern w:val="24"/>
          <w:sz w:val="24"/>
          <w:szCs w:val="24"/>
        </w:rPr>
        <w:t>which leads</w:t>
      </w:r>
      <w:r w:rsidRPr="00CF2A5E">
        <w:rPr>
          <w:rFonts w:ascii="Arial" w:eastAsiaTheme="minorEastAsia" w:hAnsi="Arial" w:cs="Arial"/>
          <w:color w:val="000000" w:themeColor="text1"/>
          <w:kern w:val="24"/>
          <w:sz w:val="24"/>
          <w:szCs w:val="24"/>
        </w:rPr>
        <w:t xml:space="preserve"> to </w:t>
      </w:r>
      <w:r>
        <w:rPr>
          <w:rFonts w:ascii="Arial" w:eastAsiaTheme="minorEastAsia" w:hAnsi="Arial" w:cs="Arial"/>
          <w:color w:val="000000" w:themeColor="text1"/>
          <w:kern w:val="24"/>
          <w:sz w:val="24"/>
          <w:szCs w:val="24"/>
        </w:rPr>
        <w:t>an increase in</w:t>
      </w:r>
      <w:r w:rsidRPr="00CF2A5E">
        <w:rPr>
          <w:rFonts w:ascii="Arial" w:eastAsiaTheme="minorEastAsia" w:hAnsi="Arial" w:cs="Arial"/>
          <w:color w:val="000000" w:themeColor="text1"/>
          <w:kern w:val="24"/>
          <w:sz w:val="24"/>
          <w:szCs w:val="24"/>
        </w:rPr>
        <w:t xml:space="preserve"> zero observations </w:t>
      </w:r>
      <w:r>
        <w:rPr>
          <w:rFonts w:ascii="Arial" w:eastAsiaTheme="minorEastAsia" w:hAnsi="Arial" w:cs="Arial"/>
          <w:noProof/>
          <w:color w:val="000000" w:themeColor="text1"/>
          <w:kern w:val="24"/>
          <w:sz w:val="24"/>
          <w:szCs w:val="24"/>
        </w:rPr>
        <w:t>(Blasco</w:t>
      </w:r>
      <w:r>
        <w:rPr>
          <w:rFonts w:ascii="Cambria Math" w:eastAsiaTheme="minorEastAsia" w:hAnsi="Cambria Math" w:cs="Cambria Math"/>
          <w:noProof/>
          <w:color w:val="000000" w:themeColor="text1"/>
          <w:kern w:val="24"/>
          <w:sz w:val="24"/>
          <w:szCs w:val="24"/>
        </w:rPr>
        <w:t>‐</w:t>
      </w:r>
      <w:r>
        <w:rPr>
          <w:rFonts w:ascii="Arial" w:eastAsiaTheme="minorEastAsia" w:hAnsi="Arial" w:cs="Arial"/>
          <w:noProof/>
          <w:color w:val="000000" w:themeColor="text1"/>
          <w:kern w:val="24"/>
          <w:sz w:val="24"/>
          <w:szCs w:val="24"/>
        </w:rPr>
        <w:t xml:space="preserve">Moreno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2019; Maunder and Punt 2004)</w:t>
      </w:r>
      <w:r w:rsidRPr="00CF2A5E">
        <w:rPr>
          <w:rFonts w:ascii="Arial" w:eastAsiaTheme="minorEastAsia" w:hAnsi="Arial" w:cs="Arial"/>
          <w:color w:val="000000" w:themeColor="text1"/>
          <w:kern w:val="24"/>
          <w:sz w:val="24"/>
          <w:szCs w:val="24"/>
        </w:rPr>
        <w:t xml:space="preserve">. Because catch data are typically skewed, with few large values </w:t>
      </w:r>
      <w:r>
        <w:rPr>
          <w:rFonts w:ascii="Arial" w:eastAsiaTheme="minorEastAsia" w:hAnsi="Arial" w:cs="Arial"/>
          <w:noProof/>
          <w:color w:val="000000" w:themeColor="text1"/>
          <w:kern w:val="24"/>
          <w:sz w:val="24"/>
          <w:szCs w:val="24"/>
        </w:rPr>
        <w:t xml:space="preserve">(Hansen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2013)</w:t>
      </w:r>
      <w:r w:rsidRPr="00CF2A5E">
        <w:rPr>
          <w:rFonts w:ascii="Arial" w:eastAsiaTheme="minorEastAsia" w:hAnsi="Arial" w:cs="Arial"/>
          <w:color w:val="000000" w:themeColor="text1"/>
          <w:kern w:val="24"/>
          <w:sz w:val="24"/>
          <w:szCs w:val="24"/>
        </w:rPr>
        <w:t xml:space="preserve">, they are often reduced to a binary variable (1 = captured, 0 = not captured) under the assumption that binary responses adequately approximate counts when most catches do not exceed one. </w:t>
      </w:r>
      <w:r w:rsidR="009808FC" w:rsidRPr="009808FC">
        <w:rPr>
          <w:rFonts w:ascii="Arial" w:eastAsiaTheme="minorEastAsia" w:hAnsi="Arial" w:cs="Arial"/>
          <w:color w:val="000000" w:themeColor="text1"/>
          <w:kern w:val="24"/>
          <w:sz w:val="24"/>
          <w:szCs w:val="24"/>
        </w:rPr>
        <w:t xml:space="preserve">However, this binary reduction removes information on catch </w:t>
      </w:r>
      <w:r w:rsidR="009808FC" w:rsidRPr="000616CD">
        <w:rPr>
          <w:rFonts w:ascii="Arial" w:eastAsiaTheme="minorEastAsia" w:hAnsi="Arial" w:cs="Arial"/>
          <w:color w:val="000000" w:themeColor="text1"/>
          <w:kern w:val="24"/>
          <w:sz w:val="24"/>
          <w:szCs w:val="24"/>
        </w:rPr>
        <w:t>magnitude, even though the occurrence rate still offers insight into population trajectories (Pollock et al. 2002). The degree of information loss depends on how frequently zeros occur, so determining whether to estimate cohort strength using binary or count data should involve assessing the magnitude and direction of that loss (Pollock et al. 2002; Maunder and Punt 2004). While the Binomial</w:t>
      </w:r>
      <w:r w:rsidR="00D03809">
        <w:rPr>
          <w:rFonts w:ascii="Arial" w:eastAsiaTheme="minorEastAsia" w:hAnsi="Arial" w:cs="Arial"/>
          <w:color w:val="000000" w:themeColor="text1"/>
          <w:kern w:val="24"/>
          <w:sz w:val="24"/>
          <w:szCs w:val="24"/>
        </w:rPr>
        <w:t>-</w:t>
      </w:r>
      <w:r w:rsidR="009808FC" w:rsidRPr="000616CD">
        <w:rPr>
          <w:rFonts w:ascii="Arial" w:eastAsiaTheme="minorEastAsia" w:hAnsi="Arial" w:cs="Arial"/>
          <w:color w:val="000000" w:themeColor="text1"/>
          <w:kern w:val="24"/>
          <w:sz w:val="24"/>
          <w:szCs w:val="24"/>
        </w:rPr>
        <w:t>Poisson mixture model uses actual count data and may be computationally intensive, a Bernoulli</w:t>
      </w:r>
      <w:r w:rsidR="00D03809">
        <w:rPr>
          <w:rFonts w:ascii="Arial" w:eastAsiaTheme="minorEastAsia" w:hAnsi="Arial" w:cs="Arial"/>
          <w:color w:val="000000" w:themeColor="text1"/>
          <w:kern w:val="24"/>
          <w:sz w:val="24"/>
          <w:szCs w:val="24"/>
        </w:rPr>
        <w:t>-</w:t>
      </w:r>
      <w:r w:rsidR="009808FC" w:rsidRPr="000616CD">
        <w:rPr>
          <w:rFonts w:ascii="Arial" w:eastAsiaTheme="minorEastAsia" w:hAnsi="Arial" w:cs="Arial"/>
          <w:color w:val="000000" w:themeColor="text1"/>
          <w:kern w:val="24"/>
          <w:sz w:val="24"/>
          <w:szCs w:val="24"/>
        </w:rPr>
        <w:t>Bernoulli mixture model simplifies computation by using binary data but at the expense of some information loss (Maunder and Punt 2004; Hilborn and Walters 1992). However, a model that reduces observed data to a binary response may be inadequate during a higher recruitment year due to an increase in observations greater than one (Maunder and Punt 2004).</w:t>
      </w:r>
      <w:r w:rsidRPr="000616CD">
        <w:rPr>
          <w:rFonts w:ascii="Arial" w:eastAsiaTheme="minorEastAsia" w:hAnsi="Arial" w:cs="Arial"/>
          <w:color w:val="000000" w:themeColor="text1"/>
          <w:kern w:val="24"/>
          <w:sz w:val="24"/>
          <w:szCs w:val="24"/>
        </w:rPr>
        <w:t xml:space="preserve"> To</w:t>
      </w:r>
      <w:r w:rsidRPr="00A25FC0">
        <w:rPr>
          <w:rFonts w:ascii="Arial" w:eastAsiaTheme="minorEastAsia" w:hAnsi="Arial" w:cs="Arial"/>
          <w:color w:val="000000" w:themeColor="text1"/>
          <w:kern w:val="24"/>
          <w:sz w:val="24"/>
          <w:szCs w:val="24"/>
        </w:rPr>
        <w:t xml:space="preserve"> address this</w:t>
      </w:r>
      <w:r>
        <w:rPr>
          <w:rFonts w:ascii="Arial" w:eastAsiaTheme="minorEastAsia" w:hAnsi="Arial" w:cs="Arial"/>
          <w:color w:val="000000" w:themeColor="text1"/>
          <w:kern w:val="24"/>
          <w:sz w:val="24"/>
          <w:szCs w:val="24"/>
        </w:rPr>
        <w:t xml:space="preserve"> potential information loss</w:t>
      </w:r>
      <w:r w:rsidRPr="00A25FC0">
        <w:rPr>
          <w:rFonts w:ascii="Arial" w:eastAsiaTheme="minorEastAsia" w:hAnsi="Arial" w:cs="Arial"/>
          <w:color w:val="000000" w:themeColor="text1"/>
          <w:kern w:val="24"/>
          <w:sz w:val="24"/>
          <w:szCs w:val="24"/>
        </w:rPr>
        <w:t>, we compared results from the simplified Bernoulli-Bernoulli mixture model and the full Binomial-Poisson mixture model to determine if the simplified model is adequate for application as an annual relative abundance</w:t>
      </w:r>
      <w:r w:rsidR="00BD7006">
        <w:rPr>
          <w:rFonts w:ascii="Arial" w:eastAsiaTheme="minorEastAsia" w:hAnsi="Arial" w:cs="Arial"/>
          <w:color w:val="000000" w:themeColor="text1"/>
          <w:kern w:val="24"/>
          <w:sz w:val="24"/>
          <w:szCs w:val="24"/>
        </w:rPr>
        <w:t xml:space="preserve"> index</w:t>
      </w:r>
      <w:r w:rsidRPr="00A25FC0">
        <w:rPr>
          <w:rFonts w:ascii="Arial" w:eastAsiaTheme="minorEastAsia" w:hAnsi="Arial" w:cs="Arial"/>
          <w:color w:val="000000" w:themeColor="text1"/>
          <w:kern w:val="24"/>
          <w:sz w:val="24"/>
          <w:szCs w:val="24"/>
        </w:rPr>
        <w:t>.</w:t>
      </w:r>
      <w:r>
        <w:rPr>
          <w:rFonts w:ascii="Arial" w:eastAsiaTheme="minorEastAsia" w:hAnsi="Arial" w:cs="Arial"/>
          <w:color w:val="000000" w:themeColor="text1"/>
          <w:kern w:val="24"/>
          <w:sz w:val="24"/>
          <w:szCs w:val="24"/>
        </w:rPr>
        <w:t xml:space="preserve"> </w:t>
      </w:r>
      <w:r w:rsidRPr="00CF2A5E">
        <w:rPr>
          <w:rFonts w:ascii="Arial" w:eastAsiaTheme="minorEastAsia" w:hAnsi="Arial" w:cs="Arial"/>
          <w:color w:val="000000" w:themeColor="text1"/>
          <w:kern w:val="24"/>
          <w:sz w:val="24"/>
          <w:szCs w:val="24"/>
        </w:rPr>
        <w:t>Ultimately, evaluating multiple models can inform the trade-off between complexity, computational time, information retention</w:t>
      </w:r>
      <w:r>
        <w:rPr>
          <w:rFonts w:ascii="Arial" w:eastAsiaTheme="minorEastAsia" w:hAnsi="Arial" w:cs="Arial"/>
          <w:color w:val="000000" w:themeColor="text1"/>
          <w:kern w:val="24"/>
          <w:sz w:val="24"/>
          <w:szCs w:val="24"/>
        </w:rPr>
        <w:t>, and usefulness as an index</w:t>
      </w:r>
      <w:r w:rsidRPr="00CF2A5E">
        <w:rPr>
          <w:rFonts w:ascii="Arial" w:eastAsiaTheme="minorEastAsia" w:hAnsi="Arial" w:cs="Arial"/>
          <w:color w:val="000000" w:themeColor="text1"/>
          <w:kern w:val="24"/>
          <w:sz w:val="24"/>
          <w:szCs w:val="24"/>
        </w:rPr>
        <w:t>.</w:t>
      </w:r>
    </w:p>
    <w:p w14:paraId="355677D3"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513F9C56" w14:textId="1ACC22C5" w:rsidR="00477EF5" w:rsidRDefault="00477EF5" w:rsidP="00A05E7D">
      <w:pPr>
        <w:spacing w:after="0" w:line="240" w:lineRule="auto"/>
        <w:rPr>
          <w:rFonts w:ascii="Arial" w:eastAsiaTheme="minorEastAsia" w:hAnsi="Arial" w:cs="Arial"/>
          <w:color w:val="000000" w:themeColor="text1"/>
          <w:kern w:val="24"/>
          <w:sz w:val="24"/>
          <w:szCs w:val="24"/>
        </w:rPr>
      </w:pPr>
      <w:r w:rsidRPr="00A47495">
        <w:rPr>
          <w:rFonts w:ascii="Arial" w:eastAsiaTheme="minorEastAsia" w:hAnsi="Arial" w:cs="Arial"/>
          <w:color w:val="000000" w:themeColor="text1"/>
          <w:kern w:val="24"/>
          <w:sz w:val="24"/>
          <w:szCs w:val="24"/>
        </w:rPr>
        <w:t xml:space="preserve">A Bayesian hierarchical mixture model (BHM) </w:t>
      </w:r>
      <w:r>
        <w:rPr>
          <w:rFonts w:ascii="Arial" w:eastAsiaTheme="minorEastAsia" w:hAnsi="Arial" w:cs="Arial"/>
          <w:color w:val="000000" w:themeColor="text1"/>
          <w:kern w:val="24"/>
          <w:sz w:val="24"/>
          <w:szCs w:val="24"/>
        </w:rPr>
        <w:t xml:space="preserve">structure </w:t>
      </w:r>
      <w:r w:rsidRPr="00AC184B">
        <w:rPr>
          <w:rFonts w:ascii="Arial" w:eastAsiaTheme="minorEastAsia" w:hAnsi="Arial" w:cs="Arial"/>
          <w:color w:val="000000" w:themeColor="text1"/>
          <w:kern w:val="24"/>
          <w:sz w:val="24"/>
          <w:szCs w:val="24"/>
        </w:rPr>
        <w:t>assume</w:t>
      </w:r>
      <w:r>
        <w:rPr>
          <w:rFonts w:ascii="Arial" w:eastAsiaTheme="minorEastAsia" w:hAnsi="Arial" w:cs="Arial"/>
          <w:color w:val="000000" w:themeColor="text1"/>
          <w:kern w:val="24"/>
          <w:sz w:val="24"/>
          <w:szCs w:val="24"/>
        </w:rPr>
        <w:t>s</w:t>
      </w:r>
      <w:r w:rsidRPr="00AC184B">
        <w:rPr>
          <w:rFonts w:ascii="Arial" w:eastAsiaTheme="minorEastAsia" w:hAnsi="Arial" w:cs="Arial"/>
          <w:color w:val="000000" w:themeColor="text1"/>
          <w:kern w:val="24"/>
          <w:sz w:val="24"/>
          <w:szCs w:val="24"/>
        </w:rPr>
        <w:t xml:space="preserve"> that </w:t>
      </w:r>
      <w:r w:rsidR="003E1AE2" w:rsidRPr="003E1AE2">
        <w:rPr>
          <w:rFonts w:ascii="Arial" w:eastAsiaTheme="minorEastAsia" w:hAnsi="Arial" w:cs="Arial"/>
          <w:color w:val="000000" w:themeColor="text1"/>
          <w:kern w:val="24"/>
          <w:sz w:val="24"/>
          <w:szCs w:val="24"/>
        </w:rPr>
        <w:t>annual relative density parameters</w:t>
      </w:r>
      <w:r w:rsidR="003E1AE2">
        <w:rPr>
          <w:rFonts w:ascii="Arial" w:eastAsiaTheme="minorEastAsia" w:hAnsi="Arial" w:cs="Arial"/>
          <w:color w:val="000000" w:themeColor="text1"/>
          <w:kern w:val="24"/>
          <w:sz w:val="24"/>
          <w:szCs w:val="24"/>
        </w:rPr>
        <w:t xml:space="preserve"> </w:t>
      </w:r>
      <w:r w:rsidRPr="00AC184B">
        <w:rPr>
          <w:rFonts w:ascii="Arial" w:eastAsiaTheme="minorEastAsia" w:hAnsi="Arial" w:cs="Arial"/>
          <w:color w:val="000000" w:themeColor="text1"/>
          <w:kern w:val="24"/>
          <w:sz w:val="24"/>
          <w:szCs w:val="24"/>
        </w:rPr>
        <w:t>are exchangeable</w:t>
      </w:r>
      <w:r>
        <w:rPr>
          <w:rFonts w:ascii="Arial" w:eastAsiaTheme="minorEastAsia" w:hAnsi="Arial" w:cs="Arial"/>
          <w:color w:val="000000" w:themeColor="text1"/>
          <w:kern w:val="24"/>
          <w:sz w:val="24"/>
          <w:szCs w:val="24"/>
        </w:rPr>
        <w:t xml:space="preserve"> and </w:t>
      </w:r>
      <w:r w:rsidR="003E1AE2" w:rsidRPr="003E1AE2">
        <w:rPr>
          <w:rFonts w:ascii="Arial" w:eastAsiaTheme="minorEastAsia" w:hAnsi="Arial" w:cs="Arial"/>
          <w:color w:val="000000" w:themeColor="text1"/>
          <w:kern w:val="24"/>
          <w:sz w:val="24"/>
          <w:szCs w:val="24"/>
        </w:rPr>
        <w:t>connect the annual relative density to the average relative density over the survey period</w:t>
      </w:r>
      <w:r>
        <w:rPr>
          <w:rFonts w:ascii="Arial" w:eastAsiaTheme="minorEastAsia" w:hAnsi="Arial" w:cs="Arial"/>
          <w:color w:val="000000" w:themeColor="text1"/>
          <w:kern w:val="24"/>
          <w:sz w:val="24"/>
          <w:szCs w:val="24"/>
        </w:rPr>
        <w:t>, thereby allowing</w:t>
      </w:r>
      <w:r w:rsidRPr="00A47495">
        <w:rPr>
          <w:rFonts w:ascii="Arial" w:eastAsiaTheme="minorEastAsia" w:hAnsi="Arial" w:cs="Arial"/>
          <w:color w:val="000000" w:themeColor="text1"/>
          <w:kern w:val="24"/>
          <w:sz w:val="24"/>
          <w:szCs w:val="24"/>
        </w:rPr>
        <w:t xml:space="preserve"> for information sharing </w:t>
      </w:r>
      <w:r w:rsidRPr="00A064E6">
        <w:rPr>
          <w:rFonts w:ascii="Arial" w:eastAsiaTheme="minorEastAsia" w:hAnsi="Arial" w:cs="Arial"/>
          <w:color w:val="000000" w:themeColor="text1"/>
          <w:kern w:val="24"/>
          <w:sz w:val="24"/>
          <w:szCs w:val="24"/>
        </w:rPr>
        <w:t>across levels (e.g.</w:t>
      </w:r>
      <w:r w:rsidR="0081102E">
        <w:rPr>
          <w:rFonts w:ascii="Arial" w:eastAsiaTheme="minorEastAsia" w:hAnsi="Arial" w:cs="Arial"/>
          <w:color w:val="000000" w:themeColor="text1"/>
          <w:kern w:val="24"/>
          <w:sz w:val="24"/>
          <w:szCs w:val="24"/>
        </w:rPr>
        <w:t>,</w:t>
      </w:r>
      <w:r w:rsidRPr="00A064E6">
        <w:rPr>
          <w:rFonts w:ascii="Arial" w:eastAsiaTheme="minorEastAsia" w:hAnsi="Arial" w:cs="Arial"/>
          <w:color w:val="000000" w:themeColor="text1"/>
          <w:kern w:val="24"/>
          <w:sz w:val="24"/>
          <w:szCs w:val="24"/>
        </w:rPr>
        <w:t xml:space="preserve"> years, surveys) </w:t>
      </w:r>
      <w:r w:rsidRPr="00A47495">
        <w:rPr>
          <w:rFonts w:ascii="Arial" w:eastAsiaTheme="minorEastAsia" w:hAnsi="Arial" w:cs="Arial"/>
          <w:color w:val="000000" w:themeColor="text1"/>
          <w:kern w:val="24"/>
          <w:sz w:val="24"/>
          <w:szCs w:val="24"/>
        </w:rPr>
        <w:t xml:space="preserve">that </w:t>
      </w:r>
      <w:r>
        <w:rPr>
          <w:rFonts w:ascii="Arial" w:eastAsiaTheme="minorEastAsia" w:hAnsi="Arial" w:cs="Arial"/>
          <w:color w:val="000000" w:themeColor="text1"/>
          <w:kern w:val="24"/>
          <w:sz w:val="24"/>
          <w:szCs w:val="24"/>
        </w:rPr>
        <w:t xml:space="preserve">can </w:t>
      </w:r>
      <w:r w:rsidRPr="00A47495">
        <w:rPr>
          <w:rFonts w:ascii="Arial" w:eastAsiaTheme="minorEastAsia" w:hAnsi="Arial" w:cs="Arial"/>
          <w:color w:val="000000" w:themeColor="text1"/>
          <w:kern w:val="24"/>
          <w:sz w:val="24"/>
          <w:szCs w:val="24"/>
        </w:rPr>
        <w:t xml:space="preserve">improve estimation accuracy, particularly when survey </w:t>
      </w:r>
      <w:r>
        <w:rPr>
          <w:rFonts w:ascii="Arial" w:eastAsiaTheme="minorEastAsia" w:hAnsi="Arial" w:cs="Arial"/>
          <w:color w:val="000000" w:themeColor="text1"/>
          <w:kern w:val="24"/>
          <w:sz w:val="24"/>
          <w:szCs w:val="24"/>
        </w:rPr>
        <w:t>catches are low</w:t>
      </w:r>
      <w:r w:rsidRPr="00A47495">
        <w:rPr>
          <w:rFonts w:ascii="Arial" w:eastAsiaTheme="minorEastAsia" w:hAnsi="Arial" w:cs="Arial"/>
          <w:color w:val="000000" w:themeColor="text1"/>
          <w:kern w:val="24"/>
          <w:sz w:val="24"/>
          <w:szCs w:val="24"/>
        </w:rPr>
        <w:t xml:space="preserve"> or highly variable. Moreover, the BHM structure accommodates differences in survey design, which is particularly valuable when data are collected by multiple agencies using varying methodologies.</w:t>
      </w:r>
      <w:r>
        <w:rPr>
          <w:rFonts w:ascii="Arial" w:eastAsiaTheme="minorEastAsia" w:hAnsi="Arial" w:cs="Arial"/>
          <w:color w:val="000000" w:themeColor="text1"/>
          <w:kern w:val="24"/>
          <w:sz w:val="24"/>
          <w:szCs w:val="24"/>
        </w:rPr>
        <w:t xml:space="preserve"> Further, the BH</w:t>
      </w:r>
      <w:r w:rsidR="003B6127">
        <w:rPr>
          <w:rFonts w:ascii="Arial" w:eastAsiaTheme="minorEastAsia" w:hAnsi="Arial" w:cs="Arial"/>
          <w:color w:val="000000" w:themeColor="text1"/>
          <w:kern w:val="24"/>
          <w:sz w:val="24"/>
          <w:szCs w:val="24"/>
        </w:rPr>
        <w:t>M</w:t>
      </w:r>
      <w:r>
        <w:rPr>
          <w:rFonts w:ascii="Arial" w:eastAsiaTheme="minorEastAsia" w:hAnsi="Arial" w:cs="Arial"/>
          <w:color w:val="000000" w:themeColor="text1"/>
          <w:kern w:val="24"/>
          <w:sz w:val="24"/>
          <w:szCs w:val="24"/>
        </w:rPr>
        <w:t xml:space="preserve"> allows for the possibility of updating as additional years of data are gathered </w:t>
      </w:r>
      <w:r>
        <w:rPr>
          <w:rFonts w:ascii="Arial" w:eastAsiaTheme="minorEastAsia" w:hAnsi="Arial" w:cs="Arial"/>
          <w:noProof/>
          <w:color w:val="000000" w:themeColor="text1"/>
          <w:kern w:val="24"/>
          <w:sz w:val="24"/>
          <w:szCs w:val="24"/>
        </w:rPr>
        <w:t xml:space="preserve">(Qian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2022)</w:t>
      </w:r>
      <w:r>
        <w:rPr>
          <w:rFonts w:ascii="Arial" w:eastAsiaTheme="minorEastAsia" w:hAnsi="Arial" w:cs="Arial"/>
          <w:color w:val="000000" w:themeColor="text1"/>
          <w:kern w:val="24"/>
          <w:sz w:val="24"/>
          <w:szCs w:val="24"/>
        </w:rPr>
        <w:t xml:space="preserve">. </w:t>
      </w:r>
      <w:r w:rsidRPr="001E1C1C">
        <w:rPr>
          <w:rFonts w:ascii="Arial" w:eastAsiaTheme="minorEastAsia" w:hAnsi="Arial" w:cs="Arial"/>
          <w:color w:val="000000" w:themeColor="text1"/>
          <w:kern w:val="24"/>
          <w:sz w:val="24"/>
          <w:szCs w:val="24"/>
        </w:rPr>
        <w:t xml:space="preserve">Using age-0 Lake Whitefish count data from Lake Erie as a case study, </w:t>
      </w:r>
      <w:r>
        <w:rPr>
          <w:rFonts w:ascii="Arial" w:eastAsiaTheme="minorEastAsia" w:hAnsi="Arial" w:cs="Arial"/>
          <w:color w:val="000000" w:themeColor="text1"/>
          <w:kern w:val="24"/>
          <w:sz w:val="24"/>
          <w:szCs w:val="24"/>
        </w:rPr>
        <w:t>we demonstrate</w:t>
      </w:r>
      <w:r w:rsidR="008A44FF">
        <w:rPr>
          <w:rFonts w:ascii="Arial" w:eastAsiaTheme="minorEastAsia" w:hAnsi="Arial" w:cs="Arial"/>
          <w:color w:val="000000" w:themeColor="text1"/>
          <w:kern w:val="24"/>
          <w:sz w:val="24"/>
          <w:szCs w:val="24"/>
        </w:rPr>
        <w:t>d</w:t>
      </w:r>
      <w:r w:rsidRPr="001E1C1C">
        <w:rPr>
          <w:rFonts w:ascii="Arial" w:eastAsiaTheme="minorEastAsia" w:hAnsi="Arial" w:cs="Arial"/>
          <w:color w:val="000000" w:themeColor="text1"/>
          <w:kern w:val="24"/>
          <w:sz w:val="24"/>
          <w:szCs w:val="24"/>
        </w:rPr>
        <w:t xml:space="preserve"> how imperfect trawl data can be integrated into a BHM to create a reliable recruitment index. Specifically, </w:t>
      </w:r>
      <w:r w:rsidR="007D6807">
        <w:rPr>
          <w:rFonts w:ascii="Arial" w:eastAsiaTheme="minorEastAsia" w:hAnsi="Arial" w:cs="Arial"/>
          <w:color w:val="000000" w:themeColor="text1"/>
          <w:kern w:val="24"/>
          <w:sz w:val="24"/>
          <w:szCs w:val="24"/>
        </w:rPr>
        <w:t>our objectives were</w:t>
      </w:r>
      <w:r w:rsidRPr="001E1C1C">
        <w:rPr>
          <w:rFonts w:ascii="Arial" w:eastAsiaTheme="minorEastAsia" w:hAnsi="Arial" w:cs="Arial"/>
          <w:color w:val="000000" w:themeColor="text1"/>
          <w:kern w:val="24"/>
          <w:sz w:val="24"/>
          <w:szCs w:val="24"/>
        </w:rPr>
        <w:t xml:space="preserve"> to:</w:t>
      </w:r>
    </w:p>
    <w:p w14:paraId="105D8269" w14:textId="0A50B8D0" w:rsidR="00477EF5" w:rsidRPr="00F50B8E" w:rsidRDefault="007D6807" w:rsidP="00A05E7D">
      <w:pPr>
        <w:pStyle w:val="ListParagraph"/>
        <w:numPr>
          <w:ilvl w:val="0"/>
          <w:numId w:val="23"/>
        </w:numPr>
        <w:spacing w:before="120"/>
        <w:rPr>
          <w:rFonts w:ascii="Arial" w:eastAsiaTheme="minorEastAsia" w:hAnsi="Arial" w:cs="Arial"/>
          <w:color w:val="000000" w:themeColor="text1"/>
          <w:kern w:val="24"/>
        </w:rPr>
      </w:pPr>
      <w:r>
        <w:rPr>
          <w:rFonts w:ascii="Arial" w:eastAsiaTheme="minorEastAsia" w:hAnsi="Arial" w:cs="Arial"/>
          <w:color w:val="000000" w:themeColor="text1"/>
          <w:kern w:val="2"/>
        </w:rPr>
        <w:t>f</w:t>
      </w:r>
      <w:r w:rsidR="00477EF5" w:rsidRPr="003A6E84">
        <w:rPr>
          <w:rFonts w:ascii="Arial" w:eastAsiaTheme="minorEastAsia" w:hAnsi="Arial" w:cs="Arial"/>
          <w:color w:val="000000" w:themeColor="text1"/>
          <w:kern w:val="2"/>
        </w:rPr>
        <w:t xml:space="preserve">ormulate a Binomial-Poisson mixture model (count data) and </w:t>
      </w:r>
      <w:r w:rsidR="00E94328" w:rsidRPr="003A6E84">
        <w:rPr>
          <w:rFonts w:ascii="Arial" w:eastAsiaTheme="minorEastAsia" w:hAnsi="Arial" w:cs="Arial"/>
          <w:color w:val="000000" w:themeColor="text1"/>
          <w:kern w:val="2"/>
        </w:rPr>
        <w:t>compare</w:t>
      </w:r>
      <w:r w:rsidR="00477EF5" w:rsidRPr="003A6E84">
        <w:rPr>
          <w:rFonts w:ascii="Arial" w:eastAsiaTheme="minorEastAsia" w:hAnsi="Arial" w:cs="Arial"/>
          <w:color w:val="000000" w:themeColor="text1"/>
          <w:kern w:val="2"/>
        </w:rPr>
        <w:t xml:space="preserve"> it to its simplification of the </w:t>
      </w:r>
      <w:bookmarkStart w:id="1" w:name="_Hlk137561442"/>
      <w:r w:rsidR="00477EF5">
        <w:rPr>
          <w:rFonts w:ascii="Arial" w:eastAsiaTheme="minorEastAsia" w:hAnsi="Arial" w:cs="Arial"/>
          <w:color w:val="000000" w:themeColor="text1"/>
          <w:kern w:val="2"/>
        </w:rPr>
        <w:t>Bernoulli-Bernoulli</w:t>
      </w:r>
      <w:r w:rsidR="00477EF5" w:rsidRPr="003A6E84">
        <w:rPr>
          <w:rFonts w:ascii="Arial" w:eastAsiaTheme="minorEastAsia" w:hAnsi="Arial" w:cs="Arial"/>
          <w:color w:val="000000" w:themeColor="text1"/>
          <w:kern w:val="2"/>
        </w:rPr>
        <w:t xml:space="preserve"> </w:t>
      </w:r>
      <w:bookmarkEnd w:id="1"/>
      <w:r w:rsidR="00477EF5" w:rsidRPr="003A6E84">
        <w:rPr>
          <w:rFonts w:ascii="Arial" w:eastAsiaTheme="minorEastAsia" w:hAnsi="Arial" w:cs="Arial"/>
          <w:color w:val="000000" w:themeColor="text1"/>
          <w:kern w:val="2"/>
        </w:rPr>
        <w:t xml:space="preserve">(binary detections) </w:t>
      </w:r>
      <w:bookmarkStart w:id="2" w:name="_Hlk144906781"/>
      <w:r w:rsidR="00477EF5" w:rsidRPr="003A6E84">
        <w:rPr>
          <w:rFonts w:ascii="Arial" w:eastAsiaTheme="minorEastAsia" w:hAnsi="Arial" w:cs="Arial"/>
          <w:color w:val="000000" w:themeColor="text1"/>
          <w:kern w:val="2"/>
        </w:rPr>
        <w:t xml:space="preserve">mixture </w:t>
      </w:r>
      <w:bookmarkEnd w:id="2"/>
      <w:r w:rsidR="00477EF5" w:rsidRPr="003A6E84">
        <w:rPr>
          <w:rFonts w:ascii="Arial" w:eastAsiaTheme="minorEastAsia" w:hAnsi="Arial" w:cs="Arial"/>
          <w:color w:val="000000" w:themeColor="text1"/>
          <w:kern w:val="2"/>
        </w:rPr>
        <w:t xml:space="preserve">model, </w:t>
      </w:r>
      <w:r w:rsidR="00477EF5">
        <w:rPr>
          <w:rFonts w:ascii="Arial" w:eastAsiaTheme="minorEastAsia" w:hAnsi="Arial" w:cs="Arial"/>
          <w:color w:val="000000" w:themeColor="text1"/>
          <w:kern w:val="2"/>
        </w:rPr>
        <w:t xml:space="preserve">where </w:t>
      </w:r>
      <w:r w:rsidR="00477EF5" w:rsidRPr="003A6E84">
        <w:rPr>
          <w:rFonts w:ascii="Arial" w:eastAsiaTheme="minorEastAsia" w:hAnsi="Arial" w:cs="Arial"/>
          <w:color w:val="000000" w:themeColor="text1"/>
          <w:kern w:val="2"/>
        </w:rPr>
        <w:t xml:space="preserve">both models incorporate the bottom trawl data collection process to estimate an annual relative </w:t>
      </w:r>
      <w:r w:rsidR="0063315D">
        <w:rPr>
          <w:rFonts w:ascii="Arial" w:eastAsiaTheme="minorEastAsia" w:hAnsi="Arial" w:cs="Arial"/>
          <w:color w:val="000000" w:themeColor="text1"/>
          <w:kern w:val="2"/>
        </w:rPr>
        <w:t>density</w:t>
      </w:r>
      <w:r w:rsidR="00477EF5">
        <w:rPr>
          <w:rFonts w:ascii="Arial" w:eastAsiaTheme="minorEastAsia" w:hAnsi="Arial" w:cs="Arial"/>
          <w:color w:val="000000" w:themeColor="text1"/>
          <w:kern w:val="2"/>
        </w:rPr>
        <w:t xml:space="preserve"> and use a constant detection probability</w:t>
      </w:r>
      <w:r w:rsidR="00477EF5" w:rsidRPr="003A6E84">
        <w:rPr>
          <w:rFonts w:ascii="Arial" w:eastAsiaTheme="minorEastAsia" w:hAnsi="Arial" w:cs="Arial"/>
          <w:color w:val="000000" w:themeColor="text1"/>
          <w:kern w:val="2"/>
        </w:rPr>
        <w:t>.</w:t>
      </w:r>
    </w:p>
    <w:p w14:paraId="6E60B096" w14:textId="382C6AA1" w:rsidR="00477EF5" w:rsidRPr="003A6E84" w:rsidRDefault="007D6807" w:rsidP="00A05E7D">
      <w:pPr>
        <w:pStyle w:val="ListParagraph"/>
        <w:numPr>
          <w:ilvl w:val="0"/>
          <w:numId w:val="23"/>
        </w:numPr>
        <w:spacing w:before="120"/>
        <w:rPr>
          <w:rFonts w:ascii="Arial" w:eastAsiaTheme="minorEastAsia" w:hAnsi="Arial" w:cs="Arial"/>
          <w:color w:val="000000" w:themeColor="text1"/>
          <w:kern w:val="24"/>
        </w:rPr>
      </w:pPr>
      <w:r>
        <w:rPr>
          <w:rFonts w:ascii="Arial" w:eastAsiaTheme="minorEastAsia" w:hAnsi="Arial" w:cs="Arial"/>
          <w:color w:val="000000" w:themeColor="text1"/>
          <w:kern w:val="2"/>
        </w:rPr>
        <w:t>u</w:t>
      </w:r>
      <w:r w:rsidR="00477EF5" w:rsidRPr="003A6E84">
        <w:rPr>
          <w:rFonts w:ascii="Arial" w:eastAsiaTheme="minorEastAsia" w:hAnsi="Arial" w:cs="Arial"/>
          <w:color w:val="000000" w:themeColor="text1"/>
          <w:kern w:val="2"/>
        </w:rPr>
        <w:t xml:space="preserve">se the annual relative </w:t>
      </w:r>
      <w:r w:rsidR="0063315D">
        <w:rPr>
          <w:rFonts w:ascii="Arial" w:eastAsiaTheme="minorEastAsia" w:hAnsi="Arial" w:cs="Arial"/>
          <w:color w:val="000000" w:themeColor="text1"/>
          <w:kern w:val="2"/>
        </w:rPr>
        <w:t>density</w:t>
      </w:r>
      <w:r w:rsidR="00477EF5" w:rsidRPr="003A6E84">
        <w:rPr>
          <w:rFonts w:ascii="Arial" w:eastAsiaTheme="minorEastAsia" w:hAnsi="Arial" w:cs="Arial"/>
          <w:color w:val="000000" w:themeColor="text1"/>
          <w:kern w:val="2"/>
        </w:rPr>
        <w:t xml:space="preserve"> estimates to create analogous recruitment indices between models.</w:t>
      </w:r>
    </w:p>
    <w:p w14:paraId="0E635E69" w14:textId="4AB79F3D" w:rsidR="00477EF5" w:rsidRPr="003A6E84" w:rsidRDefault="007D6807" w:rsidP="00A05E7D">
      <w:pPr>
        <w:pStyle w:val="ListParagraph"/>
        <w:numPr>
          <w:ilvl w:val="0"/>
          <w:numId w:val="23"/>
        </w:numPr>
        <w:spacing w:before="120"/>
        <w:rPr>
          <w:rFonts w:ascii="Arial" w:eastAsiaTheme="minorEastAsia" w:hAnsi="Arial" w:cs="Arial"/>
          <w:color w:val="000000" w:themeColor="text1"/>
          <w:kern w:val="24"/>
        </w:rPr>
      </w:pPr>
      <w:r>
        <w:rPr>
          <w:rFonts w:ascii="Arial" w:eastAsiaTheme="minorEastAsia" w:hAnsi="Arial" w:cs="Arial"/>
          <w:color w:val="000000" w:themeColor="text1"/>
          <w:kern w:val="2"/>
        </w:rPr>
        <w:lastRenderedPageBreak/>
        <w:t>e</w:t>
      </w:r>
      <w:r w:rsidR="00477EF5" w:rsidRPr="003A6E84">
        <w:rPr>
          <w:rFonts w:ascii="Arial" w:eastAsiaTheme="minorEastAsia" w:hAnsi="Arial" w:cs="Arial"/>
          <w:color w:val="000000" w:themeColor="text1"/>
          <w:kern w:val="2"/>
        </w:rPr>
        <w:t xml:space="preserve">valuate whether the </w:t>
      </w:r>
      <w:r w:rsidR="00477EF5">
        <w:rPr>
          <w:rFonts w:ascii="Arial" w:eastAsiaTheme="minorEastAsia" w:hAnsi="Arial" w:cs="Arial"/>
          <w:color w:val="000000" w:themeColor="text1"/>
          <w:kern w:val="2"/>
        </w:rPr>
        <w:t>Bernoulli-Bernoulli</w:t>
      </w:r>
      <w:r w:rsidR="00477EF5" w:rsidRPr="00A23FD5">
        <w:rPr>
          <w:rFonts w:ascii="Arial" w:eastAsiaTheme="minorEastAsia" w:hAnsi="Arial" w:cs="Arial"/>
          <w:color w:val="000000" w:themeColor="text1"/>
          <w:kern w:val="2"/>
        </w:rPr>
        <w:t xml:space="preserve"> </w:t>
      </w:r>
      <w:r w:rsidR="00477EF5">
        <w:rPr>
          <w:rFonts w:ascii="Arial" w:eastAsiaTheme="minorEastAsia" w:hAnsi="Arial" w:cs="Arial"/>
          <w:color w:val="000000" w:themeColor="text1"/>
          <w:kern w:val="2"/>
        </w:rPr>
        <w:t xml:space="preserve">mixture model </w:t>
      </w:r>
      <w:r w:rsidR="00477EF5" w:rsidRPr="003A6E84">
        <w:rPr>
          <w:rFonts w:ascii="Arial" w:eastAsiaTheme="minorEastAsia" w:hAnsi="Arial" w:cs="Arial"/>
          <w:color w:val="000000" w:themeColor="text1"/>
          <w:kern w:val="2"/>
        </w:rPr>
        <w:t xml:space="preserve">simplification </w:t>
      </w:r>
      <w:r w:rsidR="00477EF5">
        <w:rPr>
          <w:rFonts w:ascii="Arial" w:eastAsiaTheme="minorEastAsia" w:hAnsi="Arial" w:cs="Arial"/>
          <w:color w:val="000000" w:themeColor="text1"/>
          <w:kern w:val="2"/>
        </w:rPr>
        <w:t xml:space="preserve">adequately approximates the </w:t>
      </w:r>
      <w:r w:rsidR="00477EF5" w:rsidRPr="003A6E84">
        <w:rPr>
          <w:rFonts w:ascii="Arial" w:eastAsiaTheme="minorEastAsia" w:hAnsi="Arial" w:cs="Arial"/>
          <w:color w:val="000000" w:themeColor="text1"/>
          <w:kern w:val="2"/>
        </w:rPr>
        <w:t>Binomial-Poisson mixture model</w:t>
      </w:r>
      <w:r w:rsidR="00477EF5">
        <w:rPr>
          <w:rFonts w:ascii="Arial" w:eastAsiaTheme="minorEastAsia" w:hAnsi="Arial" w:cs="Arial"/>
          <w:color w:val="000000" w:themeColor="text1"/>
          <w:kern w:val="2"/>
        </w:rPr>
        <w:t xml:space="preserve"> for routine application</w:t>
      </w:r>
      <w:r w:rsidR="00477EF5" w:rsidRPr="003A6E84">
        <w:rPr>
          <w:rFonts w:ascii="Arial" w:eastAsiaTheme="minorEastAsia" w:hAnsi="Arial" w:cs="Arial"/>
          <w:color w:val="000000" w:themeColor="text1"/>
          <w:kern w:val="2"/>
        </w:rPr>
        <w:t xml:space="preserve">. </w:t>
      </w:r>
    </w:p>
    <w:p w14:paraId="775DC66E" w14:textId="5BE968C6" w:rsidR="00477EF5" w:rsidRDefault="00477EF5" w:rsidP="00A05E7D">
      <w:pPr>
        <w:rPr>
          <w:rFonts w:ascii="Arial" w:eastAsiaTheme="minorEastAsia" w:hAnsi="Arial" w:cs="Arial"/>
          <w:color w:val="000000" w:themeColor="text1"/>
          <w:kern w:val="24"/>
          <w:sz w:val="24"/>
          <w:szCs w:val="24"/>
        </w:rPr>
      </w:pPr>
      <w:r w:rsidRPr="00F50B8E">
        <w:rPr>
          <w:rFonts w:ascii="Arial" w:eastAsiaTheme="minorEastAsia" w:hAnsi="Arial" w:cs="Arial"/>
          <w:color w:val="000000" w:themeColor="text1"/>
          <w:kern w:val="24"/>
          <w:sz w:val="24"/>
          <w:szCs w:val="24"/>
        </w:rPr>
        <w:t xml:space="preserve">This work </w:t>
      </w:r>
      <w:r w:rsidR="008A44FF" w:rsidRPr="00F50B8E">
        <w:rPr>
          <w:rFonts w:ascii="Arial" w:eastAsiaTheme="minorEastAsia" w:hAnsi="Arial" w:cs="Arial"/>
          <w:color w:val="000000" w:themeColor="text1"/>
          <w:kern w:val="24"/>
          <w:sz w:val="24"/>
          <w:szCs w:val="24"/>
        </w:rPr>
        <w:t>illustrate</w:t>
      </w:r>
      <w:r w:rsidR="008A44FF">
        <w:rPr>
          <w:rFonts w:ascii="Arial" w:eastAsiaTheme="minorEastAsia" w:hAnsi="Arial" w:cs="Arial"/>
          <w:color w:val="000000" w:themeColor="text1"/>
          <w:kern w:val="24"/>
          <w:sz w:val="24"/>
          <w:szCs w:val="24"/>
        </w:rPr>
        <w:t>d</w:t>
      </w:r>
      <w:r w:rsidRPr="00F50B8E">
        <w:rPr>
          <w:rFonts w:ascii="Arial" w:eastAsiaTheme="minorEastAsia" w:hAnsi="Arial" w:cs="Arial"/>
          <w:color w:val="000000" w:themeColor="text1"/>
          <w:kern w:val="24"/>
          <w:sz w:val="24"/>
          <w:szCs w:val="24"/>
        </w:rPr>
        <w:t xml:space="preserve"> the potential of BHMs to address challenges associated with survey variability and data aggregation, </w:t>
      </w:r>
      <w:r w:rsidR="009626E5">
        <w:rPr>
          <w:rFonts w:ascii="Arial" w:eastAsiaTheme="minorEastAsia" w:hAnsi="Arial" w:cs="Arial"/>
          <w:color w:val="000000" w:themeColor="text1"/>
          <w:kern w:val="24"/>
          <w:sz w:val="24"/>
          <w:szCs w:val="24"/>
        </w:rPr>
        <w:t xml:space="preserve">which </w:t>
      </w:r>
      <w:r w:rsidRPr="00F50B8E">
        <w:rPr>
          <w:rFonts w:ascii="Arial" w:eastAsiaTheme="minorEastAsia" w:hAnsi="Arial" w:cs="Arial"/>
          <w:color w:val="000000" w:themeColor="text1"/>
          <w:kern w:val="24"/>
          <w:sz w:val="24"/>
          <w:szCs w:val="24"/>
        </w:rPr>
        <w:t xml:space="preserve">ultimately </w:t>
      </w:r>
      <w:r w:rsidR="009626E5">
        <w:rPr>
          <w:rFonts w:ascii="Arial" w:eastAsiaTheme="minorEastAsia" w:hAnsi="Arial" w:cs="Arial"/>
          <w:color w:val="000000" w:themeColor="text1"/>
          <w:kern w:val="24"/>
          <w:sz w:val="24"/>
          <w:szCs w:val="24"/>
        </w:rPr>
        <w:t>provides</w:t>
      </w:r>
      <w:r w:rsidRPr="00F50B8E">
        <w:rPr>
          <w:rFonts w:ascii="Arial" w:eastAsiaTheme="minorEastAsia" w:hAnsi="Arial" w:cs="Arial"/>
          <w:color w:val="000000" w:themeColor="text1"/>
          <w:kern w:val="24"/>
          <w:sz w:val="24"/>
          <w:szCs w:val="24"/>
        </w:rPr>
        <w:t xml:space="preserve"> a more accurate and flexible tool for fisheries assessment and management.</w:t>
      </w:r>
    </w:p>
    <w:p w14:paraId="639269B6" w14:textId="77777777" w:rsidR="00477EF5" w:rsidRPr="00F50B8E" w:rsidRDefault="00477EF5" w:rsidP="00A05E7D">
      <w:pPr>
        <w:rPr>
          <w:rFonts w:ascii="Arial" w:eastAsiaTheme="minorEastAsia" w:hAnsi="Arial" w:cs="Arial"/>
          <w:color w:val="000000" w:themeColor="text1"/>
          <w:kern w:val="24"/>
          <w:sz w:val="24"/>
          <w:szCs w:val="24"/>
        </w:rPr>
      </w:pPr>
    </w:p>
    <w:p w14:paraId="02EE5FC9" w14:textId="77777777" w:rsidR="00477EF5" w:rsidRPr="00DB305E" w:rsidRDefault="00477EF5" w:rsidP="00A05E7D">
      <w:pPr>
        <w:spacing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2. Methods</w:t>
      </w:r>
    </w:p>
    <w:p w14:paraId="0DDD4E61" w14:textId="77777777" w:rsidR="00477EF5" w:rsidRPr="00FC73EE" w:rsidRDefault="00477EF5" w:rsidP="00A05E7D">
      <w:pPr>
        <w:spacing w:after="0" w:line="240" w:lineRule="auto"/>
        <w:rPr>
          <w:rFonts w:ascii="Arial" w:eastAsiaTheme="minorEastAsia" w:hAnsi="Arial" w:cs="Arial"/>
          <w:b/>
          <w:bCs/>
          <w:i/>
          <w:iCs/>
          <w:color w:val="000000" w:themeColor="text1"/>
          <w:kern w:val="24"/>
          <w:sz w:val="24"/>
          <w:szCs w:val="24"/>
        </w:rPr>
      </w:pPr>
      <w:r>
        <w:rPr>
          <w:rFonts w:ascii="Arial" w:eastAsiaTheme="minorEastAsia" w:hAnsi="Arial" w:cs="Arial"/>
          <w:b/>
          <w:bCs/>
          <w:i/>
          <w:iCs/>
          <w:color w:val="000000" w:themeColor="text1"/>
          <w:kern w:val="24"/>
          <w:sz w:val="24"/>
          <w:szCs w:val="24"/>
        </w:rPr>
        <w:t xml:space="preserve">2.1 </w:t>
      </w:r>
      <w:r w:rsidRPr="00FC73EE">
        <w:rPr>
          <w:rFonts w:ascii="Arial" w:eastAsiaTheme="minorEastAsia" w:hAnsi="Arial" w:cs="Arial"/>
          <w:b/>
          <w:bCs/>
          <w:i/>
          <w:iCs/>
          <w:color w:val="000000" w:themeColor="text1"/>
          <w:kern w:val="24"/>
          <w:sz w:val="24"/>
          <w:szCs w:val="24"/>
        </w:rPr>
        <w:t>Data Selection and Field Collection</w:t>
      </w:r>
    </w:p>
    <w:p w14:paraId="7E14A718" w14:textId="6FF16EE1" w:rsidR="00477EF5" w:rsidRDefault="00B0561C" w:rsidP="00A05E7D">
      <w:pPr>
        <w:rPr>
          <w:rFonts w:ascii="Arial" w:eastAsiaTheme="minorEastAsia" w:hAnsi="Arial" w:cs="Arial"/>
          <w:color w:val="000000" w:themeColor="text1"/>
          <w:kern w:val="24"/>
          <w:sz w:val="24"/>
          <w:szCs w:val="24"/>
        </w:rPr>
      </w:pPr>
      <w:r w:rsidRPr="00B0561C">
        <w:rPr>
          <w:rFonts w:ascii="Arial" w:eastAsiaTheme="minorEastAsia" w:hAnsi="Arial" w:cs="Arial"/>
          <w:color w:val="000000" w:themeColor="text1"/>
          <w:kern w:val="24"/>
          <w:sz w:val="24"/>
          <w:szCs w:val="24"/>
        </w:rPr>
        <w:t>Lake Whitefish in Lake Erie spawn in the fall, eggs incubate over winter, and larvae hatch in spring. As larvae develop into juveniles during their first growing season, they disperse from western basin spawning and nursery areas into the central and eastern basins and use all or most of Lake Erie to complete early life stages and survive to age-0 (Amidon et al., 2021a; Roseman et al., 2007). By the end of that first growing season, year-class strength is set at fall age-0 (September 13 to December 31; Amidon et al., 2021b).</w:t>
      </w:r>
      <w:r>
        <w:rPr>
          <w:rFonts w:ascii="Arial" w:eastAsiaTheme="minorEastAsia" w:hAnsi="Arial" w:cs="Arial"/>
          <w:color w:val="000000" w:themeColor="text1"/>
          <w:kern w:val="24"/>
          <w:sz w:val="24"/>
          <w:szCs w:val="24"/>
        </w:rPr>
        <w:t xml:space="preserve"> </w:t>
      </w:r>
      <w:r w:rsidR="00232839" w:rsidRPr="00232839">
        <w:rPr>
          <w:rFonts w:ascii="Arial" w:eastAsiaTheme="minorEastAsia" w:hAnsi="Arial" w:cs="Arial"/>
          <w:color w:val="000000" w:themeColor="text1"/>
          <w:kern w:val="24"/>
          <w:sz w:val="24"/>
          <w:szCs w:val="24"/>
        </w:rPr>
        <w:t>Accordingly, we analyzed only age-0 Lake Whitefish, excluding fish older than age-0 from all models and summaries used to estimate the index</w:t>
      </w:r>
      <w:r w:rsidR="002769D3" w:rsidRPr="002769D3">
        <w:rPr>
          <w:rFonts w:ascii="Arial" w:eastAsiaTheme="minorEastAsia" w:hAnsi="Arial" w:cs="Arial"/>
          <w:color w:val="000000" w:themeColor="text1"/>
          <w:kern w:val="24"/>
          <w:sz w:val="24"/>
          <w:szCs w:val="24"/>
        </w:rPr>
        <w:t>.</w:t>
      </w:r>
      <w:r w:rsidR="002769D3">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A</w:t>
      </w:r>
      <w:r w:rsidR="00477EF5" w:rsidRPr="00D817EA">
        <w:rPr>
          <w:rFonts w:ascii="Arial" w:eastAsiaTheme="minorEastAsia" w:hAnsi="Arial" w:cs="Arial"/>
          <w:color w:val="000000" w:themeColor="text1"/>
          <w:kern w:val="24"/>
          <w:sz w:val="24"/>
          <w:szCs w:val="24"/>
        </w:rPr>
        <w:t xml:space="preserve">ge-0 </w:t>
      </w:r>
      <w:r w:rsidR="00477EF5" w:rsidRPr="007E2410">
        <w:rPr>
          <w:rFonts w:ascii="Arial" w:eastAsiaTheme="minorEastAsia" w:hAnsi="Arial" w:cs="Arial"/>
          <w:color w:val="000000" w:themeColor="text1"/>
          <w:kern w:val="24"/>
          <w:sz w:val="24"/>
          <w:szCs w:val="24"/>
        </w:rPr>
        <w:t xml:space="preserve">Lake Whitefish </w:t>
      </w:r>
      <w:r w:rsidR="00477EF5">
        <w:rPr>
          <w:rFonts w:ascii="Arial" w:eastAsiaTheme="minorEastAsia" w:hAnsi="Arial" w:cs="Arial"/>
          <w:color w:val="000000" w:themeColor="text1"/>
          <w:kern w:val="24"/>
          <w:sz w:val="24"/>
          <w:szCs w:val="24"/>
        </w:rPr>
        <w:t>are demersal</w:t>
      </w:r>
      <w:r w:rsidR="00477EF5" w:rsidRPr="007E2410">
        <w:rPr>
          <w:rFonts w:ascii="Arial" w:eastAsiaTheme="minorEastAsia" w:hAnsi="Arial" w:cs="Arial"/>
          <w:color w:val="000000" w:themeColor="text1"/>
          <w:kern w:val="24"/>
          <w:sz w:val="24"/>
          <w:szCs w:val="24"/>
        </w:rPr>
        <w:t xml:space="preserve"> and</w:t>
      </w:r>
      <w:r w:rsidR="00477EF5">
        <w:rPr>
          <w:rFonts w:ascii="Arial" w:eastAsiaTheme="minorEastAsia" w:hAnsi="Arial" w:cs="Arial"/>
          <w:color w:val="000000" w:themeColor="text1"/>
          <w:kern w:val="24"/>
          <w:sz w:val="24"/>
          <w:szCs w:val="24"/>
        </w:rPr>
        <w:t xml:space="preserve"> found disproportionately near the lake bottom, so a search</w:t>
      </w:r>
      <w:r w:rsidR="00477EF5" w:rsidRPr="007E2410">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area</w:t>
      </w:r>
      <w:r w:rsidR="00477EF5" w:rsidRPr="007E2410">
        <w:rPr>
          <w:rFonts w:ascii="Arial" w:eastAsiaTheme="minorEastAsia" w:hAnsi="Arial" w:cs="Arial"/>
          <w:color w:val="000000" w:themeColor="text1"/>
          <w:kern w:val="24"/>
          <w:sz w:val="24"/>
          <w:szCs w:val="24"/>
        </w:rPr>
        <w:t xml:space="preserve"> </w:t>
      </w:r>
      <w:r w:rsidR="00477EF5">
        <w:rPr>
          <w:rFonts w:ascii="Arial" w:eastAsiaTheme="minorEastAsia" w:hAnsi="Arial" w:cs="Arial"/>
          <w:color w:val="000000" w:themeColor="text1"/>
          <w:kern w:val="24"/>
          <w:sz w:val="24"/>
          <w:szCs w:val="24"/>
        </w:rPr>
        <w:t>(</w:t>
      </w:r>
      <w:r w:rsidR="00477EF5" w:rsidRPr="007E2410">
        <w:rPr>
          <w:rFonts w:ascii="Arial" w:eastAsiaTheme="minorEastAsia" w:hAnsi="Arial" w:cs="Arial"/>
          <w:color w:val="000000" w:themeColor="text1"/>
          <w:kern w:val="24"/>
          <w:sz w:val="24"/>
          <w:szCs w:val="24"/>
        </w:rPr>
        <w:t>square</w:t>
      </w:r>
      <w:r w:rsidR="00477EF5">
        <w:rPr>
          <w:rFonts w:ascii="Arial" w:eastAsiaTheme="minorEastAsia" w:hAnsi="Arial" w:cs="Arial"/>
          <w:color w:val="000000" w:themeColor="text1"/>
          <w:kern w:val="24"/>
          <w:sz w:val="24"/>
          <w:szCs w:val="24"/>
        </w:rPr>
        <w:t xml:space="preserve">) rather than a search volume (cubic) more accurately represents sample effort. </w:t>
      </w:r>
      <w:r w:rsidR="00044262">
        <w:rPr>
          <w:rFonts w:ascii="Arial" w:eastAsiaTheme="minorEastAsia" w:hAnsi="Arial" w:cs="Arial"/>
          <w:color w:val="000000" w:themeColor="text1"/>
          <w:kern w:val="24"/>
          <w:sz w:val="24"/>
          <w:szCs w:val="24"/>
        </w:rPr>
        <w:t>Therefore</w:t>
      </w:r>
      <w:r w:rsidR="003E4FE0" w:rsidRPr="003E4FE0">
        <w:rPr>
          <w:rFonts w:ascii="Arial" w:eastAsiaTheme="minorEastAsia" w:hAnsi="Arial" w:cs="Arial"/>
          <w:color w:val="000000" w:themeColor="text1"/>
          <w:kern w:val="24"/>
          <w:sz w:val="24"/>
          <w:szCs w:val="24"/>
        </w:rPr>
        <w:t>, surveys used in our recruitment index models needed to (1) sample demersal habitat where fall age-0 Lake Whitefish</w:t>
      </w:r>
      <w:r w:rsidR="00044262">
        <w:rPr>
          <w:rFonts w:ascii="Arial" w:eastAsiaTheme="minorEastAsia" w:hAnsi="Arial" w:cs="Arial"/>
          <w:color w:val="000000" w:themeColor="text1"/>
          <w:kern w:val="24"/>
          <w:sz w:val="24"/>
          <w:szCs w:val="24"/>
        </w:rPr>
        <w:t xml:space="preserve"> could</w:t>
      </w:r>
      <w:r w:rsidR="003E4FE0" w:rsidRPr="003E4FE0">
        <w:rPr>
          <w:rFonts w:ascii="Arial" w:eastAsiaTheme="minorEastAsia" w:hAnsi="Arial" w:cs="Arial"/>
          <w:color w:val="000000" w:themeColor="text1"/>
          <w:kern w:val="24"/>
          <w:sz w:val="24"/>
          <w:szCs w:val="24"/>
        </w:rPr>
        <w:t xml:space="preserve"> occur and (2) span enough years to evaluate relative changes in density (index values) over time.</w:t>
      </w:r>
      <w:r w:rsidR="003E4FE0">
        <w:rPr>
          <w:rFonts w:ascii="Arial" w:eastAsiaTheme="minorEastAsia" w:hAnsi="Arial" w:cs="Arial"/>
          <w:color w:val="000000" w:themeColor="text1"/>
          <w:kern w:val="24"/>
          <w:sz w:val="24"/>
          <w:szCs w:val="24"/>
        </w:rPr>
        <w:t xml:space="preserve"> </w:t>
      </w:r>
      <w:r w:rsidR="003E4FE0" w:rsidRPr="003E4FE0">
        <w:rPr>
          <w:rFonts w:ascii="Arial" w:eastAsiaTheme="minorEastAsia" w:hAnsi="Arial" w:cs="Arial"/>
          <w:color w:val="000000" w:themeColor="text1"/>
          <w:kern w:val="24"/>
          <w:sz w:val="24"/>
          <w:szCs w:val="24"/>
        </w:rPr>
        <w:t>Lake Erie bottom trawl surveys matching these criteria included those conducted in the central and eastern basins by New York Department of Environmental Conservation, Pennsylvania Fish and Boat Commission, and Ohio Department of Natural Resources (Figure 1; Forage Task Group 2023; Markham and Wilkins 2023; Ohio Department of Natural Resources – Division of Wildlife 2022) and overlapped from 1992 to 2021.</w:t>
      </w:r>
    </w:p>
    <w:p w14:paraId="795B3BFA" w14:textId="77777777" w:rsidR="00477EF5" w:rsidRPr="00D817EA" w:rsidRDefault="00477EF5" w:rsidP="00A05E7D">
      <w:pPr>
        <w:spacing w:after="0" w:line="240" w:lineRule="auto"/>
        <w:rPr>
          <w:rFonts w:ascii="Arial" w:eastAsiaTheme="minorEastAsia" w:hAnsi="Arial" w:cs="Arial"/>
          <w:color w:val="000000" w:themeColor="text1"/>
          <w:kern w:val="24"/>
          <w:sz w:val="24"/>
          <w:szCs w:val="24"/>
        </w:rPr>
      </w:pPr>
    </w:p>
    <w:p w14:paraId="3C18D431" w14:textId="61BA4CFE" w:rsidR="00477EF5" w:rsidRPr="007A3A53" w:rsidRDefault="00477EF5" w:rsidP="00A05E7D">
      <w:pPr>
        <w:spacing w:after="0" w:line="240" w:lineRule="auto"/>
        <w:rPr>
          <w:rFonts w:ascii="Arial" w:eastAsiaTheme="minorEastAsia" w:hAnsi="Arial" w:cs="Arial"/>
          <w:b/>
          <w:bCs/>
          <w:i/>
          <w:iCs/>
          <w:color w:val="000000" w:themeColor="text1"/>
          <w:kern w:val="24"/>
          <w:sz w:val="24"/>
          <w:szCs w:val="24"/>
        </w:rPr>
      </w:pPr>
      <w:r>
        <w:rPr>
          <w:rFonts w:ascii="Arial" w:eastAsiaTheme="minorEastAsia" w:hAnsi="Arial" w:cs="Arial"/>
          <w:b/>
          <w:bCs/>
          <w:i/>
          <w:iCs/>
          <w:color w:val="000000" w:themeColor="text1"/>
          <w:kern w:val="24"/>
          <w:sz w:val="24"/>
          <w:szCs w:val="24"/>
        </w:rPr>
        <w:t xml:space="preserve">2.2 </w:t>
      </w:r>
      <w:r w:rsidRPr="007A3A53">
        <w:rPr>
          <w:rFonts w:ascii="Arial" w:eastAsiaTheme="minorEastAsia" w:hAnsi="Arial" w:cs="Arial"/>
          <w:b/>
          <w:bCs/>
          <w:i/>
          <w:iCs/>
          <w:color w:val="000000" w:themeColor="text1"/>
          <w:kern w:val="24"/>
          <w:sz w:val="24"/>
          <w:szCs w:val="24"/>
        </w:rPr>
        <w:t xml:space="preserve">Statistical analysis </w:t>
      </w:r>
      <w:r w:rsidR="00D03809">
        <w:rPr>
          <w:rFonts w:ascii="Arial" w:eastAsiaTheme="minorEastAsia" w:hAnsi="Arial" w:cs="Arial"/>
          <w:b/>
          <w:bCs/>
          <w:i/>
          <w:iCs/>
          <w:color w:val="000000" w:themeColor="text1"/>
          <w:kern w:val="24"/>
          <w:sz w:val="24"/>
          <w:szCs w:val="24"/>
        </w:rPr>
        <w:t>-</w:t>
      </w:r>
      <w:r w:rsidRPr="007A3A53">
        <w:rPr>
          <w:rFonts w:ascii="Arial" w:eastAsiaTheme="minorEastAsia" w:hAnsi="Arial" w:cs="Arial"/>
          <w:b/>
          <w:bCs/>
          <w:i/>
          <w:iCs/>
          <w:color w:val="000000" w:themeColor="text1"/>
          <w:kern w:val="24"/>
          <w:sz w:val="24"/>
          <w:szCs w:val="24"/>
        </w:rPr>
        <w:t xml:space="preserve"> a mixture model and its simplification</w:t>
      </w:r>
    </w:p>
    <w:p w14:paraId="1E3A037B" w14:textId="50E066F1" w:rsidR="00477EF5" w:rsidRPr="00FB245F" w:rsidRDefault="00477EF5" w:rsidP="00FB245F">
      <w:pPr>
        <w:rPr>
          <w:rFonts w:ascii="Arial" w:hAnsi="Arial" w:cs="Arial"/>
          <w:sz w:val="24"/>
          <w:szCs w:val="24"/>
        </w:rPr>
      </w:pPr>
      <w:r>
        <w:rPr>
          <w:rFonts w:ascii="Arial" w:eastAsiaTheme="minorEastAsia" w:hAnsi="Arial" w:cs="Arial"/>
          <w:color w:val="000000" w:themeColor="text1"/>
          <w:kern w:val="24"/>
          <w:sz w:val="24"/>
          <w:szCs w:val="24"/>
        </w:rPr>
        <w:t>S</w:t>
      </w:r>
      <w:r w:rsidRPr="00D817EA">
        <w:rPr>
          <w:rFonts w:ascii="Arial" w:eastAsiaTheme="minorEastAsia" w:hAnsi="Arial" w:cs="Arial"/>
          <w:color w:val="000000" w:themeColor="text1"/>
          <w:kern w:val="24"/>
          <w:sz w:val="24"/>
          <w:szCs w:val="24"/>
        </w:rPr>
        <w:t xml:space="preserve">urvey </w:t>
      </w:r>
      <w:r>
        <w:rPr>
          <w:rFonts w:ascii="Arial" w:eastAsiaTheme="minorEastAsia" w:hAnsi="Arial" w:cs="Arial"/>
          <w:color w:val="000000" w:themeColor="text1"/>
          <w:kern w:val="24"/>
          <w:sz w:val="24"/>
          <w:szCs w:val="24"/>
        </w:rPr>
        <w:t xml:space="preserve">collection </w:t>
      </w:r>
      <w:r w:rsidRPr="00D817EA">
        <w:rPr>
          <w:rFonts w:ascii="Arial" w:eastAsiaTheme="minorEastAsia" w:hAnsi="Arial" w:cs="Arial"/>
          <w:color w:val="000000" w:themeColor="text1"/>
          <w:kern w:val="24"/>
          <w:sz w:val="24"/>
          <w:szCs w:val="24"/>
        </w:rPr>
        <w:t>protocol</w:t>
      </w:r>
      <w:r>
        <w:rPr>
          <w:rFonts w:ascii="Arial" w:eastAsiaTheme="minorEastAsia" w:hAnsi="Arial" w:cs="Arial"/>
          <w:color w:val="000000" w:themeColor="text1"/>
          <w:kern w:val="24"/>
          <w:sz w:val="24"/>
          <w:szCs w:val="24"/>
        </w:rPr>
        <w:t>s</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varied, using slightly different gear types and vessels</w:t>
      </w:r>
      <w:r w:rsidRPr="00D817EA">
        <w:rPr>
          <w:rFonts w:ascii="Arial" w:eastAsiaTheme="minorEastAsia" w:hAnsi="Arial" w:cs="Arial"/>
          <w:color w:val="000000" w:themeColor="text1"/>
          <w:kern w:val="24"/>
          <w:sz w:val="24"/>
          <w:szCs w:val="24"/>
        </w:rPr>
        <w:t>, but all tow a bottom trawl on the lake floor</w:t>
      </w:r>
      <w:r>
        <w:rPr>
          <w:rFonts w:ascii="Arial" w:eastAsiaTheme="minorEastAsia" w:hAnsi="Arial" w:cs="Arial"/>
          <w:color w:val="000000" w:themeColor="text1"/>
          <w:kern w:val="24"/>
          <w:sz w:val="24"/>
          <w:szCs w:val="24"/>
        </w:rPr>
        <w:t xml:space="preserve"> targeting small-bodied fishes</w:t>
      </w:r>
      <w:r w:rsidRPr="00D817EA">
        <w:rPr>
          <w:rFonts w:ascii="Arial" w:eastAsiaTheme="minorEastAsia" w:hAnsi="Arial" w:cs="Arial"/>
          <w:color w:val="000000" w:themeColor="text1"/>
          <w:kern w:val="24"/>
          <w:sz w:val="24"/>
          <w:szCs w:val="24"/>
        </w:rPr>
        <w:t xml:space="preserve">. The </w:t>
      </w:r>
      <w:r>
        <w:rPr>
          <w:rFonts w:ascii="Arial" w:eastAsiaTheme="minorEastAsia" w:hAnsi="Arial" w:cs="Arial"/>
          <w:color w:val="000000" w:themeColor="text1"/>
          <w:kern w:val="24"/>
          <w:sz w:val="24"/>
          <w:szCs w:val="24"/>
        </w:rPr>
        <w:t xml:space="preserve">targeted </w:t>
      </w:r>
      <w:r w:rsidRPr="00D817EA">
        <w:rPr>
          <w:rFonts w:ascii="Arial" w:eastAsiaTheme="minorEastAsia" w:hAnsi="Arial" w:cs="Arial"/>
          <w:color w:val="000000" w:themeColor="text1"/>
          <w:kern w:val="24"/>
          <w:sz w:val="24"/>
          <w:szCs w:val="24"/>
        </w:rPr>
        <w:t xml:space="preserve">fish </w:t>
      </w:r>
      <w:r>
        <w:rPr>
          <w:rFonts w:ascii="Arial" w:eastAsiaTheme="minorEastAsia" w:hAnsi="Arial" w:cs="Arial"/>
          <w:color w:val="000000" w:themeColor="text1"/>
          <w:kern w:val="24"/>
          <w:sz w:val="24"/>
          <w:szCs w:val="24"/>
        </w:rPr>
        <w:t>species are mobile</w:t>
      </w:r>
      <w:r w:rsidRPr="00D817EA">
        <w:rPr>
          <w:rFonts w:ascii="Arial" w:eastAsiaTheme="minorEastAsia" w:hAnsi="Arial" w:cs="Arial"/>
          <w:color w:val="000000" w:themeColor="text1"/>
          <w:kern w:val="24"/>
          <w:sz w:val="24"/>
          <w:szCs w:val="24"/>
        </w:rPr>
        <w:t xml:space="preserve"> and</w:t>
      </w:r>
      <w:r>
        <w:rPr>
          <w:rFonts w:ascii="Arial" w:eastAsiaTheme="minorEastAsia" w:hAnsi="Arial" w:cs="Arial"/>
          <w:color w:val="000000" w:themeColor="text1"/>
          <w:kern w:val="24"/>
          <w:sz w:val="24"/>
          <w:szCs w:val="24"/>
        </w:rPr>
        <w:t xml:space="preserve"> may</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attempt to </w:t>
      </w:r>
      <w:r w:rsidRPr="00D817EA">
        <w:rPr>
          <w:rFonts w:ascii="Arial" w:eastAsiaTheme="minorEastAsia" w:hAnsi="Arial" w:cs="Arial"/>
          <w:color w:val="000000" w:themeColor="text1"/>
          <w:kern w:val="24"/>
          <w:sz w:val="24"/>
          <w:szCs w:val="24"/>
        </w:rPr>
        <w:t xml:space="preserve">evade the </w:t>
      </w:r>
      <w:r>
        <w:rPr>
          <w:rFonts w:ascii="Arial" w:eastAsiaTheme="minorEastAsia" w:hAnsi="Arial" w:cs="Arial"/>
          <w:color w:val="000000" w:themeColor="text1"/>
          <w:kern w:val="24"/>
          <w:sz w:val="24"/>
          <w:szCs w:val="24"/>
        </w:rPr>
        <w:t xml:space="preserve">trawl </w:t>
      </w:r>
      <w:r w:rsidRPr="00D817EA">
        <w:rPr>
          <w:rFonts w:ascii="Arial" w:eastAsiaTheme="minorEastAsia" w:hAnsi="Arial" w:cs="Arial"/>
          <w:color w:val="000000" w:themeColor="text1"/>
          <w:kern w:val="24"/>
          <w:sz w:val="24"/>
          <w:szCs w:val="24"/>
        </w:rPr>
        <w:t>net</w:t>
      </w:r>
      <w:r>
        <w:rPr>
          <w:rFonts w:ascii="Arial" w:eastAsiaTheme="minorEastAsia" w:hAnsi="Arial" w:cs="Arial"/>
          <w:color w:val="000000" w:themeColor="text1"/>
          <w:kern w:val="24"/>
          <w:sz w:val="24"/>
          <w:szCs w:val="24"/>
        </w:rPr>
        <w:t>s</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by moving laterally out of the swept area or vertically above the trawl’s head rope</w:t>
      </w:r>
      <w:r w:rsidRPr="00D817EA">
        <w:rPr>
          <w:rFonts w:ascii="Arial" w:eastAsiaTheme="minorEastAsia" w:hAnsi="Arial" w:cs="Arial"/>
          <w:color w:val="000000" w:themeColor="text1"/>
          <w:kern w:val="24"/>
          <w:sz w:val="24"/>
          <w:szCs w:val="24"/>
        </w:rPr>
        <w:t>. This means that even if a fish in</w:t>
      </w:r>
      <w:r>
        <w:rPr>
          <w:rFonts w:ascii="Arial" w:eastAsiaTheme="minorEastAsia" w:hAnsi="Arial" w:cs="Arial"/>
          <w:color w:val="000000" w:themeColor="text1"/>
          <w:kern w:val="24"/>
          <w:sz w:val="24"/>
          <w:szCs w:val="24"/>
        </w:rPr>
        <w:t xml:space="preserve">itially </w:t>
      </w:r>
      <w:r w:rsidRPr="00D817EA">
        <w:rPr>
          <w:rFonts w:ascii="Arial" w:eastAsiaTheme="minorEastAsia" w:hAnsi="Arial" w:cs="Arial"/>
          <w:color w:val="000000" w:themeColor="text1"/>
          <w:kern w:val="24"/>
          <w:sz w:val="24"/>
          <w:szCs w:val="24"/>
        </w:rPr>
        <w:t>occupies</w:t>
      </w:r>
      <w:r>
        <w:rPr>
          <w:rFonts w:ascii="Arial" w:eastAsiaTheme="minorEastAsia" w:hAnsi="Arial" w:cs="Arial"/>
          <w:color w:val="000000" w:themeColor="text1"/>
          <w:kern w:val="24"/>
          <w:sz w:val="24"/>
          <w:szCs w:val="24"/>
        </w:rPr>
        <w:t xml:space="preserve"> the</w:t>
      </w:r>
      <w:r w:rsidRPr="00D817EA">
        <w:rPr>
          <w:rFonts w:ascii="Arial" w:eastAsiaTheme="minorEastAsia" w:hAnsi="Arial" w:cs="Arial"/>
          <w:color w:val="000000" w:themeColor="text1"/>
          <w:kern w:val="24"/>
          <w:sz w:val="24"/>
          <w:szCs w:val="24"/>
        </w:rPr>
        <w:t xml:space="preserve"> sample area </w:t>
      </w:r>
      <w:r>
        <w:rPr>
          <w:rFonts w:ascii="Arial" w:eastAsiaTheme="minorEastAsia" w:hAnsi="Arial" w:cs="Arial"/>
          <w:color w:val="000000" w:themeColor="text1"/>
          <w:kern w:val="24"/>
          <w:sz w:val="24"/>
          <w:szCs w:val="24"/>
        </w:rPr>
        <w:t xml:space="preserve">swept by </w:t>
      </w:r>
      <w:r w:rsidRPr="00D817EA">
        <w:rPr>
          <w:rFonts w:ascii="Arial" w:eastAsiaTheme="minorEastAsia" w:hAnsi="Arial" w:cs="Arial"/>
          <w:color w:val="000000" w:themeColor="text1"/>
          <w:kern w:val="24"/>
          <w:sz w:val="24"/>
          <w:szCs w:val="24"/>
        </w:rPr>
        <w:t xml:space="preserve">the trawl, </w:t>
      </w:r>
      <w:r>
        <w:rPr>
          <w:rFonts w:ascii="Arial" w:eastAsiaTheme="minorEastAsia" w:hAnsi="Arial" w:cs="Arial"/>
          <w:color w:val="000000" w:themeColor="text1"/>
          <w:kern w:val="24"/>
          <w:sz w:val="24"/>
          <w:szCs w:val="24"/>
        </w:rPr>
        <w:t>it may not be captured</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Therefore</w:t>
      </w:r>
      <w:r w:rsidRPr="00D817EA">
        <w:rPr>
          <w:rFonts w:ascii="Arial" w:eastAsiaTheme="minorEastAsia" w:hAnsi="Arial" w:cs="Arial"/>
          <w:color w:val="000000" w:themeColor="text1"/>
          <w:kern w:val="24"/>
          <w:sz w:val="24"/>
          <w:szCs w:val="24"/>
        </w:rPr>
        <w:t>, the number of fish collected is the result of the number of L</w:t>
      </w:r>
      <w:r>
        <w:rPr>
          <w:rFonts w:ascii="Arial" w:eastAsiaTheme="minorEastAsia" w:hAnsi="Arial" w:cs="Arial"/>
          <w:color w:val="000000" w:themeColor="text1"/>
          <w:kern w:val="24"/>
          <w:sz w:val="24"/>
          <w:szCs w:val="24"/>
        </w:rPr>
        <w:t>ake Whitefish</w:t>
      </w:r>
      <w:r w:rsidRPr="00D817EA">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initially </w:t>
      </w:r>
      <w:r w:rsidRPr="00D817EA">
        <w:rPr>
          <w:rFonts w:ascii="Arial" w:eastAsiaTheme="minorEastAsia" w:hAnsi="Arial" w:cs="Arial"/>
          <w:color w:val="000000" w:themeColor="text1"/>
          <w:kern w:val="24"/>
          <w:sz w:val="24"/>
          <w:szCs w:val="24"/>
        </w:rPr>
        <w:t>present in the trawl path</w:t>
      </w:r>
      <w:r>
        <w:rPr>
          <w:rFonts w:ascii="Arial" w:eastAsiaTheme="minorEastAsia" w:hAnsi="Arial" w:cs="Arial"/>
          <w:color w:val="000000" w:themeColor="text1"/>
          <w:kern w:val="24"/>
          <w:sz w:val="24"/>
          <w:szCs w:val="24"/>
        </w:rPr>
        <w:t xml:space="preserve"> and </w:t>
      </w:r>
      <w:r w:rsidR="003B6127" w:rsidRPr="003B6127">
        <w:rPr>
          <w:rFonts w:ascii="Arial" w:eastAsiaTheme="minorEastAsia" w:hAnsi="Arial" w:cs="Arial"/>
          <w:color w:val="000000" w:themeColor="text1"/>
          <w:kern w:val="24"/>
          <w:sz w:val="24"/>
          <w:szCs w:val="24"/>
        </w:rPr>
        <w:t>the detection probability of the sampling method, which likely changes</w:t>
      </w:r>
      <w:r>
        <w:rPr>
          <w:rFonts w:ascii="Arial" w:eastAsiaTheme="minorEastAsia" w:hAnsi="Arial" w:cs="Arial"/>
          <w:color w:val="000000" w:themeColor="text1"/>
          <w:kern w:val="24"/>
          <w:sz w:val="24"/>
          <w:szCs w:val="24"/>
        </w:rPr>
        <w:t xml:space="preserve"> with depth and substrate</w:t>
      </w:r>
      <w:r w:rsidRPr="00D817EA">
        <w:rPr>
          <w:rFonts w:ascii="Arial" w:eastAsiaTheme="minorEastAsia" w:hAnsi="Arial" w:cs="Arial"/>
          <w:color w:val="000000" w:themeColor="text1"/>
          <w:kern w:val="24"/>
          <w:sz w:val="24"/>
          <w:szCs w:val="24"/>
        </w:rPr>
        <w:t>.</w:t>
      </w:r>
      <w:r>
        <w:rPr>
          <w:rFonts w:ascii="Arial" w:hAnsi="Arial" w:cs="Arial"/>
          <w:sz w:val="24"/>
          <w:szCs w:val="24"/>
        </w:rPr>
        <w:t xml:space="preserve"> Each of these three surveys sample over a range of depths and substrate types, however, detection data do not exist for these surveys. To avoid non-identifiable model issues, we assumed detection probabilities were similar between agency trawl surveys, and we assigned</w:t>
      </w:r>
      <w:r>
        <w:rPr>
          <w:rFonts w:ascii="Arial" w:eastAsiaTheme="minorEastAsia" w:hAnsi="Arial" w:cs="Arial"/>
          <w:color w:val="000000" w:themeColor="text1"/>
          <w:kern w:val="24"/>
          <w:sz w:val="24"/>
          <w:szCs w:val="24"/>
        </w:rPr>
        <w:t xml:space="preserve"> a</w:t>
      </w:r>
      <w:r>
        <w:rPr>
          <w:rFonts w:ascii="Arial" w:hAnsi="Arial" w:cs="Arial"/>
          <w:sz w:val="24"/>
          <w:szCs w:val="24"/>
        </w:rPr>
        <w:t xml:space="preserve"> constant detection probability of 31% to all models. This constant detection probability was estimated from juvenile mountain whitefish (</w:t>
      </w:r>
      <w:r w:rsidRPr="006C0D20">
        <w:rPr>
          <w:rFonts w:ascii="Arial" w:hAnsi="Arial" w:cs="Arial"/>
          <w:i/>
          <w:iCs/>
          <w:sz w:val="24"/>
          <w:szCs w:val="24"/>
        </w:rPr>
        <w:t>Prosopium williamsoni</w:t>
      </w:r>
      <w:r>
        <w:rPr>
          <w:rFonts w:ascii="Arial" w:hAnsi="Arial" w:cs="Arial"/>
          <w:sz w:val="24"/>
          <w:szCs w:val="24"/>
        </w:rPr>
        <w:t xml:space="preserve">) benthic trawl research in the </w:t>
      </w:r>
      <w:r w:rsidRPr="00B45C38">
        <w:rPr>
          <w:rFonts w:ascii="Arial" w:hAnsi="Arial" w:cs="Arial"/>
          <w:sz w:val="24"/>
          <w:szCs w:val="24"/>
        </w:rPr>
        <w:t xml:space="preserve">Kootenai </w:t>
      </w:r>
      <w:r w:rsidRPr="005C74B3">
        <w:rPr>
          <w:rFonts w:ascii="Arial" w:hAnsi="Arial" w:cs="Arial"/>
          <w:sz w:val="24"/>
          <w:szCs w:val="24"/>
        </w:rPr>
        <w:t>(ID, USA</w:t>
      </w:r>
      <w:r>
        <w:rPr>
          <w:rFonts w:ascii="Arial" w:hAnsi="Arial" w:cs="Arial"/>
          <w:sz w:val="24"/>
          <w:szCs w:val="24"/>
        </w:rPr>
        <w:t xml:space="preserve">; </w:t>
      </w:r>
      <w:r w:rsidRPr="00EB50D0">
        <w:rPr>
          <w:rFonts w:ascii="Arial" w:hAnsi="Arial" w:cs="Arial"/>
          <w:sz w:val="24"/>
          <w:szCs w:val="24"/>
        </w:rPr>
        <w:lastRenderedPageBreak/>
        <w:t>48.760961°, -116.389232°</w:t>
      </w:r>
      <w:r w:rsidRPr="005C74B3">
        <w:rPr>
          <w:rFonts w:ascii="Arial" w:hAnsi="Arial" w:cs="Arial"/>
          <w:sz w:val="24"/>
          <w:szCs w:val="24"/>
        </w:rPr>
        <w:t>)</w:t>
      </w:r>
      <w:r>
        <w:rPr>
          <w:rFonts w:ascii="Arial" w:hAnsi="Arial" w:cs="Arial"/>
          <w:sz w:val="24"/>
          <w:szCs w:val="24"/>
        </w:rPr>
        <w:t xml:space="preserve"> </w:t>
      </w:r>
      <w:r w:rsidRPr="00B45C38">
        <w:rPr>
          <w:rFonts w:ascii="Arial" w:hAnsi="Arial" w:cs="Arial"/>
          <w:sz w:val="24"/>
          <w:szCs w:val="24"/>
        </w:rPr>
        <w:t>and Green rivers</w:t>
      </w:r>
      <w:r>
        <w:rPr>
          <w:rFonts w:ascii="Arial" w:hAnsi="Arial" w:cs="Arial"/>
          <w:sz w:val="24"/>
          <w:szCs w:val="24"/>
        </w:rPr>
        <w:t xml:space="preserve"> (</w:t>
      </w:r>
      <w:r w:rsidRPr="003641F6">
        <w:rPr>
          <w:rFonts w:ascii="Arial" w:hAnsi="Arial" w:cs="Arial"/>
          <w:sz w:val="24"/>
          <w:szCs w:val="24"/>
        </w:rPr>
        <w:t>WY, USA</w:t>
      </w:r>
      <w:r>
        <w:rPr>
          <w:rFonts w:ascii="Arial" w:hAnsi="Arial" w:cs="Arial"/>
          <w:sz w:val="24"/>
          <w:szCs w:val="24"/>
        </w:rPr>
        <w:t xml:space="preserve">; </w:t>
      </w:r>
      <w:r w:rsidRPr="00F32983">
        <w:rPr>
          <w:rFonts w:ascii="Arial" w:hAnsi="Arial" w:cs="Arial"/>
          <w:sz w:val="24"/>
          <w:szCs w:val="24"/>
        </w:rPr>
        <w:t>41.920627°, -109.862320°</w:t>
      </w:r>
      <w:r w:rsidR="00480495">
        <w:rPr>
          <w:rFonts w:ascii="Arial" w:hAnsi="Arial" w:cs="Arial"/>
          <w:sz w:val="24"/>
          <w:szCs w:val="24"/>
        </w:rPr>
        <w:t xml:space="preserve">; </w:t>
      </w:r>
      <w:r>
        <w:rPr>
          <w:rFonts w:ascii="Arial" w:hAnsi="Arial" w:cs="Arial"/>
          <w:sz w:val="24"/>
          <w:szCs w:val="24"/>
        </w:rPr>
        <w:t xml:space="preserve">Smith </w:t>
      </w:r>
      <w:r w:rsidR="00B42C89">
        <w:rPr>
          <w:rFonts w:ascii="Arial" w:hAnsi="Arial" w:cs="Arial"/>
          <w:sz w:val="24"/>
          <w:szCs w:val="24"/>
        </w:rPr>
        <w:t>et al.,</w:t>
      </w:r>
      <w:r>
        <w:rPr>
          <w:rFonts w:ascii="Arial" w:hAnsi="Arial" w:cs="Arial"/>
          <w:sz w:val="24"/>
          <w:szCs w:val="24"/>
        </w:rPr>
        <w:t xml:space="preserve"> 2015).</w:t>
      </w:r>
      <w:r w:rsidR="008218A3">
        <w:rPr>
          <w:rFonts w:ascii="Arial" w:hAnsi="Arial" w:cs="Arial"/>
          <w:sz w:val="24"/>
          <w:szCs w:val="24"/>
        </w:rPr>
        <w:t xml:space="preserve"> </w:t>
      </w:r>
      <w:r w:rsidR="008218A3" w:rsidRPr="008218A3">
        <w:rPr>
          <w:rFonts w:ascii="Arial" w:hAnsi="Arial" w:cs="Arial"/>
          <w:sz w:val="24"/>
          <w:szCs w:val="24"/>
        </w:rPr>
        <w:t>Analyses are restricted to age-0 fish</w:t>
      </w:r>
      <w:r w:rsidR="008218A3">
        <w:rPr>
          <w:rFonts w:ascii="Arial" w:hAnsi="Arial" w:cs="Arial"/>
          <w:sz w:val="24"/>
          <w:szCs w:val="24"/>
        </w:rPr>
        <w:t>. O</w:t>
      </w:r>
      <w:r w:rsidR="008218A3" w:rsidRPr="008218A3">
        <w:rPr>
          <w:rFonts w:ascii="Arial" w:hAnsi="Arial" w:cs="Arial"/>
          <w:sz w:val="24"/>
          <w:szCs w:val="24"/>
        </w:rPr>
        <w:t>bservations of ≥ age-1 fish were not included in the likelihood.</w:t>
      </w:r>
      <w:r w:rsidR="00FB245F" w:rsidRPr="00FB245F">
        <w:t xml:space="preserve"> </w:t>
      </w:r>
      <w:r w:rsidR="00FB245F" w:rsidRPr="00FB245F">
        <w:rPr>
          <w:rFonts w:ascii="Arial" w:hAnsi="Arial" w:cs="Arial"/>
          <w:sz w:val="24"/>
          <w:szCs w:val="24"/>
        </w:rPr>
        <w:t xml:space="preserve">Since detection </w:t>
      </w:r>
      <w:r w:rsidR="00B6061F">
        <w:rPr>
          <w:rFonts w:ascii="Arial" w:hAnsi="Arial" w:cs="Arial"/>
          <w:sz w:val="24"/>
          <w:szCs w:val="24"/>
        </w:rPr>
        <w:t>did</w:t>
      </w:r>
      <w:r w:rsidR="00FB245F" w:rsidRPr="00FB245F">
        <w:rPr>
          <w:rFonts w:ascii="Arial" w:hAnsi="Arial" w:cs="Arial"/>
          <w:sz w:val="24"/>
          <w:szCs w:val="24"/>
        </w:rPr>
        <w:t xml:space="preserve"> not vary in our model, the overall scale of </w:t>
      </w:r>
      <w:r w:rsidR="00FB245F" w:rsidRPr="00DD7D66">
        <w:rPr>
          <w:rFonts w:ascii="Segoe UI Symbol" w:hAnsi="Segoe UI Symbol" w:cs="Arial"/>
          <w:i/>
          <w:iCs/>
        </w:rPr>
        <w:t>λ</w:t>
      </w:r>
      <w:r w:rsidR="00FB245F" w:rsidRPr="00DD7D66">
        <w:rPr>
          <w:rFonts w:ascii="Arial" w:hAnsi="Arial" w:cs="Arial"/>
          <w:i/>
          <w:iCs/>
          <w:vertAlign w:val="subscript"/>
        </w:rPr>
        <w:t>j</w:t>
      </w:r>
      <w:r w:rsidR="00FB245F">
        <w:rPr>
          <w:rFonts w:ascii="Arial" w:hAnsi="Arial" w:cs="Arial"/>
          <w:sz w:val="24"/>
          <w:szCs w:val="24"/>
        </w:rPr>
        <w:t xml:space="preserve"> </w:t>
      </w:r>
      <w:r w:rsidR="00B6061F">
        <w:rPr>
          <w:rFonts w:ascii="Arial" w:hAnsi="Arial" w:cs="Arial"/>
          <w:sz w:val="24"/>
          <w:szCs w:val="24"/>
        </w:rPr>
        <w:t>was</w:t>
      </w:r>
      <w:r w:rsidR="00FB245F" w:rsidRPr="00FB245F">
        <w:rPr>
          <w:rFonts w:ascii="Arial" w:hAnsi="Arial" w:cs="Arial"/>
          <w:sz w:val="24"/>
          <w:szCs w:val="24"/>
        </w:rPr>
        <w:t xml:space="preserve"> not determined. We interpret</w:t>
      </w:r>
      <w:r w:rsidR="00B6061F">
        <w:rPr>
          <w:rFonts w:ascii="Arial" w:hAnsi="Arial" w:cs="Arial"/>
          <w:sz w:val="24"/>
          <w:szCs w:val="24"/>
        </w:rPr>
        <w:t>ed</w:t>
      </w:r>
      <w:r w:rsidR="00FB245F" w:rsidRPr="00FB245F">
        <w:rPr>
          <w:rFonts w:ascii="Arial" w:hAnsi="Arial" w:cs="Arial"/>
          <w:sz w:val="24"/>
          <w:szCs w:val="24"/>
        </w:rPr>
        <w:t xml:space="preserve"> </w:t>
      </w:r>
      <w:r w:rsidR="00FB245F" w:rsidRPr="00DD7D66">
        <w:rPr>
          <w:rFonts w:ascii="Segoe UI Symbol" w:hAnsi="Segoe UI Symbol" w:cs="Arial"/>
          <w:i/>
          <w:iCs/>
        </w:rPr>
        <w:t>λ</w:t>
      </w:r>
      <w:r w:rsidR="00FB245F" w:rsidRPr="00DD7D66">
        <w:rPr>
          <w:rFonts w:ascii="Arial" w:hAnsi="Arial" w:cs="Arial"/>
          <w:i/>
          <w:iCs/>
          <w:vertAlign w:val="subscript"/>
        </w:rPr>
        <w:t>j</w:t>
      </w:r>
      <w:r w:rsidR="00FB245F" w:rsidRPr="00FB245F">
        <w:rPr>
          <w:rFonts w:ascii="Arial" w:hAnsi="Arial" w:cs="Arial"/>
          <w:sz w:val="24"/>
          <w:szCs w:val="24"/>
        </w:rPr>
        <w:t xml:space="preserve"> as relative density (an index in number </w:t>
      </w:r>
      <w:r w:rsidR="0063315D">
        <w:rPr>
          <w:rFonts w:ascii="Arial" w:hAnsi="Arial" w:cs="Arial"/>
          <w:sz w:val="24"/>
          <w:szCs w:val="24"/>
        </w:rPr>
        <w:t>per</w:t>
      </w:r>
      <w:r w:rsidR="00FB245F" w:rsidRPr="00FB245F">
        <w:rPr>
          <w:rFonts w:ascii="Arial" w:hAnsi="Arial" w:cs="Arial"/>
          <w:sz w:val="24"/>
          <w:szCs w:val="24"/>
        </w:rPr>
        <w:t xml:space="preserve"> ha) for comparing years, rather than as an estimate of absolute abundance.</w:t>
      </w:r>
    </w:p>
    <w:p w14:paraId="32A4435A" w14:textId="5A72B0E6" w:rsidR="00477EF5" w:rsidRPr="006C7793" w:rsidRDefault="00477EF5" w:rsidP="00A05E7D">
      <w:pPr>
        <w:spacing w:after="0"/>
        <w:rPr>
          <w:rFonts w:ascii="Arial" w:eastAsiaTheme="minorEastAsia" w:hAnsi="Arial" w:cs="Arial"/>
          <w:b/>
          <w:bCs/>
          <w:i/>
          <w:iCs/>
          <w:color w:val="000000" w:themeColor="text1"/>
          <w:kern w:val="24"/>
          <w:sz w:val="24"/>
          <w:szCs w:val="24"/>
        </w:rPr>
      </w:pPr>
      <w:r w:rsidRPr="006C7793">
        <w:rPr>
          <w:rFonts w:ascii="Arial" w:eastAsiaTheme="minorEastAsia" w:hAnsi="Arial" w:cs="Arial"/>
          <w:b/>
          <w:bCs/>
          <w:i/>
          <w:iCs/>
          <w:color w:val="000000" w:themeColor="text1"/>
          <w:kern w:val="24"/>
          <w:sz w:val="24"/>
          <w:szCs w:val="24"/>
        </w:rPr>
        <w:t xml:space="preserve">2.3 Binomial-Poisson </w:t>
      </w:r>
      <w:r w:rsidR="00195CB4">
        <w:rPr>
          <w:rFonts w:ascii="Arial" w:eastAsiaTheme="minorEastAsia" w:hAnsi="Arial" w:cs="Arial"/>
          <w:b/>
          <w:bCs/>
          <w:i/>
          <w:iCs/>
          <w:color w:val="000000" w:themeColor="text1"/>
          <w:kern w:val="24"/>
          <w:sz w:val="24"/>
          <w:szCs w:val="24"/>
        </w:rPr>
        <w:t>M</w:t>
      </w:r>
      <w:r w:rsidRPr="006C7793">
        <w:rPr>
          <w:rFonts w:ascii="Arial" w:eastAsiaTheme="minorEastAsia" w:hAnsi="Arial" w:cs="Arial"/>
          <w:b/>
          <w:bCs/>
          <w:i/>
          <w:iCs/>
          <w:color w:val="000000" w:themeColor="text1"/>
          <w:kern w:val="24"/>
          <w:sz w:val="24"/>
          <w:szCs w:val="24"/>
        </w:rPr>
        <w:t>ixture Model</w:t>
      </w:r>
    </w:p>
    <w:p w14:paraId="62B899FA" w14:textId="04F196EC" w:rsidR="00477EF5" w:rsidRDefault="00477EF5" w:rsidP="00A05E7D">
      <w:pPr>
        <w:spacing w:after="0"/>
        <w:rPr>
          <w:rFonts w:ascii="Arial" w:hAnsi="Arial" w:cs="Arial"/>
          <w:sz w:val="24"/>
          <w:szCs w:val="24"/>
        </w:rPr>
      </w:pPr>
      <w:r>
        <w:rPr>
          <w:rFonts w:ascii="Arial" w:eastAsiaTheme="minorEastAsia" w:hAnsi="Arial" w:cs="Arial"/>
          <w:color w:val="000000" w:themeColor="text1"/>
          <w:kern w:val="24"/>
          <w:sz w:val="24"/>
          <w:szCs w:val="24"/>
        </w:rPr>
        <w:t>The</w:t>
      </w:r>
      <w:r w:rsidRPr="00D817EA">
        <w:rPr>
          <w:rFonts w:ascii="Arial" w:eastAsiaTheme="minorEastAsia" w:hAnsi="Arial" w:cs="Arial"/>
          <w:color w:val="000000" w:themeColor="text1"/>
          <w:kern w:val="24"/>
          <w:sz w:val="24"/>
          <w:szCs w:val="24"/>
        </w:rPr>
        <w:t xml:space="preserve"> </w:t>
      </w:r>
      <w:r w:rsidRPr="002C6572">
        <w:rPr>
          <w:rFonts w:ascii="Arial" w:eastAsiaTheme="minorEastAsia" w:hAnsi="Arial" w:cs="Arial"/>
          <w:color w:val="000000" w:themeColor="text1"/>
          <w:kern w:val="24"/>
          <w:sz w:val="24"/>
          <w:szCs w:val="24"/>
        </w:rPr>
        <w:t>Binomial</w:t>
      </w:r>
      <w:r>
        <w:rPr>
          <w:rFonts w:ascii="Arial" w:eastAsiaTheme="minorEastAsia" w:hAnsi="Arial" w:cs="Arial"/>
          <w:color w:val="000000" w:themeColor="text1"/>
          <w:kern w:val="24"/>
          <w:sz w:val="24"/>
          <w:szCs w:val="24"/>
        </w:rPr>
        <w:t>-</w:t>
      </w:r>
      <w:r w:rsidRPr="002C6572">
        <w:rPr>
          <w:rFonts w:ascii="Arial" w:eastAsiaTheme="minorEastAsia" w:hAnsi="Arial" w:cs="Arial"/>
          <w:color w:val="000000" w:themeColor="text1"/>
          <w:kern w:val="24"/>
          <w:sz w:val="24"/>
          <w:szCs w:val="24"/>
        </w:rPr>
        <w:t xml:space="preserve">Poisson </w:t>
      </w:r>
      <w:r w:rsidRPr="00AE2E08">
        <w:rPr>
          <w:rFonts w:ascii="Arial" w:eastAsiaTheme="minorEastAsia" w:hAnsi="Arial" w:cs="Arial"/>
          <w:color w:val="000000" w:themeColor="text1"/>
          <w:kern w:val="24"/>
          <w:sz w:val="24"/>
          <w:szCs w:val="24"/>
        </w:rPr>
        <w:t xml:space="preserve">mixture </w:t>
      </w:r>
      <w:r w:rsidRPr="00D817EA">
        <w:rPr>
          <w:rFonts w:ascii="Arial" w:eastAsiaTheme="minorEastAsia" w:hAnsi="Arial" w:cs="Arial"/>
          <w:color w:val="000000" w:themeColor="text1"/>
          <w:kern w:val="24"/>
          <w:sz w:val="24"/>
          <w:szCs w:val="24"/>
        </w:rPr>
        <w:t xml:space="preserve">model </w:t>
      </w:r>
      <w:r w:rsidRPr="001432CA">
        <w:rPr>
          <w:rFonts w:ascii="Arial" w:hAnsi="Arial" w:cs="Arial"/>
          <w:sz w:val="24"/>
          <w:szCs w:val="24"/>
        </w:rPr>
        <w:t xml:space="preserve">analyzed </w:t>
      </w:r>
      <w:r>
        <w:rPr>
          <w:rFonts w:ascii="Arial" w:eastAsiaTheme="minorEastAsia" w:hAnsi="Arial" w:cs="Arial"/>
          <w:color w:val="000000" w:themeColor="text1"/>
          <w:kern w:val="24"/>
          <w:sz w:val="24"/>
          <w:szCs w:val="24"/>
        </w:rPr>
        <w:t xml:space="preserve">observed counts and search </w:t>
      </w:r>
      <w:r w:rsidR="005632B0">
        <w:rPr>
          <w:rFonts w:ascii="Arial" w:eastAsiaTheme="minorEastAsia" w:hAnsi="Arial" w:cs="Arial"/>
          <w:color w:val="000000" w:themeColor="text1"/>
          <w:kern w:val="24"/>
          <w:sz w:val="24"/>
          <w:szCs w:val="24"/>
        </w:rPr>
        <w:t>area</w:t>
      </w:r>
      <w:r>
        <w:rPr>
          <w:rFonts w:ascii="Arial" w:eastAsiaTheme="minorEastAsia" w:hAnsi="Arial" w:cs="Arial"/>
          <w:color w:val="000000" w:themeColor="text1"/>
          <w:kern w:val="24"/>
          <w:sz w:val="24"/>
          <w:szCs w:val="24"/>
        </w:rPr>
        <w:t xml:space="preserve"> for each sample collected</w:t>
      </w:r>
      <w:r w:rsidRPr="001432CA">
        <w:rPr>
          <w:rFonts w:ascii="Arial" w:hAnsi="Arial" w:cs="Arial"/>
          <w:sz w:val="24"/>
          <w:szCs w:val="24"/>
        </w:rPr>
        <w:t xml:space="preserve"> </w:t>
      </w:r>
      <w:r>
        <w:rPr>
          <w:rFonts w:ascii="Arial" w:hAnsi="Arial" w:cs="Arial"/>
          <w:sz w:val="24"/>
          <w:szCs w:val="24"/>
        </w:rPr>
        <w:t xml:space="preserve">using </w:t>
      </w:r>
      <w:r w:rsidR="004957D0">
        <w:rPr>
          <w:rFonts w:ascii="Arial" w:hAnsi="Arial" w:cs="Arial"/>
          <w:sz w:val="24"/>
          <w:szCs w:val="24"/>
        </w:rPr>
        <w:t>the</w:t>
      </w:r>
      <w:r>
        <w:rPr>
          <w:rFonts w:ascii="Arial" w:hAnsi="Arial" w:cs="Arial"/>
          <w:sz w:val="24"/>
          <w:szCs w:val="24"/>
        </w:rPr>
        <w:t xml:space="preserve"> method detailed in Section 6.4.5 of </w:t>
      </w:r>
      <w:r>
        <w:rPr>
          <w:rFonts w:ascii="Arial" w:hAnsi="Arial" w:cs="Arial"/>
          <w:noProof/>
          <w:sz w:val="24"/>
          <w:szCs w:val="24"/>
        </w:rPr>
        <w:t xml:space="preserve">Qian </w:t>
      </w:r>
      <w:r w:rsidR="00B42C89">
        <w:rPr>
          <w:rFonts w:ascii="Arial" w:hAnsi="Arial" w:cs="Arial"/>
          <w:noProof/>
          <w:sz w:val="24"/>
          <w:szCs w:val="24"/>
        </w:rPr>
        <w:t>et al.</w:t>
      </w:r>
      <w:r>
        <w:rPr>
          <w:rFonts w:ascii="Arial" w:hAnsi="Arial" w:cs="Arial"/>
          <w:noProof/>
          <w:sz w:val="24"/>
          <w:szCs w:val="24"/>
        </w:rPr>
        <w:t xml:space="preserve"> (2022)</w:t>
      </w:r>
      <w:r w:rsidRPr="001432CA">
        <w:rPr>
          <w:rFonts w:ascii="Arial" w:hAnsi="Arial" w:cs="Arial"/>
          <w:sz w:val="24"/>
          <w:szCs w:val="24"/>
        </w:rPr>
        <w:t xml:space="preserve">. </w:t>
      </w:r>
      <w:r w:rsidR="001C375D" w:rsidRPr="001C375D">
        <w:rPr>
          <w:rFonts w:ascii="Arial" w:hAnsi="Arial" w:cs="Arial"/>
          <w:sz w:val="24"/>
          <w:szCs w:val="24"/>
        </w:rPr>
        <w:t>Unlike other modeling methods, such as catch-per-unit-effort, this model described the sampling process and included uncertainty estimates</w:t>
      </w:r>
      <w:r>
        <w:rPr>
          <w:rFonts w:ascii="Arial" w:hAnsi="Arial" w:cs="Arial"/>
          <w:sz w:val="24"/>
          <w:szCs w:val="24"/>
        </w:rPr>
        <w:t xml:space="preserve">: </w:t>
      </w:r>
    </w:p>
    <w:p w14:paraId="5EF7F432" w14:textId="6E1ECAD9" w:rsidR="00477EF5" w:rsidRPr="00F61E77" w:rsidRDefault="00477EF5" w:rsidP="00A05E7D">
      <w:pPr>
        <w:pStyle w:val="ListParagraph"/>
        <w:numPr>
          <w:ilvl w:val="0"/>
          <w:numId w:val="4"/>
        </w:numPr>
        <w:rPr>
          <w:rFonts w:ascii="Arial" w:hAnsi="Arial" w:cs="Arial"/>
        </w:rPr>
      </w:pPr>
      <w:r w:rsidRPr="00804381">
        <w:rPr>
          <w:rFonts w:ascii="Arial" w:hAnsi="Arial" w:cs="Arial"/>
        </w:rPr>
        <w:t xml:space="preserve">The </w:t>
      </w:r>
      <w:r>
        <w:rPr>
          <w:rFonts w:ascii="Arial" w:hAnsi="Arial" w:cs="Arial"/>
        </w:rPr>
        <w:t>data-</w:t>
      </w:r>
      <w:r w:rsidRPr="00804381">
        <w:rPr>
          <w:rFonts w:ascii="Arial" w:hAnsi="Arial" w:cs="Arial"/>
        </w:rPr>
        <w:t>level</w:t>
      </w:r>
      <w:r>
        <w:rPr>
          <w:rFonts w:ascii="Arial" w:hAnsi="Arial" w:cs="Arial"/>
        </w:rPr>
        <w:t xml:space="preserve"> (1</w:t>
      </w:r>
      <w:r w:rsidRPr="007C61D0">
        <w:rPr>
          <w:rFonts w:ascii="Arial" w:hAnsi="Arial" w:cs="Arial"/>
          <w:i/>
          <w:iCs/>
        </w:rPr>
        <w:t>a</w:t>
      </w:r>
      <w:r>
        <w:rPr>
          <w:rFonts w:ascii="Arial" w:hAnsi="Arial" w:cs="Arial"/>
        </w:rPr>
        <w:t>)</w:t>
      </w:r>
      <w:r w:rsidRPr="00804381">
        <w:rPr>
          <w:rFonts w:ascii="Arial" w:hAnsi="Arial" w:cs="Arial"/>
        </w:rPr>
        <w:t xml:space="preserve"> represent</w:t>
      </w:r>
      <w:r w:rsidR="001C375D">
        <w:rPr>
          <w:rFonts w:ascii="Arial" w:hAnsi="Arial" w:cs="Arial"/>
        </w:rPr>
        <w:t>ed</w:t>
      </w:r>
      <w:r w:rsidRPr="00804381">
        <w:rPr>
          <w:rFonts w:ascii="Arial" w:hAnsi="Arial" w:cs="Arial"/>
        </w:rPr>
        <w:t xml:space="preserve"> </w:t>
      </w:r>
      <w:r>
        <w:rPr>
          <w:rFonts w:ascii="Arial" w:hAnsi="Arial" w:cs="Arial"/>
        </w:rPr>
        <w:t>t</w:t>
      </w:r>
      <w:r w:rsidRPr="00575704">
        <w:rPr>
          <w:rFonts w:ascii="Arial" w:hAnsi="Arial" w:cs="Arial"/>
        </w:rPr>
        <w:t xml:space="preserve">he observed </w:t>
      </w:r>
      <w:r w:rsidRPr="00804381">
        <w:rPr>
          <w:rFonts w:ascii="Arial" w:hAnsi="Arial" w:cs="Arial"/>
        </w:rPr>
        <w:t>Lake Whitefish</w:t>
      </w:r>
      <w:r>
        <w:rPr>
          <w:rFonts w:ascii="Arial" w:hAnsi="Arial" w:cs="Arial"/>
        </w:rPr>
        <w:t xml:space="preserve"> catch count (</w:t>
      </w:r>
      <m:oMath>
        <m:r>
          <w:rPr>
            <w:rFonts w:ascii="Cambria Math" w:hAnsi="Cambria Math"/>
          </w:rPr>
          <m:t>γ</m:t>
        </m:r>
      </m:oMath>
      <w:r w:rsidRPr="00545BB3">
        <w:rPr>
          <w:rFonts w:ascii="Arial" w:hAnsi="Arial" w:cs="Arial"/>
          <w:i/>
          <w:iCs/>
          <w:vertAlign w:val="subscript"/>
        </w:rPr>
        <w:t>ij</w:t>
      </w:r>
      <w:r w:rsidRPr="00F61E77">
        <w:rPr>
          <w:rFonts w:ascii="Arial" w:hAnsi="Arial" w:cs="Arial"/>
          <w:i/>
          <w:iCs/>
        </w:rPr>
        <w:t>)</w:t>
      </w:r>
      <w:r w:rsidRPr="00804381">
        <w:rPr>
          <w:rFonts w:ascii="Arial" w:hAnsi="Arial" w:cs="Arial"/>
        </w:rPr>
        <w:t xml:space="preserve"> </w:t>
      </w:r>
      <w:r>
        <w:rPr>
          <w:rFonts w:ascii="Arial" w:hAnsi="Arial" w:cs="Arial"/>
        </w:rPr>
        <w:t xml:space="preserve">of </w:t>
      </w:r>
      <w:r w:rsidRPr="00575704">
        <w:rPr>
          <w:rFonts w:ascii="Arial" w:hAnsi="Arial" w:cs="Arial"/>
        </w:rPr>
        <w:t xml:space="preserve">the </w:t>
      </w:r>
      <w:r w:rsidRPr="00575704">
        <w:rPr>
          <w:rFonts w:ascii="Arial" w:hAnsi="Arial" w:cs="Arial"/>
          <w:i/>
          <w:iCs/>
        </w:rPr>
        <w:t>i</w:t>
      </w:r>
      <w:r w:rsidRPr="00575704">
        <w:rPr>
          <w:rFonts w:ascii="Arial" w:hAnsi="Arial" w:cs="Arial"/>
          <w:i/>
          <w:iCs/>
          <w:vertAlign w:val="superscript"/>
        </w:rPr>
        <w:t>th</w:t>
      </w:r>
      <w:r w:rsidRPr="00575704">
        <w:rPr>
          <w:rFonts w:ascii="Arial" w:hAnsi="Arial" w:cs="Arial"/>
          <w:i/>
          <w:iCs/>
        </w:rPr>
        <w:t xml:space="preserve"> </w:t>
      </w:r>
      <w:r>
        <w:rPr>
          <w:rFonts w:ascii="Arial" w:hAnsi="Arial" w:cs="Arial"/>
        </w:rPr>
        <w:t>trawl collection</w:t>
      </w:r>
      <w:r w:rsidRPr="00575704">
        <w:rPr>
          <w:rFonts w:ascii="Arial" w:hAnsi="Arial" w:cs="Arial"/>
        </w:rPr>
        <w:t xml:space="preserve"> </w:t>
      </w:r>
      <w:r>
        <w:rPr>
          <w:rFonts w:ascii="Arial" w:hAnsi="Arial" w:cs="Arial"/>
        </w:rPr>
        <w:t>in</w:t>
      </w:r>
      <w:r w:rsidRPr="00575704">
        <w:rPr>
          <w:rFonts w:ascii="Arial" w:hAnsi="Arial" w:cs="Arial"/>
        </w:rPr>
        <w:t xml:space="preserve"> </w:t>
      </w:r>
      <w:r w:rsidRPr="00575704">
        <w:rPr>
          <w:rFonts w:ascii="Arial" w:hAnsi="Arial" w:cs="Arial"/>
          <w:i/>
          <w:iCs/>
        </w:rPr>
        <w:t>j</w:t>
      </w:r>
      <w:r w:rsidRPr="00575704">
        <w:rPr>
          <w:rFonts w:ascii="Arial" w:hAnsi="Arial" w:cs="Arial"/>
          <w:i/>
          <w:iCs/>
          <w:vertAlign w:val="superscript"/>
        </w:rPr>
        <w:t>th</w:t>
      </w:r>
      <w:r w:rsidRPr="00575704">
        <w:rPr>
          <w:rFonts w:ascii="Arial" w:hAnsi="Arial" w:cs="Arial"/>
        </w:rPr>
        <w:t xml:space="preserve"> </w:t>
      </w:r>
      <w:r>
        <w:rPr>
          <w:rFonts w:ascii="Arial" w:hAnsi="Arial" w:cs="Arial"/>
        </w:rPr>
        <w:t>year</w:t>
      </w:r>
      <w:r w:rsidRPr="00804381">
        <w:rPr>
          <w:rFonts w:ascii="Arial" w:hAnsi="Arial" w:cs="Arial"/>
        </w:rPr>
        <w:t xml:space="preserve">. We assumed counts were binomial </w:t>
      </w:r>
      <w:r>
        <w:rPr>
          <w:rFonts w:ascii="Arial" w:hAnsi="Arial" w:cs="Arial"/>
        </w:rPr>
        <w:t xml:space="preserve">random </w:t>
      </w:r>
      <w:r w:rsidRPr="00804381">
        <w:rPr>
          <w:rFonts w:ascii="Arial" w:hAnsi="Arial" w:cs="Arial"/>
        </w:rPr>
        <w:t xml:space="preserve">variables </w:t>
      </w:r>
      <w:r>
        <w:rPr>
          <w:rFonts w:ascii="Arial" w:hAnsi="Arial" w:cs="Arial"/>
        </w:rPr>
        <w:t xml:space="preserve">with the </w:t>
      </w:r>
      <w:r w:rsidRPr="00804381">
        <w:rPr>
          <w:rFonts w:ascii="Arial" w:hAnsi="Arial" w:cs="Arial"/>
        </w:rPr>
        <w:t xml:space="preserve">true </w:t>
      </w:r>
      <w:bookmarkStart w:id="3" w:name="_Hlk110183233"/>
      <w:r>
        <w:rPr>
          <w:rFonts w:ascii="Arial" w:hAnsi="Arial" w:cs="Arial"/>
        </w:rPr>
        <w:t>(but unknown) n</w:t>
      </w:r>
      <w:r w:rsidRPr="002A6713">
        <w:rPr>
          <w:rFonts w:ascii="Arial" w:hAnsi="Arial" w:cs="Arial"/>
        </w:rPr>
        <w:t xml:space="preserve">umber of fish in </w:t>
      </w:r>
      <w:r w:rsidR="003A6787">
        <w:rPr>
          <w:rFonts w:ascii="Arial" w:hAnsi="Arial" w:cs="Arial"/>
        </w:rPr>
        <w:t xml:space="preserve">the </w:t>
      </w:r>
      <w:r w:rsidRPr="002A6713">
        <w:rPr>
          <w:rFonts w:ascii="Arial" w:hAnsi="Arial" w:cs="Arial"/>
        </w:rPr>
        <w:t xml:space="preserve">trawl path </w:t>
      </w:r>
      <w:bookmarkEnd w:id="3"/>
      <w:r>
        <w:rPr>
          <w:rFonts w:ascii="Arial" w:hAnsi="Arial" w:cs="Arial"/>
        </w:rPr>
        <w:t>(</w:t>
      </w:r>
      <w:r w:rsidRPr="00804381">
        <w:rPr>
          <w:rFonts w:ascii="Arial" w:hAnsi="Arial" w:cs="Arial"/>
          <w:i/>
          <w:iCs/>
        </w:rPr>
        <w:t>N</w:t>
      </w:r>
      <w:r w:rsidRPr="00545BB3">
        <w:rPr>
          <w:rFonts w:ascii="Arial" w:hAnsi="Arial" w:cs="Arial"/>
          <w:i/>
          <w:iCs/>
          <w:vertAlign w:val="subscript"/>
        </w:rPr>
        <w:t>ij</w:t>
      </w:r>
      <w:r>
        <w:rPr>
          <w:rFonts w:ascii="Arial" w:hAnsi="Arial" w:cs="Arial"/>
        </w:rPr>
        <w:t xml:space="preserve">) </w:t>
      </w:r>
      <w:r w:rsidRPr="00804381">
        <w:rPr>
          <w:rFonts w:ascii="Arial" w:hAnsi="Arial" w:cs="Arial"/>
        </w:rPr>
        <w:t xml:space="preserve">and </w:t>
      </w:r>
      <w:r>
        <w:rPr>
          <w:rFonts w:ascii="Arial" w:hAnsi="Arial" w:cs="Arial"/>
        </w:rPr>
        <w:t>the probability of detecting a fish when it was present in the trawl path (</w:t>
      </w:r>
      <m:oMath>
        <m:sSub>
          <m:sSubPr>
            <m:ctrlPr>
              <w:rPr>
                <w:rFonts w:ascii="Cambria Math" w:eastAsiaTheme="minorEastAsia" w:hAnsi="Cambria Math" w:cs="Arial"/>
                <w:i/>
                <w:color w:val="000000" w:themeColor="text1"/>
                <w:kern w:val="24"/>
              </w:rPr>
            </m:ctrlPr>
          </m:sSubPr>
          <m:e>
            <m:r>
              <w:rPr>
                <w:rFonts w:ascii="Cambria Math" w:eastAsiaTheme="minorEastAsia" w:hAnsi="Cambria Math" w:cs="Arial"/>
                <w:color w:val="000000" w:themeColor="text1"/>
                <w:kern w:val="24"/>
              </w:rPr>
              <m:t>p</m:t>
            </m:r>
          </m:e>
          <m:sub>
            <m:r>
              <w:rPr>
                <w:rFonts w:ascii="Cambria Math" w:eastAsiaTheme="minorEastAsia" w:hAnsi="Cambria Math" w:cs="Arial"/>
                <w:color w:val="000000" w:themeColor="text1"/>
                <w:kern w:val="24"/>
              </w:rPr>
              <m:t>d</m:t>
            </m:r>
          </m:sub>
        </m:sSub>
      </m:oMath>
      <w:r w:rsidR="00480495">
        <w:rPr>
          <w:rFonts w:ascii="Arial" w:hAnsi="Arial" w:cs="Arial"/>
        </w:rPr>
        <w:t xml:space="preserve">; </w:t>
      </w:r>
      <w:r>
        <w:rPr>
          <w:rFonts w:ascii="Arial" w:hAnsi="Arial" w:cs="Arial"/>
        </w:rPr>
        <w:t>1</w:t>
      </w:r>
      <w:r w:rsidRPr="007C61D0">
        <w:rPr>
          <w:rFonts w:ascii="Arial" w:hAnsi="Arial" w:cs="Arial"/>
          <w:i/>
          <w:iCs/>
        </w:rPr>
        <w:t>a</w:t>
      </w:r>
      <w:r w:rsidRPr="00575704">
        <w:rPr>
          <w:rFonts w:ascii="Arial" w:hAnsi="Arial" w:cs="Arial"/>
        </w:rPr>
        <w:t>)</w:t>
      </w:r>
      <w:r w:rsidRPr="00804381">
        <w:rPr>
          <w:rFonts w:ascii="Arial" w:hAnsi="Arial" w:cs="Arial"/>
        </w:rPr>
        <w:t>.</w:t>
      </w:r>
      <w:r w:rsidRPr="006A24FF">
        <w:t xml:space="preserve"> </w:t>
      </w:r>
    </w:p>
    <w:p w14:paraId="695FFCFA" w14:textId="5C801654" w:rsidR="00477EF5" w:rsidRDefault="00477EF5" w:rsidP="00A05E7D">
      <w:pPr>
        <w:pStyle w:val="ListParagraph"/>
        <w:numPr>
          <w:ilvl w:val="0"/>
          <w:numId w:val="4"/>
        </w:numPr>
        <w:rPr>
          <w:rFonts w:ascii="Arial" w:hAnsi="Arial" w:cs="Arial"/>
        </w:rPr>
      </w:pPr>
      <w:r w:rsidRPr="00DD7D66">
        <w:rPr>
          <w:rFonts w:ascii="Arial" w:hAnsi="Arial" w:cs="Arial"/>
        </w:rPr>
        <w:t xml:space="preserve">The </w:t>
      </w:r>
      <w:r>
        <w:rPr>
          <w:rFonts w:ascii="Arial" w:hAnsi="Arial" w:cs="Arial"/>
        </w:rPr>
        <w:t xml:space="preserve">annual </w:t>
      </w:r>
      <w:r w:rsidRPr="00DD7D66">
        <w:rPr>
          <w:rFonts w:ascii="Arial" w:hAnsi="Arial" w:cs="Arial"/>
        </w:rPr>
        <w:t xml:space="preserve">level </w:t>
      </w:r>
      <w:r>
        <w:rPr>
          <w:rFonts w:ascii="Arial" w:hAnsi="Arial" w:cs="Arial"/>
        </w:rPr>
        <w:t>(1</w:t>
      </w:r>
      <w:r w:rsidRPr="007C61D0">
        <w:rPr>
          <w:rFonts w:ascii="Arial" w:hAnsi="Arial" w:cs="Arial"/>
          <w:i/>
          <w:iCs/>
        </w:rPr>
        <w:t>b</w:t>
      </w:r>
      <w:r>
        <w:rPr>
          <w:rFonts w:ascii="Arial" w:hAnsi="Arial" w:cs="Arial"/>
        </w:rPr>
        <w:t xml:space="preserve">) </w:t>
      </w:r>
      <w:r w:rsidR="001C375D">
        <w:rPr>
          <w:rFonts w:ascii="Arial" w:hAnsi="Arial" w:cs="Arial"/>
        </w:rPr>
        <w:t>was</w:t>
      </w:r>
      <w:r w:rsidRPr="00DD7D66">
        <w:rPr>
          <w:rFonts w:ascii="Arial" w:hAnsi="Arial" w:cs="Arial"/>
        </w:rPr>
        <w:t xml:space="preserve"> a</w:t>
      </w:r>
      <w:r>
        <w:rPr>
          <w:rFonts w:ascii="Arial" w:hAnsi="Arial" w:cs="Arial"/>
        </w:rPr>
        <w:t xml:space="preserve"> model of the</w:t>
      </w:r>
      <w:r w:rsidRPr="00DD7D66">
        <w:rPr>
          <w:rFonts w:ascii="Arial" w:hAnsi="Arial" w:cs="Arial"/>
        </w:rPr>
        <w:t xml:space="preserve"> unknown latent variable (</w:t>
      </w:r>
      <w:r w:rsidRPr="00DD7D66">
        <w:rPr>
          <w:rFonts w:ascii="Arial" w:hAnsi="Arial" w:cs="Arial"/>
          <w:i/>
          <w:iCs/>
        </w:rPr>
        <w:t>N</w:t>
      </w:r>
      <w:r w:rsidRPr="00DD7D66">
        <w:rPr>
          <w:rFonts w:ascii="Arial" w:hAnsi="Arial" w:cs="Arial"/>
          <w:i/>
          <w:iCs/>
          <w:vertAlign w:val="subscript"/>
        </w:rPr>
        <w:t>ij</w:t>
      </w:r>
      <w:r w:rsidRPr="00DD7D66">
        <w:rPr>
          <w:rFonts w:ascii="Arial" w:hAnsi="Arial" w:cs="Arial"/>
        </w:rPr>
        <w:t>)</w:t>
      </w:r>
      <w:r w:rsidR="00E640C8">
        <w:rPr>
          <w:rFonts w:ascii="Arial" w:hAnsi="Arial" w:cs="Arial"/>
        </w:rPr>
        <w:t>,</w:t>
      </w:r>
      <w:r w:rsidRPr="00DD7D66">
        <w:rPr>
          <w:rFonts w:ascii="Arial" w:hAnsi="Arial" w:cs="Arial"/>
        </w:rPr>
        <w:t xml:space="preserve"> which links the data-level to our parameter of interest (</w:t>
      </w:r>
      <w:r w:rsidRPr="00DD7D66">
        <w:rPr>
          <w:rFonts w:ascii="Segoe UI Symbol" w:hAnsi="Segoe UI Symbol" w:cs="Arial"/>
          <w:i/>
          <w:iCs/>
        </w:rPr>
        <w:t>λ</w:t>
      </w:r>
      <w:r w:rsidRPr="00DD7D66">
        <w:rPr>
          <w:rFonts w:ascii="Arial" w:hAnsi="Arial" w:cs="Arial"/>
          <w:i/>
          <w:iCs/>
          <w:vertAlign w:val="subscript"/>
        </w:rPr>
        <w:t>j</w:t>
      </w:r>
      <w:r w:rsidRPr="00DD7D66">
        <w:rPr>
          <w:rFonts w:ascii="Arial" w:hAnsi="Arial" w:cs="Arial"/>
        </w:rPr>
        <w:t xml:space="preserve">), </w:t>
      </w:r>
      <w:r w:rsidR="00FB245F" w:rsidRPr="00FB245F">
        <w:rPr>
          <w:rFonts w:ascii="Arial" w:hAnsi="Arial" w:cs="Arial"/>
        </w:rPr>
        <w:t>annual relative density (number per ha)</w:t>
      </w:r>
      <w:r w:rsidRPr="00DD7D66">
        <w:rPr>
          <w:rFonts w:ascii="Arial" w:hAnsi="Arial" w:cs="Arial"/>
        </w:rPr>
        <w:t xml:space="preserve">. Since the true number of Lake Whitefish in the trawl path is unknown, we modeled </w:t>
      </w:r>
      <w:r w:rsidRPr="00DD7D66">
        <w:rPr>
          <w:rFonts w:ascii="Arial" w:hAnsi="Arial" w:cs="Arial"/>
          <w:i/>
          <w:iCs/>
        </w:rPr>
        <w:t>N</w:t>
      </w:r>
      <w:r w:rsidRPr="00DD7D66">
        <w:rPr>
          <w:rFonts w:ascii="Arial" w:hAnsi="Arial" w:cs="Arial"/>
          <w:i/>
          <w:iCs/>
          <w:vertAlign w:val="subscript"/>
        </w:rPr>
        <w:t>ij</w:t>
      </w:r>
      <w:r w:rsidRPr="00DD7D66">
        <w:rPr>
          <w:rFonts w:ascii="Arial" w:hAnsi="Arial" w:cs="Arial"/>
        </w:rPr>
        <w:t xml:space="preserve"> as a Poisson random variable, </w:t>
      </w:r>
      <w:r w:rsidR="00C41A9B" w:rsidRPr="00C41A9B">
        <w:rPr>
          <w:rFonts w:ascii="Arial" w:hAnsi="Arial" w:cs="Arial"/>
        </w:rPr>
        <w:t xml:space="preserve">with the expected value being the product of fish density </w:t>
      </w:r>
      <w:r w:rsidRPr="00DD7D66">
        <w:rPr>
          <w:rFonts w:ascii="Arial" w:hAnsi="Arial" w:cs="Arial"/>
        </w:rPr>
        <w:t xml:space="preserve">(fish/hectare) in </w:t>
      </w:r>
      <w:r w:rsidR="005632B0">
        <w:rPr>
          <w:rFonts w:ascii="Arial" w:hAnsi="Arial" w:cs="Arial"/>
        </w:rPr>
        <w:t xml:space="preserve">the </w:t>
      </w:r>
      <w:r w:rsidRPr="00DD7D66">
        <w:rPr>
          <w:rFonts w:ascii="Arial" w:hAnsi="Arial" w:cs="Arial"/>
        </w:rPr>
        <w:t>survey area (</w:t>
      </w:r>
      <w:r w:rsidRPr="00DD7D66">
        <w:rPr>
          <w:rFonts w:ascii="Segoe UI Symbol" w:hAnsi="Segoe UI Symbol" w:cs="Arial"/>
          <w:i/>
          <w:iCs/>
        </w:rPr>
        <w:t>λ</w:t>
      </w:r>
      <w:r w:rsidRPr="00DD7D66">
        <w:rPr>
          <w:rFonts w:ascii="Arial" w:hAnsi="Arial" w:cs="Arial"/>
          <w:i/>
          <w:iCs/>
          <w:vertAlign w:val="subscript"/>
        </w:rPr>
        <w:t>j</w:t>
      </w:r>
      <w:r w:rsidRPr="00DD7D66">
        <w:rPr>
          <w:rFonts w:ascii="Arial" w:hAnsi="Arial" w:cs="Arial"/>
          <w:i/>
          <w:iCs/>
        </w:rPr>
        <w:t>)</w:t>
      </w:r>
      <w:r w:rsidRPr="00DD7D66">
        <w:rPr>
          <w:rFonts w:ascii="Arial" w:hAnsi="Arial" w:cs="Arial"/>
        </w:rPr>
        <w:t xml:space="preserve"> and area (hectare) sampled (</w:t>
      </w:r>
      <w:r w:rsidRPr="00DD7D66">
        <w:rPr>
          <w:rFonts w:ascii="Arial" w:hAnsi="Arial" w:cs="Arial"/>
          <w:i/>
          <w:iCs/>
        </w:rPr>
        <w:t>A</w:t>
      </w:r>
      <w:r w:rsidRPr="00DD7D66">
        <w:rPr>
          <w:rFonts w:ascii="Arial" w:hAnsi="Arial" w:cs="Arial"/>
          <w:i/>
          <w:iCs/>
          <w:vertAlign w:val="subscript"/>
        </w:rPr>
        <w:t>ij</w:t>
      </w:r>
      <w:r w:rsidR="00480495">
        <w:rPr>
          <w:rFonts w:ascii="Arial" w:hAnsi="Arial" w:cs="Arial"/>
        </w:rPr>
        <w:t xml:space="preserve">; </w:t>
      </w:r>
      <w:r w:rsidRPr="00DD7D66">
        <w:rPr>
          <w:rFonts w:ascii="Arial" w:hAnsi="Arial" w:cs="Arial"/>
        </w:rPr>
        <w:t>1</w:t>
      </w:r>
      <w:r w:rsidRPr="007C61D0">
        <w:rPr>
          <w:rFonts w:ascii="Arial" w:hAnsi="Arial" w:cs="Arial"/>
          <w:i/>
          <w:iCs/>
        </w:rPr>
        <w:t>b</w:t>
      </w:r>
      <w:r w:rsidRPr="00DD7D66">
        <w:rPr>
          <w:rFonts w:ascii="Arial" w:hAnsi="Arial" w:cs="Arial"/>
        </w:rPr>
        <w:t>).</w:t>
      </w:r>
    </w:p>
    <w:p w14:paraId="2278E25B" w14:textId="6E272754" w:rsidR="00477EF5" w:rsidRPr="00DD7D66" w:rsidRDefault="00477EF5" w:rsidP="00A05E7D">
      <w:pPr>
        <w:pStyle w:val="ListParagraph"/>
        <w:numPr>
          <w:ilvl w:val="0"/>
          <w:numId w:val="4"/>
        </w:numPr>
        <w:rPr>
          <w:rFonts w:ascii="Arial" w:hAnsi="Arial" w:cs="Arial"/>
        </w:rPr>
      </w:pPr>
      <w:r w:rsidRPr="00DD7D66">
        <w:rPr>
          <w:rFonts w:ascii="Arial" w:hAnsi="Arial" w:cs="Arial"/>
        </w:rPr>
        <w:t xml:space="preserve">The </w:t>
      </w:r>
      <w:r>
        <w:rPr>
          <w:rFonts w:ascii="Arial" w:hAnsi="Arial" w:cs="Arial"/>
        </w:rPr>
        <w:t>overall-mean</w:t>
      </w:r>
      <w:r w:rsidRPr="00DD7D66">
        <w:rPr>
          <w:rFonts w:ascii="Arial" w:hAnsi="Arial" w:cs="Arial"/>
        </w:rPr>
        <w:t xml:space="preserve"> level </w:t>
      </w:r>
      <w:r w:rsidR="0063315D" w:rsidRPr="0063315D">
        <w:rPr>
          <w:rFonts w:ascii="Arial" w:hAnsi="Arial" w:cs="Arial"/>
        </w:rPr>
        <w:t>connect</w:t>
      </w:r>
      <w:r w:rsidR="001C375D">
        <w:rPr>
          <w:rFonts w:ascii="Arial" w:hAnsi="Arial" w:cs="Arial"/>
        </w:rPr>
        <w:t xml:space="preserve">ed </w:t>
      </w:r>
      <w:r w:rsidR="0063315D" w:rsidRPr="0063315D">
        <w:rPr>
          <w:rFonts w:ascii="Arial" w:hAnsi="Arial" w:cs="Arial"/>
        </w:rPr>
        <w:t xml:space="preserve">the annual relative density parameters </w:t>
      </w:r>
      <w:r w:rsidRPr="00DD7D66">
        <w:rPr>
          <w:rFonts w:ascii="Arial" w:hAnsi="Arial" w:cs="Arial"/>
        </w:rPr>
        <w:t>(</w:t>
      </w:r>
      <w:r w:rsidRPr="00DD7D66">
        <w:rPr>
          <w:rFonts w:ascii="Segoe UI Symbol" w:hAnsi="Segoe UI Symbol" w:cs="Arial"/>
          <w:i/>
          <w:iCs/>
        </w:rPr>
        <w:t>λ</w:t>
      </w:r>
      <w:r w:rsidRPr="00DD7D66">
        <w:rPr>
          <w:rFonts w:ascii="Arial" w:hAnsi="Arial" w:cs="Arial"/>
          <w:i/>
          <w:iCs/>
          <w:vertAlign w:val="subscript"/>
        </w:rPr>
        <w:t>j</w:t>
      </w:r>
      <w:r w:rsidRPr="00DD7D66">
        <w:rPr>
          <w:rFonts w:ascii="Arial" w:hAnsi="Arial" w:cs="Arial"/>
        </w:rPr>
        <w:t xml:space="preserve">) by assuming exchangeability (i.e., annual </w:t>
      </w:r>
      <w:r>
        <w:rPr>
          <w:rFonts w:ascii="Arial" w:hAnsi="Arial" w:cs="Arial"/>
        </w:rPr>
        <w:t>densities</w:t>
      </w:r>
      <w:r w:rsidRPr="00DD7D66">
        <w:rPr>
          <w:rFonts w:ascii="Arial" w:hAnsi="Arial" w:cs="Arial"/>
        </w:rPr>
        <w:t xml:space="preserve"> are different </w:t>
      </w:r>
      <w:r>
        <w:rPr>
          <w:rFonts w:ascii="Arial" w:hAnsi="Arial" w:cs="Arial"/>
        </w:rPr>
        <w:t>from</w:t>
      </w:r>
      <w:r w:rsidRPr="00DD7D66">
        <w:rPr>
          <w:rFonts w:ascii="Arial" w:hAnsi="Arial" w:cs="Arial"/>
        </w:rPr>
        <w:t xml:space="preserve"> each other, but we don’t know how they vary), which </w:t>
      </w:r>
      <w:r w:rsidR="001C375D">
        <w:rPr>
          <w:rFonts w:ascii="Arial" w:hAnsi="Arial" w:cs="Arial"/>
        </w:rPr>
        <w:t>took</w:t>
      </w:r>
      <w:r w:rsidRPr="00DD7D66">
        <w:rPr>
          <w:rFonts w:ascii="Arial" w:hAnsi="Arial" w:cs="Arial"/>
        </w:rPr>
        <w:t xml:space="preserve"> the form of a common prior distribution for all </w:t>
      </w:r>
      <w:r w:rsidRPr="00DD7D66">
        <w:rPr>
          <w:rFonts w:ascii="Segoe UI Symbol" w:hAnsi="Segoe UI Symbol" w:cs="Arial"/>
          <w:i/>
          <w:iCs/>
        </w:rPr>
        <w:t>λ</w:t>
      </w:r>
      <w:r w:rsidRPr="00DD7D66">
        <w:rPr>
          <w:rFonts w:ascii="Arial" w:hAnsi="Arial" w:cs="Arial"/>
          <w:i/>
          <w:iCs/>
          <w:vertAlign w:val="subscript"/>
        </w:rPr>
        <w:t>j</w:t>
      </w:r>
      <w:r w:rsidRPr="00DD7D66">
        <w:rPr>
          <w:rFonts w:ascii="Arial" w:hAnsi="Arial" w:cs="Arial"/>
        </w:rPr>
        <w:t xml:space="preserve"> (1</w:t>
      </w:r>
      <w:r w:rsidRPr="007C61D0">
        <w:rPr>
          <w:rFonts w:ascii="Arial" w:hAnsi="Arial" w:cs="Arial"/>
          <w:i/>
          <w:iCs/>
        </w:rPr>
        <w:t>c</w:t>
      </w:r>
      <w:r w:rsidRPr="00DD7D66">
        <w:rPr>
          <w:rFonts w:ascii="Arial" w:hAnsi="Arial" w:cs="Arial"/>
        </w:rPr>
        <w:t>). The log-transformation is the link function (log) for the Poisson parameter</w:t>
      </w:r>
      <w:r>
        <w:rPr>
          <w:rFonts w:ascii="Arial" w:hAnsi="Arial" w:cs="Arial"/>
        </w:rPr>
        <w:t>.</w:t>
      </w:r>
    </w:p>
    <w:p w14:paraId="1290873E" w14:textId="77777777" w:rsidR="00477EF5" w:rsidRPr="00DE154A" w:rsidRDefault="00000000" w:rsidP="00A05E7D">
      <w:pPr>
        <w:pStyle w:val="Compact"/>
        <w:spacing w:line="480" w:lineRule="auto"/>
        <w:ind w:left="1080"/>
        <w:jc w:val="both"/>
        <w:rPr>
          <w:rFonts w:ascii="Arial" w:eastAsiaTheme="minorEastAsia" w:hAnsi="Arial" w:cs="Arial"/>
        </w:rPr>
      </w:pPr>
      <m:oMathPara>
        <m:oMath>
          <m:m>
            <m:mPr>
              <m:mcs>
                <m:mc>
                  <m:mcPr>
                    <m:count m:val="3"/>
                    <m:mcJc m:val="center"/>
                  </m:mcPr>
                </m:mc>
              </m:mcs>
              <m:ctrlPr>
                <w:rPr>
                  <w:rFonts w:ascii="Cambria Math" w:hAnsi="Cambria Math" w:cs="Arial"/>
                </w:rPr>
              </m:ctrlPr>
            </m:mPr>
            <m:mr>
              <m:e>
                <m:sSub>
                  <m:sSubPr>
                    <m:ctrlPr>
                      <w:rPr>
                        <w:rFonts w:ascii="Cambria Math" w:hAnsi="Cambria Math" w:cs="Arial"/>
                      </w:rPr>
                    </m:ctrlPr>
                  </m:sSubPr>
                  <m:e>
                    <m:r>
                      <w:rPr>
                        <w:rFonts w:ascii="Cambria Math" w:hAnsi="Cambria Math"/>
                      </w:rPr>
                      <m:t>γ</m:t>
                    </m:r>
                  </m:e>
                  <m:sub>
                    <m:r>
                      <w:rPr>
                        <w:rFonts w:ascii="Cambria Math" w:hAnsi="Cambria Math" w:cs="Arial"/>
                      </w:rPr>
                      <m:t>ij</m:t>
                    </m:r>
                  </m:sub>
                </m:sSub>
              </m:e>
              <m:e>
                <m:r>
                  <w:rPr>
                    <w:rFonts w:ascii="Cambria Math" w:hAnsi="Cambria Math" w:cs="Arial"/>
                  </w:rPr>
                  <m:t>∼</m:t>
                </m:r>
              </m:e>
              <m:e>
                <m:r>
                  <w:rPr>
                    <w:rFonts w:ascii="Cambria Math" w:hAnsi="Cambria Math" w:cs="Arial"/>
                  </w:rPr>
                  <m:t xml:space="preserve">Binom(Pd, </m:t>
                </m:r>
                <m:sSub>
                  <m:sSubPr>
                    <m:ctrlPr>
                      <w:rPr>
                        <w:rFonts w:ascii="Cambria Math" w:hAnsi="Cambria Math" w:cs="Arial"/>
                        <w:i/>
                      </w:rPr>
                    </m:ctrlPr>
                  </m:sSubPr>
                  <m:e>
                    <m:r>
                      <w:rPr>
                        <w:rFonts w:ascii="Cambria Math" w:hAnsi="Cambria Math" w:cs="Arial"/>
                      </w:rPr>
                      <m:t>N</m:t>
                    </m:r>
                  </m:e>
                  <m:sub>
                    <m:r>
                      <w:rPr>
                        <w:rFonts w:ascii="Cambria Math" w:hAnsi="Cambria Math" w:cs="Arial"/>
                      </w:rPr>
                      <m:t>ij</m:t>
                    </m:r>
                  </m:sub>
                </m:sSub>
                <m:r>
                  <w:rPr>
                    <w:rFonts w:ascii="Cambria Math" w:hAnsi="Cambria Math" w:cs="Arial"/>
                  </w:rPr>
                  <m:t>)</m:t>
                </m:r>
              </m:e>
            </m:mr>
          </m:m>
          <m:r>
            <w:rPr>
              <w:rFonts w:ascii="Cambria Math" w:hAnsi="Cambria Math" w:cs="Arial"/>
            </w:rPr>
            <m:t xml:space="preserve">                                                         </m:t>
          </m:r>
          <m:d>
            <m:dPr>
              <m:ctrlPr>
                <w:rPr>
                  <w:rFonts w:ascii="Cambria Math" w:hAnsi="Cambria Math" w:cs="Arial"/>
                </w:rPr>
              </m:ctrlPr>
            </m:dPr>
            <m:e>
              <m:r>
                <w:rPr>
                  <w:rFonts w:ascii="Cambria Math" w:hAnsi="Cambria Math" w:cs="Arial"/>
                </w:rPr>
                <m:t>1a</m:t>
              </m:r>
            </m:e>
          </m:d>
        </m:oMath>
      </m:oMathPara>
    </w:p>
    <w:p w14:paraId="4DA10241" w14:textId="77777777" w:rsidR="00477EF5" w:rsidRPr="00DE154A" w:rsidRDefault="00000000" w:rsidP="00A05E7D">
      <w:pPr>
        <w:pStyle w:val="Compact"/>
        <w:spacing w:line="480" w:lineRule="auto"/>
        <w:ind w:left="1080"/>
        <w:jc w:val="both"/>
        <w:rPr>
          <w:rFonts w:ascii="Arial" w:eastAsiaTheme="minorEastAsia" w:hAnsi="Arial" w:cs="Arial"/>
        </w:rPr>
      </w:pPr>
      <m:oMathPara>
        <m:oMath>
          <m:m>
            <m:mPr>
              <m:mcs>
                <m:mc>
                  <m:mcPr>
                    <m:count m:val="3"/>
                    <m:mcJc m:val="center"/>
                  </m:mcPr>
                </m:mc>
              </m:mcs>
              <m:ctrlPr>
                <w:rPr>
                  <w:rFonts w:ascii="Cambria Math" w:hAnsi="Cambria Math" w:cs="Arial"/>
                </w:rPr>
              </m:ctrlPr>
            </m:mPr>
            <m:mr>
              <m:e>
                <w:bookmarkStart w:id="4" w:name="_Hlk215825049"/>
                <m:sSub>
                  <m:sSubPr>
                    <m:ctrlPr>
                      <w:rPr>
                        <w:rFonts w:ascii="Cambria Math" w:hAnsi="Cambria Math" w:cs="Arial"/>
                      </w:rPr>
                    </m:ctrlPr>
                  </m:sSubPr>
                  <m:e>
                    <m:r>
                      <w:rPr>
                        <w:rFonts w:ascii="Cambria Math" w:hAnsi="Cambria Math" w:cs="Arial"/>
                      </w:rPr>
                      <m:t>N</m:t>
                    </m:r>
                  </m:e>
                  <m:sub>
                    <m:r>
                      <w:rPr>
                        <w:rFonts w:ascii="Cambria Math" w:hAnsi="Cambria Math" w:cs="Arial"/>
                      </w:rPr>
                      <m:t>ij</m:t>
                    </m:r>
                  </m:sub>
                </m:sSub>
                <w:bookmarkEnd w:id="4"/>
              </m:e>
              <m:e>
                <m:r>
                  <w:rPr>
                    <w:rFonts w:ascii="Cambria Math" w:hAnsi="Cambria Math" w:cs="Arial"/>
                  </w:rPr>
                  <m:t>~</m:t>
                </m:r>
              </m:e>
              <m:e>
                <m:r>
                  <w:rPr>
                    <w:rFonts w:ascii="Cambria Math" w:hAnsi="Cambria Math" w:cs="Arial"/>
                  </w:rPr>
                  <m:t>Pois(</m:t>
                </m:r>
                <w:bookmarkStart w:id="5" w:name="_Hlk145500518"/>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w:bookmarkEnd w:id="5"/>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ij</m:t>
                    </m:r>
                  </m:sub>
                </m:sSub>
              </m:e>
            </m:mr>
          </m:m>
          <m:r>
            <w:rPr>
              <w:rFonts w:ascii="Cambria Math" w:hAnsi="Cambria Math" w:cs="Arial"/>
            </w:rPr>
            <m:t xml:space="preserve">)                                                            </m:t>
          </m:r>
          <m:d>
            <m:dPr>
              <m:ctrlPr>
                <w:rPr>
                  <w:rFonts w:ascii="Cambria Math" w:hAnsi="Cambria Math" w:cs="Arial"/>
                </w:rPr>
              </m:ctrlPr>
            </m:dPr>
            <m:e>
              <m:r>
                <w:rPr>
                  <w:rFonts w:ascii="Cambria Math" w:hAnsi="Cambria Math" w:cs="Arial"/>
                </w:rPr>
                <m:t>1b</m:t>
              </m:r>
            </m:e>
          </m:d>
        </m:oMath>
      </m:oMathPara>
    </w:p>
    <w:p w14:paraId="34E06250" w14:textId="77777777" w:rsidR="00477EF5" w:rsidRPr="00D12909" w:rsidRDefault="00000000" w:rsidP="00A05E7D">
      <w:pPr>
        <w:pStyle w:val="Compact"/>
        <w:spacing w:line="480" w:lineRule="auto"/>
        <w:ind w:left="1080"/>
        <w:jc w:val="both"/>
        <w:rPr>
          <w:rFonts w:ascii="Arial" w:eastAsiaTheme="minorEastAsia" w:hAnsi="Arial" w:cs="Arial"/>
        </w:rPr>
      </w:pPr>
      <m:oMathPara>
        <m:oMath>
          <m:m>
            <m:mPr>
              <m:mcs>
                <m:mc>
                  <m:mcPr>
                    <m:count m:val="3"/>
                    <m:mcJc m:val="center"/>
                  </m:mcPr>
                </m:mc>
              </m:mcs>
              <m:ctrlPr>
                <w:rPr>
                  <w:rFonts w:ascii="Cambria Math" w:hAnsi="Cambria Math" w:cs="Arial"/>
                </w:rPr>
              </m:ctrlPr>
            </m:mPr>
            <m:mr>
              <m:e>
                <m:r>
                  <m:rPr>
                    <m:sty m:val="p"/>
                  </m:rPr>
                  <w:rPr>
                    <w:rFonts w:ascii="Cambria Math" w:hAnsi="Cambria Math" w:cs="Arial"/>
                  </w:rPr>
                  <m:t>log⁡</m:t>
                </m:r>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j</m:t>
                    </m:r>
                  </m:sub>
                </m:sSub>
                <m:r>
                  <w:rPr>
                    <w:rFonts w:ascii="Cambria Math" w:hAnsi="Cambria Math" w:cs="Arial"/>
                  </w:rPr>
                  <m:t>)</m:t>
                </m:r>
              </m:e>
              <m:e>
                <m:r>
                  <w:rPr>
                    <w:rFonts w:ascii="Cambria Math" w:hAnsi="Cambria Math" w:cs="Arial"/>
                  </w:rPr>
                  <m:t>~</m:t>
                </m:r>
              </m:e>
              <m:e>
                <m:r>
                  <w:rPr>
                    <w:rFonts w:ascii="Cambria Math" w:hAnsi="Cambria Math" w:cs="Arial"/>
                  </w:rPr>
                  <m:t>N(</m:t>
                </m:r>
                <m:sSub>
                  <m:sSubPr>
                    <m:ctrlPr>
                      <w:rPr>
                        <w:rFonts w:ascii="Cambria Math" w:hAnsi="Cambria Math" w:cs="Arial"/>
                      </w:rPr>
                    </m:ctrlPr>
                  </m:sSubPr>
                  <m:e>
                    <m:r>
                      <m:rPr>
                        <m:sty m:val="p"/>
                      </m:rPr>
                      <w:rPr>
                        <w:rFonts w:ascii="Cambria Math" w:hAnsi="Cambria Math" w:cs="Arial"/>
                      </w:rPr>
                      <m:t>μ</m:t>
                    </m:r>
                  </m:e>
                  <m:sub>
                    <m:r>
                      <w:rPr>
                        <w:rFonts w:ascii="Cambria Math" w:hAnsi="Cambria Math" w:cs="Arial"/>
                      </w:rPr>
                      <m:t>λ</m:t>
                    </m:r>
                  </m:sub>
                </m:sSub>
                <m:r>
                  <m:rPr>
                    <m:sty m:val="p"/>
                  </m:rPr>
                  <w:rPr>
                    <w:rFonts w:ascii="Cambria Math" w:hAnsi="Cambria Math" w:cs="Arial"/>
                  </w:rPr>
                  <m:t xml:space="preserve">, </m:t>
                </m:r>
                <m:sSubSup>
                  <m:sSubSupPr>
                    <m:ctrlPr>
                      <w:rPr>
                        <w:rFonts w:ascii="Cambria Math" w:hAnsi="Cambria Math" w:cs="Arial"/>
                      </w:rPr>
                    </m:ctrlPr>
                  </m:sSubSupPr>
                  <m:e>
                    <m:r>
                      <m:rPr>
                        <m:sty m:val="p"/>
                      </m:rPr>
                      <w:rPr>
                        <w:rFonts w:ascii="Cambria Math" w:hAnsi="Cambria Math" w:cs="Arial"/>
                      </w:rPr>
                      <m:t>σ</m:t>
                    </m:r>
                  </m:e>
                  <m:sub>
                    <m:r>
                      <w:rPr>
                        <w:rFonts w:ascii="Cambria Math" w:hAnsi="Cambria Math" w:cs="Arial"/>
                      </w:rPr>
                      <m:t>λ</m:t>
                    </m:r>
                  </m:sub>
                  <m:sup>
                    <m:r>
                      <w:rPr>
                        <w:rFonts w:ascii="Cambria Math" w:hAnsi="Cambria Math" w:cs="Arial"/>
                      </w:rPr>
                      <m:t>2</m:t>
                    </m:r>
                  </m:sup>
                </m:sSubSup>
              </m:e>
            </m:mr>
          </m:m>
          <m:r>
            <w:rPr>
              <w:rFonts w:ascii="Cambria Math" w:hAnsi="Cambria Math" w:cs="Arial"/>
            </w:rPr>
            <m:t xml:space="preserve">)                                                           </m:t>
          </m:r>
          <m:d>
            <m:dPr>
              <m:ctrlPr>
                <w:rPr>
                  <w:rFonts w:ascii="Cambria Math" w:hAnsi="Cambria Math" w:cs="Arial"/>
                </w:rPr>
              </m:ctrlPr>
            </m:dPr>
            <m:e>
              <m:r>
                <w:rPr>
                  <w:rFonts w:ascii="Cambria Math" w:hAnsi="Cambria Math" w:cs="Arial"/>
                </w:rPr>
                <m:t>1c</m:t>
              </m:r>
            </m:e>
          </m:d>
        </m:oMath>
      </m:oMathPara>
    </w:p>
    <w:p w14:paraId="1F2863B7" w14:textId="50B43BF2" w:rsidR="00477EF5" w:rsidRDefault="00477EF5" w:rsidP="00A05E7D">
      <w:pPr>
        <w:pStyle w:val="Compact"/>
        <w:spacing w:before="0" w:after="0"/>
        <w:jc w:val="both"/>
        <w:rPr>
          <w:rFonts w:ascii="Arial" w:hAnsi="Arial" w:cs="Arial"/>
        </w:rPr>
      </w:pPr>
      <w:r w:rsidRPr="00C91876">
        <w:rPr>
          <w:rFonts w:ascii="Arial" w:hAnsi="Arial" w:cs="Arial"/>
        </w:rPr>
        <w:t>The hierarchical structure (1</w:t>
      </w:r>
      <w:r w:rsidRPr="00C91876">
        <w:rPr>
          <w:rFonts w:ascii="Arial" w:hAnsi="Arial" w:cs="Arial"/>
          <w:i/>
          <w:iCs/>
        </w:rPr>
        <w:t>c</w:t>
      </w:r>
      <w:r w:rsidRPr="00C91876">
        <w:rPr>
          <w:rFonts w:ascii="Arial" w:hAnsi="Arial" w:cs="Arial"/>
        </w:rPr>
        <w:t>) pool</w:t>
      </w:r>
      <w:r w:rsidR="001C375D">
        <w:rPr>
          <w:rFonts w:ascii="Arial" w:hAnsi="Arial" w:cs="Arial"/>
        </w:rPr>
        <w:t>ed</w:t>
      </w:r>
      <w:r w:rsidRPr="00C91876">
        <w:rPr>
          <w:rFonts w:ascii="Arial" w:hAnsi="Arial" w:cs="Arial"/>
        </w:rPr>
        <w:t xml:space="preserve"> data from multiple years and </w:t>
      </w:r>
      <w:r w:rsidR="0014770E" w:rsidRPr="00C91876">
        <w:rPr>
          <w:rFonts w:ascii="Arial" w:hAnsi="Arial" w:cs="Arial"/>
        </w:rPr>
        <w:t>reduced</w:t>
      </w:r>
      <w:r w:rsidRPr="00C91876">
        <w:rPr>
          <w:rFonts w:ascii="Arial" w:hAnsi="Arial" w:cs="Arial"/>
        </w:rPr>
        <w:t xml:space="preserve"> the overall estimation uncertainty in </w:t>
      </w:r>
      <w:r w:rsidRPr="00DD7D66">
        <w:rPr>
          <w:rFonts w:ascii="Segoe UI Symbol" w:hAnsi="Segoe UI Symbol" w:cs="Arial"/>
          <w:i/>
          <w:iCs/>
        </w:rPr>
        <w:t>λ</w:t>
      </w:r>
      <w:r w:rsidRPr="00DD7D66">
        <w:rPr>
          <w:rFonts w:ascii="Arial" w:hAnsi="Arial" w:cs="Arial"/>
          <w:i/>
          <w:iCs/>
          <w:vertAlign w:val="subscript"/>
        </w:rPr>
        <w:t>j</w:t>
      </w:r>
      <w:r>
        <w:rPr>
          <w:rFonts w:ascii="Arial" w:hAnsi="Arial" w:cs="Arial"/>
        </w:rPr>
        <w:t>.</w:t>
      </w:r>
    </w:p>
    <w:p w14:paraId="6B863659" w14:textId="77777777" w:rsidR="00477EF5" w:rsidRPr="00572268" w:rsidRDefault="00477EF5" w:rsidP="00A05E7D">
      <w:pPr>
        <w:pStyle w:val="Compact"/>
        <w:spacing w:before="0" w:after="0"/>
        <w:jc w:val="both"/>
        <w:rPr>
          <w:rFonts w:ascii="Arial" w:hAnsi="Arial" w:cs="Arial"/>
        </w:rPr>
      </w:pPr>
    </w:p>
    <w:p w14:paraId="16DFF07E" w14:textId="401606B8" w:rsidR="00477EF5" w:rsidRPr="006C7793" w:rsidRDefault="00477EF5" w:rsidP="00A05E7D">
      <w:pPr>
        <w:spacing w:after="0"/>
        <w:rPr>
          <w:rFonts w:ascii="Arial" w:eastAsiaTheme="minorEastAsia" w:hAnsi="Arial" w:cs="Arial"/>
          <w:b/>
          <w:bCs/>
          <w:i/>
          <w:iCs/>
          <w:color w:val="000000" w:themeColor="text1"/>
          <w:kern w:val="24"/>
          <w:sz w:val="24"/>
          <w:szCs w:val="24"/>
        </w:rPr>
      </w:pPr>
      <w:r w:rsidRPr="006C7793">
        <w:rPr>
          <w:rFonts w:ascii="Arial" w:eastAsiaTheme="minorEastAsia" w:hAnsi="Arial" w:cs="Arial"/>
          <w:b/>
          <w:bCs/>
          <w:i/>
          <w:iCs/>
          <w:color w:val="000000" w:themeColor="text1"/>
          <w:kern w:val="24"/>
          <w:sz w:val="24"/>
          <w:szCs w:val="24"/>
        </w:rPr>
        <w:t>2.4 Bernoulli-Bernoulli Mixture Model</w:t>
      </w:r>
      <w:r w:rsidR="00C910AC">
        <w:rPr>
          <w:rFonts w:ascii="Arial" w:eastAsiaTheme="minorEastAsia" w:hAnsi="Arial" w:cs="Arial"/>
          <w:b/>
          <w:bCs/>
          <w:i/>
          <w:iCs/>
          <w:color w:val="000000" w:themeColor="text1"/>
          <w:kern w:val="24"/>
          <w:sz w:val="24"/>
          <w:szCs w:val="24"/>
        </w:rPr>
        <w:t xml:space="preserve"> (computational shortcut)</w:t>
      </w:r>
    </w:p>
    <w:p w14:paraId="2819C480" w14:textId="187C55EF" w:rsidR="00477EF5" w:rsidRPr="00141267" w:rsidRDefault="00477EF5" w:rsidP="00A05E7D">
      <w:pPr>
        <w:spacing w:after="0" w:line="240" w:lineRule="auto"/>
        <w:rPr>
          <w:rFonts w:ascii="Arial" w:hAnsi="Arial" w:cs="Arial"/>
          <w:sz w:val="24"/>
          <w:szCs w:val="24"/>
        </w:rPr>
      </w:pPr>
      <w:r>
        <w:rPr>
          <w:rFonts w:ascii="Arial" w:hAnsi="Arial" w:cs="Arial"/>
          <w:sz w:val="24"/>
          <w:szCs w:val="24"/>
        </w:rPr>
        <w:t xml:space="preserve">Because Lake Whitefish </w:t>
      </w:r>
      <w:r w:rsidR="007133FD">
        <w:rPr>
          <w:rFonts w:ascii="Arial" w:hAnsi="Arial" w:cs="Arial"/>
          <w:sz w:val="24"/>
          <w:szCs w:val="24"/>
        </w:rPr>
        <w:t>is</w:t>
      </w:r>
      <w:r>
        <w:rPr>
          <w:rFonts w:ascii="Arial" w:hAnsi="Arial" w:cs="Arial"/>
          <w:sz w:val="24"/>
          <w:szCs w:val="24"/>
        </w:rPr>
        <w:t xml:space="preserve"> relatively rare </w:t>
      </w:r>
      <w:r w:rsidR="007133FD">
        <w:rPr>
          <w:rFonts w:ascii="Arial" w:hAnsi="Arial" w:cs="Arial"/>
          <w:sz w:val="24"/>
          <w:szCs w:val="24"/>
        </w:rPr>
        <w:t xml:space="preserve">species </w:t>
      </w:r>
      <w:r>
        <w:rPr>
          <w:rFonts w:ascii="Arial" w:hAnsi="Arial" w:cs="Arial"/>
          <w:sz w:val="24"/>
          <w:szCs w:val="24"/>
        </w:rPr>
        <w:t xml:space="preserve">in Lake Erie, observed catch numbers (Table 2) are mostly </w:t>
      </w:r>
      <w:r w:rsidR="008C263E">
        <w:rPr>
          <w:rFonts w:ascii="Arial" w:hAnsi="Arial" w:cs="Arial"/>
          <w:sz w:val="24"/>
          <w:szCs w:val="24"/>
        </w:rPr>
        <w:t>zero</w:t>
      </w:r>
      <w:r>
        <w:rPr>
          <w:rFonts w:ascii="Arial" w:hAnsi="Arial" w:cs="Arial"/>
          <w:sz w:val="24"/>
          <w:szCs w:val="24"/>
        </w:rPr>
        <w:t>s with occasional small positive counts. In similar situations, a common practice of simplifying computation is to reduce the count data to binary: 0’s for absent and 1’s for present. Accordingly, we simplif</w:t>
      </w:r>
      <w:r w:rsidR="00B6061F">
        <w:rPr>
          <w:rFonts w:ascii="Arial" w:hAnsi="Arial" w:cs="Arial"/>
          <w:sz w:val="24"/>
          <w:szCs w:val="24"/>
        </w:rPr>
        <w:t>ied</w:t>
      </w:r>
      <w:r>
        <w:rPr>
          <w:rFonts w:ascii="Arial" w:hAnsi="Arial" w:cs="Arial"/>
          <w:sz w:val="24"/>
          <w:szCs w:val="24"/>
        </w:rPr>
        <w:t xml:space="preserve"> our model (1</w:t>
      </w:r>
      <w:r w:rsidRPr="007C61D0">
        <w:rPr>
          <w:rFonts w:ascii="Arial" w:hAnsi="Arial" w:cs="Arial"/>
          <w:i/>
          <w:iCs/>
          <w:sz w:val="24"/>
          <w:szCs w:val="24"/>
        </w:rPr>
        <w:t>a</w:t>
      </w:r>
      <w:r>
        <w:rPr>
          <w:rFonts w:ascii="Arial" w:hAnsi="Arial" w:cs="Arial"/>
          <w:sz w:val="24"/>
          <w:szCs w:val="24"/>
        </w:rPr>
        <w:t>-</w:t>
      </w:r>
      <w:r w:rsidRPr="007C61D0">
        <w:rPr>
          <w:rFonts w:ascii="Arial" w:hAnsi="Arial" w:cs="Arial"/>
          <w:i/>
          <w:iCs/>
          <w:sz w:val="24"/>
          <w:szCs w:val="24"/>
        </w:rPr>
        <w:t>c</w:t>
      </w:r>
      <w:r>
        <w:rPr>
          <w:rFonts w:ascii="Arial" w:hAnsi="Arial" w:cs="Arial"/>
          <w:sz w:val="24"/>
          <w:szCs w:val="24"/>
        </w:rPr>
        <w:t>) to</w:t>
      </w:r>
      <w:bookmarkStart w:id="6" w:name="_Hlk144904778"/>
      <w:r>
        <w:rPr>
          <w:rFonts w:ascii="Arial" w:hAnsi="Arial" w:cs="Arial"/>
          <w:sz w:val="24"/>
          <w:szCs w:val="24"/>
        </w:rPr>
        <w:t xml:space="preserve"> a Bernoulli-Bernoulli mixture model</w:t>
      </w:r>
      <w:bookmarkEnd w:id="6"/>
      <w:r>
        <w:rPr>
          <w:rFonts w:ascii="Arial" w:hAnsi="Arial" w:cs="Arial"/>
          <w:sz w:val="24"/>
          <w:szCs w:val="24"/>
        </w:rPr>
        <w:t xml:space="preserve">. </w:t>
      </w:r>
      <w:r w:rsidR="005632B0" w:rsidRPr="005632B0">
        <w:rPr>
          <w:rFonts w:ascii="Arial" w:hAnsi="Arial" w:cs="Arial"/>
          <w:sz w:val="24"/>
          <w:szCs w:val="24"/>
        </w:rPr>
        <w:t>The probability of a positive observation is the product of the detection probability and the probability that</w:t>
      </w:r>
      <w:r w:rsidR="005632B0">
        <w:rPr>
          <w:rFonts w:ascii="Arial" w:hAnsi="Arial" w:cs="Arial"/>
          <w:sz w:val="24"/>
          <w:szCs w:val="24"/>
        </w:rPr>
        <w:t xml:space="preserve"> </w:t>
      </w:r>
      <w:r>
        <w:rPr>
          <w:rFonts w:ascii="Arial" w:hAnsi="Arial" w:cs="Arial"/>
          <w:sz w:val="24"/>
          <w:szCs w:val="24"/>
        </w:rPr>
        <w:t>at least one Lake Whitefish was present in the sample</w:t>
      </w:r>
      <w:r w:rsidRPr="00460D85">
        <w:rPr>
          <w:rFonts w:ascii="Arial" w:hAnsi="Arial" w:cs="Arial"/>
          <w:sz w:val="24"/>
          <w:szCs w:val="24"/>
        </w:rPr>
        <w:t>:</w:t>
      </w:r>
    </w:p>
    <w:p w14:paraId="7F943B36" w14:textId="77777777" w:rsidR="00477EF5" w:rsidRPr="00DE154A" w:rsidRDefault="00000000" w:rsidP="00A05E7D">
      <w:pPr>
        <w:pStyle w:val="Compact"/>
        <w:spacing w:line="480" w:lineRule="auto"/>
        <w:ind w:left="1080"/>
        <w:jc w:val="both"/>
        <w:rPr>
          <w:rFonts w:ascii="Arial" w:eastAsiaTheme="minorEastAsia" w:hAnsi="Arial" w:cs="Arial"/>
        </w:rPr>
      </w:pPr>
      <m:oMathPara>
        <m:oMath>
          <m:m>
            <m:mPr>
              <m:mcs>
                <m:mc>
                  <m:mcPr>
                    <m:count m:val="3"/>
                    <m:mcJc m:val="center"/>
                  </m:mcPr>
                </m:mc>
              </m:mcs>
              <m:ctrlPr>
                <w:rPr>
                  <w:rFonts w:ascii="Cambria Math" w:hAnsi="Cambria Math" w:cs="Arial"/>
                </w:rPr>
              </m:ctrlPr>
            </m:mPr>
            <m:mr>
              <m:e>
                <m:sSub>
                  <m:sSubPr>
                    <m:ctrlPr>
                      <w:rPr>
                        <w:rFonts w:ascii="Cambria Math" w:hAnsi="Cambria Math" w:cs="Arial"/>
                      </w:rPr>
                    </m:ctrlPr>
                  </m:sSubPr>
                  <m:e>
                    <m:r>
                      <w:rPr>
                        <w:rFonts w:ascii="Cambria Math" w:hAnsi="Cambria Math" w:cs="Arial"/>
                      </w:rPr>
                      <m:t>γ</m:t>
                    </m:r>
                  </m:e>
                  <m:sub>
                    <m:r>
                      <w:rPr>
                        <w:rFonts w:ascii="Cambria Math" w:hAnsi="Cambria Math" w:cs="Arial"/>
                      </w:rPr>
                      <m:t>ij</m:t>
                    </m:r>
                  </m:sub>
                </m:sSub>
              </m:e>
              <m:e>
                <m:r>
                  <w:rPr>
                    <w:rFonts w:ascii="Cambria Math" w:hAnsi="Cambria Math" w:cs="Arial"/>
                  </w:rPr>
                  <m:t>∼</m:t>
                </m:r>
              </m:e>
              <m:e>
                <m:r>
                  <w:rPr>
                    <w:rFonts w:ascii="Cambria Math" w:hAnsi="Cambria Math" w:cs="Arial"/>
                  </w:rPr>
                  <m:t>Bern(</m:t>
                </m:r>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r>
                  <w:rPr>
                    <w:rFonts w:ascii="Cambria Math" w:hAnsi="Cambria Math" w:cs="Arial"/>
                  </w:rPr>
                  <m:t>)</m:t>
                </m:r>
              </m:e>
            </m:mr>
          </m:m>
          <m:r>
            <w:rPr>
              <w:rFonts w:ascii="Cambria Math" w:hAnsi="Cambria Math" w:cs="Arial"/>
            </w:rPr>
            <m:t xml:space="preserve">                                                                    </m:t>
          </m:r>
          <m:d>
            <m:dPr>
              <m:ctrlPr>
                <w:rPr>
                  <w:rFonts w:ascii="Cambria Math" w:hAnsi="Cambria Math" w:cs="Arial"/>
                </w:rPr>
              </m:ctrlPr>
            </m:dPr>
            <m:e>
              <m:r>
                <w:rPr>
                  <w:rFonts w:ascii="Cambria Math" w:hAnsi="Cambria Math" w:cs="Arial"/>
                </w:rPr>
                <m:t>2a</m:t>
              </m:r>
            </m:e>
          </m:d>
        </m:oMath>
      </m:oMathPara>
    </w:p>
    <w:p w14:paraId="74B08937" w14:textId="77777777" w:rsidR="00477EF5" w:rsidRPr="005C7E6A" w:rsidRDefault="00000000" w:rsidP="00A05E7D">
      <w:pPr>
        <w:pStyle w:val="Compact"/>
        <w:spacing w:line="480" w:lineRule="auto"/>
        <w:ind w:left="108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P</m:t>
              </m:r>
            </m:e>
            <m:sub>
              <m:r>
                <w:rPr>
                  <w:rFonts w:ascii="Cambria Math" w:hAnsi="Cambria Math" w:cs="Arial"/>
                </w:rPr>
                <m:t>ij</m:t>
              </m:r>
            </m:sub>
          </m:sSub>
          <m:r>
            <w:rPr>
              <w:rFonts w:ascii="Cambria Math" w:hAnsi="Cambria Math" w:cs="Arial"/>
            </w:rPr>
            <m:t xml:space="preserve">*pd                                                                              </m:t>
          </m:r>
          <m:d>
            <m:dPr>
              <m:ctrlPr>
                <w:rPr>
                  <w:rFonts w:ascii="Cambria Math" w:hAnsi="Cambria Math" w:cs="Arial"/>
                </w:rPr>
              </m:ctrlPr>
            </m:dPr>
            <m:e>
              <m:r>
                <w:rPr>
                  <w:rFonts w:ascii="Cambria Math" w:hAnsi="Cambria Math" w:cs="Arial"/>
                </w:rPr>
                <m:t>2b</m:t>
              </m:r>
            </m:e>
          </m:d>
        </m:oMath>
      </m:oMathPara>
    </w:p>
    <w:p w14:paraId="338CF3E6" w14:textId="1E95129C" w:rsidR="00477EF5" w:rsidRDefault="005632B0" w:rsidP="00A05E7D">
      <w:pPr>
        <w:pStyle w:val="Compact"/>
        <w:spacing w:after="0"/>
        <w:rPr>
          <w:rFonts w:ascii="Arial" w:hAnsi="Arial" w:cs="Arial"/>
        </w:rPr>
      </w:pPr>
      <w:r>
        <w:rPr>
          <w:rFonts w:ascii="Arial" w:hAnsi="Arial" w:cs="Arial"/>
        </w:rPr>
        <w:t>w</w:t>
      </w:r>
      <w:r w:rsidR="00477EF5" w:rsidRPr="005C7E6A">
        <w:rPr>
          <w:rFonts w:ascii="Arial" w:hAnsi="Arial" w:cs="Arial"/>
        </w:rPr>
        <w:t xml:space="preserve">here </w:t>
      </w:r>
      <w:r w:rsidR="00477EF5" w:rsidRPr="00D0339A">
        <w:rPr>
          <w:rFonts w:ascii="Arial" w:hAnsi="Arial" w:cs="Arial"/>
        </w:rPr>
        <w:t>γ</w:t>
      </w:r>
      <w:r w:rsidR="00477EF5" w:rsidRPr="000F3067">
        <w:rPr>
          <w:rFonts w:ascii="Arial" w:hAnsi="Arial" w:cs="Arial"/>
          <w:i/>
          <w:iCs/>
          <w:vertAlign w:val="subscript"/>
        </w:rPr>
        <w:t>ij</w:t>
      </w:r>
      <w:r w:rsidR="00477EF5" w:rsidRPr="005C7E6A">
        <w:rPr>
          <w:rFonts w:ascii="Arial" w:hAnsi="Arial" w:cs="Arial"/>
        </w:rPr>
        <w:t xml:space="preserve"> is the observed </w:t>
      </w:r>
      <w:r w:rsidR="00477EF5">
        <w:rPr>
          <w:rFonts w:ascii="Arial" w:hAnsi="Arial" w:cs="Arial"/>
        </w:rPr>
        <w:t>presence-absence</w:t>
      </w:r>
      <w:r w:rsidR="00477EF5" w:rsidRPr="005C7E6A">
        <w:rPr>
          <w:rFonts w:ascii="Arial" w:hAnsi="Arial" w:cs="Arial"/>
        </w:rPr>
        <w:t xml:space="preserve"> (0</w:t>
      </w:r>
      <w:r w:rsidR="00477EF5">
        <w:rPr>
          <w:rFonts w:ascii="Arial" w:hAnsi="Arial" w:cs="Arial"/>
        </w:rPr>
        <w:t xml:space="preserve"> = absent</w:t>
      </w:r>
      <w:r w:rsidR="00477EF5" w:rsidRPr="005C7E6A">
        <w:rPr>
          <w:rFonts w:ascii="Arial" w:hAnsi="Arial" w:cs="Arial"/>
        </w:rPr>
        <w:t xml:space="preserve"> </w:t>
      </w:r>
      <w:r w:rsidR="00477EF5">
        <w:rPr>
          <w:rFonts w:ascii="Arial" w:hAnsi="Arial" w:cs="Arial"/>
        </w:rPr>
        <w:t>and</w:t>
      </w:r>
      <w:r w:rsidR="00477EF5" w:rsidRPr="005C7E6A">
        <w:rPr>
          <w:rFonts w:ascii="Arial" w:hAnsi="Arial" w:cs="Arial"/>
        </w:rPr>
        <w:t xml:space="preserve"> 1</w:t>
      </w:r>
      <w:r w:rsidR="00477EF5">
        <w:rPr>
          <w:rFonts w:ascii="Arial" w:hAnsi="Arial" w:cs="Arial"/>
        </w:rPr>
        <w:t xml:space="preserve"> = present),</w:t>
      </w:r>
      <w:r w:rsidR="00477EF5" w:rsidRPr="00A110EB">
        <w:rPr>
          <w:rFonts w:ascii="Arial" w:hAnsi="Arial" w:cs="Arial"/>
        </w:rPr>
        <w:t xml:space="preserve"> </w:t>
      </w:r>
      <w:r w:rsidR="00477EF5" w:rsidRPr="00F73B50">
        <w:rPr>
          <w:rFonts w:ascii="Arial" w:hAnsi="Arial" w:cs="Arial"/>
          <w:i/>
          <w:iCs/>
        </w:rPr>
        <w:t>θ</w:t>
      </w:r>
      <w:r w:rsidR="00477EF5" w:rsidRPr="005C7E6A">
        <w:rPr>
          <w:rFonts w:ascii="Arial" w:hAnsi="Arial" w:cs="Arial"/>
        </w:rPr>
        <w:t xml:space="preserve"> is the probability of observing a positive result</w:t>
      </w:r>
      <w:r w:rsidR="00477EF5">
        <w:rPr>
          <w:rFonts w:ascii="Arial" w:hAnsi="Arial" w:cs="Arial"/>
        </w:rPr>
        <w:t xml:space="preserve"> (e.g.</w:t>
      </w:r>
      <w:r w:rsidR="0081102E">
        <w:rPr>
          <w:rFonts w:ascii="Arial" w:hAnsi="Arial" w:cs="Arial"/>
        </w:rPr>
        <w:t>,</w:t>
      </w:r>
      <w:r w:rsidR="00477EF5">
        <w:rPr>
          <w:rFonts w:ascii="Arial" w:hAnsi="Arial" w:cs="Arial"/>
        </w:rPr>
        <w:t xml:space="preserve"> </w:t>
      </w:r>
      <w:r w:rsidR="00477EF5" w:rsidRPr="00D0339A">
        <w:rPr>
          <w:rFonts w:ascii="Arial" w:hAnsi="Arial" w:cs="Arial"/>
        </w:rPr>
        <w:t>γ</w:t>
      </w:r>
      <w:r w:rsidR="00477EF5" w:rsidRPr="000F3067">
        <w:rPr>
          <w:rFonts w:ascii="Arial" w:hAnsi="Arial" w:cs="Arial"/>
          <w:i/>
          <w:iCs/>
          <w:vertAlign w:val="subscript"/>
        </w:rPr>
        <w:t>ij</w:t>
      </w:r>
      <w:r w:rsidR="00477EF5">
        <w:rPr>
          <w:rFonts w:ascii="Arial" w:hAnsi="Arial" w:cs="Arial"/>
        </w:rPr>
        <w:t xml:space="preserve"> = 1)</w:t>
      </w:r>
      <w:r w:rsidR="00477EF5" w:rsidRPr="005C7E6A">
        <w:rPr>
          <w:rFonts w:ascii="Arial" w:hAnsi="Arial" w:cs="Arial"/>
        </w:rPr>
        <w:t>,</w:t>
      </w:r>
      <w:r w:rsidR="00477EF5">
        <w:rPr>
          <w:rFonts w:ascii="Arial" w:hAnsi="Arial" w:cs="Arial"/>
        </w:rPr>
        <w:t xml:space="preserve"> </w:t>
      </w:r>
      <w:r w:rsidR="00477EF5" w:rsidRPr="00860C77">
        <w:rPr>
          <w:rFonts w:ascii="Arial" w:hAnsi="Arial" w:cs="Arial"/>
          <w:i/>
          <w:iCs/>
        </w:rPr>
        <w:t>P</w:t>
      </w:r>
      <w:r w:rsidR="00477EF5" w:rsidRPr="005C7E6A">
        <w:rPr>
          <w:rFonts w:ascii="Arial" w:eastAsia="Times New Roman" w:hAnsi="Arial" w:cs="Arial"/>
          <w:i/>
          <w:iCs/>
          <w:vertAlign w:val="subscript"/>
        </w:rPr>
        <w:t>ij</w:t>
      </w:r>
      <w:r w:rsidR="00477EF5" w:rsidRPr="005C7E6A">
        <w:rPr>
          <w:rFonts w:ascii="Arial" w:hAnsi="Arial" w:cs="Arial"/>
        </w:rPr>
        <w:t xml:space="preserve"> is the probability </w:t>
      </w:r>
      <w:r w:rsidR="00477EF5">
        <w:rPr>
          <w:rFonts w:ascii="Arial" w:hAnsi="Arial" w:cs="Arial"/>
        </w:rPr>
        <w:t>that</w:t>
      </w:r>
      <w:r w:rsidR="00477EF5" w:rsidRPr="005C7E6A">
        <w:rPr>
          <w:rFonts w:ascii="Arial" w:hAnsi="Arial" w:cs="Arial"/>
        </w:rPr>
        <w:t xml:space="preserve"> at least one </w:t>
      </w:r>
      <w:r w:rsidR="00477EF5">
        <w:rPr>
          <w:rFonts w:ascii="Arial" w:hAnsi="Arial" w:cs="Arial"/>
        </w:rPr>
        <w:t>Lake Whitefish</w:t>
      </w:r>
      <w:r w:rsidR="00477EF5" w:rsidRPr="005C7E6A">
        <w:rPr>
          <w:rFonts w:ascii="Arial" w:hAnsi="Arial" w:cs="Arial"/>
        </w:rPr>
        <w:t xml:space="preserve"> was </w:t>
      </w:r>
      <w:r w:rsidR="00477EF5">
        <w:rPr>
          <w:rFonts w:ascii="Arial" w:hAnsi="Arial" w:cs="Arial"/>
        </w:rPr>
        <w:t>present</w:t>
      </w:r>
      <w:r w:rsidR="00477EF5" w:rsidRPr="005C7E6A">
        <w:rPr>
          <w:rFonts w:ascii="Arial" w:hAnsi="Arial" w:cs="Arial"/>
        </w:rPr>
        <w:t xml:space="preserve"> in the </w:t>
      </w:r>
      <w:r w:rsidR="00477EF5" w:rsidRPr="00D31FAD">
        <w:rPr>
          <w:rFonts w:ascii="Arial" w:hAnsi="Arial" w:cs="Arial"/>
          <w:i/>
          <w:iCs/>
        </w:rPr>
        <w:t>i</w:t>
      </w:r>
      <w:r w:rsidR="00477EF5" w:rsidRPr="001A6CD0">
        <w:rPr>
          <w:rFonts w:ascii="Arial" w:eastAsia="Times New Roman" w:hAnsi="Arial" w:cs="Arial"/>
          <w:i/>
          <w:iCs/>
          <w:vertAlign w:val="superscript"/>
        </w:rPr>
        <w:t>th</w:t>
      </w:r>
      <w:r w:rsidR="00477EF5" w:rsidRPr="005C7E6A">
        <w:rPr>
          <w:rFonts w:ascii="Arial" w:hAnsi="Arial" w:cs="Arial"/>
        </w:rPr>
        <w:t xml:space="preserve"> </w:t>
      </w:r>
      <w:r w:rsidR="00477EF5">
        <w:rPr>
          <w:rFonts w:ascii="Arial" w:hAnsi="Arial" w:cs="Arial"/>
        </w:rPr>
        <w:t>trawl collection</w:t>
      </w:r>
      <w:r w:rsidR="00477EF5" w:rsidRPr="005C7E6A">
        <w:rPr>
          <w:rFonts w:ascii="Arial" w:hAnsi="Arial" w:cs="Arial"/>
        </w:rPr>
        <w:t xml:space="preserve"> in </w:t>
      </w:r>
      <w:r w:rsidR="00477EF5" w:rsidRPr="00D31FAD">
        <w:rPr>
          <w:rFonts w:ascii="Arial" w:hAnsi="Arial" w:cs="Arial"/>
          <w:i/>
          <w:iCs/>
        </w:rPr>
        <w:t>j</w:t>
      </w:r>
      <w:r w:rsidR="00477EF5" w:rsidRPr="001A6CD0">
        <w:rPr>
          <w:rFonts w:ascii="Arial" w:eastAsia="Times New Roman" w:hAnsi="Arial" w:cs="Arial"/>
          <w:i/>
          <w:iCs/>
          <w:vertAlign w:val="superscript"/>
        </w:rPr>
        <w:t>th</w:t>
      </w:r>
      <w:r w:rsidR="00477EF5">
        <w:rPr>
          <w:rFonts w:ascii="Arial" w:eastAsia="Times New Roman" w:hAnsi="Arial" w:cs="Arial"/>
        </w:rPr>
        <w:t xml:space="preserve"> year</w:t>
      </w:r>
      <w:r w:rsidR="00477EF5" w:rsidRPr="005C7E6A">
        <w:rPr>
          <w:rFonts w:ascii="Arial" w:hAnsi="Arial" w:cs="Arial"/>
        </w:rPr>
        <w:t xml:space="preserve">, </w:t>
      </w:r>
      <w:r w:rsidR="00B24E6C" w:rsidRPr="00B24E6C">
        <w:rPr>
          <w:rFonts w:ascii="Arial" w:hAnsi="Arial" w:cs="Arial"/>
        </w:rPr>
        <w:t>and the probability that at least one Lake Whitefish was present in the trawling area</w:t>
      </w:r>
      <w:r w:rsidR="00477EF5">
        <w:rPr>
          <w:rFonts w:ascii="Arial" w:hAnsi="Arial" w:cs="Arial"/>
        </w:rPr>
        <w:t xml:space="preserve"> (</w:t>
      </w:r>
      <w:r w:rsidR="00477EF5" w:rsidRPr="00F73B50">
        <w:rPr>
          <w:rFonts w:ascii="Arial" w:hAnsi="Arial" w:cs="Arial"/>
          <w:i/>
          <w:iCs/>
        </w:rPr>
        <w:t>A</w:t>
      </w:r>
      <w:r w:rsidR="00477EF5" w:rsidRPr="00757736">
        <w:rPr>
          <w:rFonts w:ascii="Arial" w:hAnsi="Arial" w:cs="Arial"/>
        </w:rPr>
        <w:t>)</w:t>
      </w:r>
      <w:r w:rsidR="00477EF5">
        <w:rPr>
          <w:rFonts w:ascii="Arial" w:hAnsi="Arial" w:cs="Arial"/>
        </w:rPr>
        <w:t>:</w:t>
      </w:r>
    </w:p>
    <w:p w14:paraId="41758E34" w14:textId="77777777" w:rsidR="00477EF5" w:rsidRPr="005C7E6A" w:rsidRDefault="00477EF5" w:rsidP="00A05E7D">
      <w:pPr>
        <w:pStyle w:val="Compact"/>
        <w:spacing w:before="0" w:after="0"/>
        <w:rPr>
          <w:rFonts w:ascii="Arial" w:hAnsi="Arial" w:cs="Arial"/>
        </w:rPr>
      </w:pPr>
    </w:p>
    <w:p w14:paraId="55DD3DF3" w14:textId="2463DD05" w:rsidR="00477EF5" w:rsidRDefault="00000000" w:rsidP="00A05E7D">
      <w:pPr>
        <w:pStyle w:val="Compact"/>
        <w:spacing w:line="480" w:lineRule="auto"/>
        <w:ind w:left="1080"/>
        <w:jc w:val="both"/>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ij</m:t>
              </m:r>
            </m:sub>
          </m:sSub>
          <m:r>
            <w:rPr>
              <w:rFonts w:ascii="Cambria Math" w:hAnsi="Cambria Math" w:cs="Arial"/>
            </w:rPr>
            <m:t>= 1-</m:t>
          </m:r>
          <m:sSup>
            <m:sSupPr>
              <m:ctrlPr>
                <w:rPr>
                  <w:rFonts w:ascii="Cambria Math" w:hAnsi="Cambria Math" w:cs="Arial"/>
                  <w:i/>
                </w:rPr>
              </m:ctrlPr>
            </m:sSupPr>
            <m:e>
              <m:r>
                <w:rPr>
                  <w:rFonts w:ascii="Cambria Math" w:hAnsi="Cambria Math" w:cs="Arial"/>
                </w:rPr>
                <m:t>e</m:t>
              </m:r>
            </m:e>
            <m:sup>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ij</m:t>
                  </m:r>
                </m:sub>
              </m:sSub>
            </m:sup>
          </m:sSup>
          <m:r>
            <w:rPr>
              <w:rFonts w:ascii="Cambria Math" w:hAnsi="Cambria Math" w:cs="Arial"/>
            </w:rPr>
            <m:t xml:space="preserve">                                                           </m:t>
          </m:r>
          <m:d>
            <m:dPr>
              <m:ctrlPr>
                <w:rPr>
                  <w:rFonts w:ascii="Cambria Math" w:hAnsi="Cambria Math" w:cs="Arial"/>
                </w:rPr>
              </m:ctrlPr>
            </m:dPr>
            <m:e>
              <m:r>
                <w:rPr>
                  <w:rFonts w:ascii="Cambria Math" w:hAnsi="Cambria Math" w:cs="Arial"/>
                </w:rPr>
                <m:t>2c</m:t>
              </m:r>
            </m:e>
          </m:d>
        </m:oMath>
      </m:oMathPara>
    </w:p>
    <w:p w14:paraId="239E840C" w14:textId="2827F429" w:rsidR="00477EF5" w:rsidRDefault="00477EF5" w:rsidP="00A05E7D">
      <w:pPr>
        <w:pStyle w:val="Compact"/>
        <w:spacing w:after="0"/>
        <w:rPr>
          <w:rFonts w:ascii="Arial" w:hAnsi="Arial" w:cs="Arial"/>
        </w:rPr>
      </w:pPr>
      <w:r w:rsidRPr="00757736">
        <w:rPr>
          <w:rFonts w:ascii="Arial" w:hAnsi="Arial" w:cs="Arial"/>
        </w:rPr>
        <w:t xml:space="preserve">The </w:t>
      </w:r>
      <w:r>
        <w:rPr>
          <w:rFonts w:ascii="Arial" w:hAnsi="Arial" w:cs="Arial"/>
        </w:rPr>
        <w:t xml:space="preserve">same </w:t>
      </w:r>
      <w:r w:rsidRPr="00026464">
        <w:rPr>
          <w:rFonts w:ascii="Arial" w:hAnsi="Arial" w:cs="Arial"/>
        </w:rPr>
        <w:t xml:space="preserve">hierarchical structure </w:t>
      </w:r>
      <w:r>
        <w:rPr>
          <w:rFonts w:ascii="Arial" w:hAnsi="Arial" w:cs="Arial"/>
        </w:rPr>
        <w:t>(1</w:t>
      </w:r>
      <w:r w:rsidRPr="009C1815">
        <w:rPr>
          <w:rFonts w:ascii="Arial" w:hAnsi="Arial" w:cs="Arial"/>
          <w:i/>
          <w:iCs/>
        </w:rPr>
        <w:t>c</w:t>
      </w:r>
      <w:r>
        <w:rPr>
          <w:rFonts w:ascii="Arial" w:hAnsi="Arial" w:cs="Arial"/>
        </w:rPr>
        <w:t xml:space="preserve">) </w:t>
      </w:r>
      <w:r w:rsidR="001C375D">
        <w:rPr>
          <w:rFonts w:ascii="Arial" w:hAnsi="Arial" w:cs="Arial"/>
        </w:rPr>
        <w:t>was</w:t>
      </w:r>
      <w:r>
        <w:rPr>
          <w:rFonts w:ascii="Arial" w:hAnsi="Arial" w:cs="Arial"/>
        </w:rPr>
        <w:t xml:space="preserve"> used to connect data from multiple years. </w:t>
      </w:r>
    </w:p>
    <w:p w14:paraId="133C8200" w14:textId="632F7963" w:rsidR="00477EF5" w:rsidRDefault="007F761C" w:rsidP="007F761C">
      <w:pPr>
        <w:pStyle w:val="Compact"/>
        <w:spacing w:after="0"/>
        <w:rPr>
          <w:rFonts w:ascii="Arial" w:hAnsi="Arial" w:cs="Arial"/>
        </w:rPr>
      </w:pPr>
      <w:r w:rsidRPr="007F761C">
        <w:rPr>
          <w:rFonts w:ascii="Arial" w:hAnsi="Arial" w:cs="Arial"/>
        </w:rPr>
        <w:t>The Binomial-Poisson mixture model reduces to the Bernoulli-Bernoulli simplification when we assume</w:t>
      </w:r>
      <w:r>
        <w:t xml:space="preserve"> </w:t>
      </w:r>
      <m:oMath>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=1</m:t>
        </m:r>
      </m:oMath>
      <w:r>
        <w:rPr>
          <w:rFonts w:eastAsiaTheme="minorEastAsia"/>
        </w:rPr>
        <w:t xml:space="preserve"> </w:t>
      </w:r>
      <w:r w:rsidRPr="007F761C">
        <w:rPr>
          <w:rFonts w:ascii="Arial" w:hAnsi="Arial" w:cs="Arial"/>
        </w:rPr>
        <w:t>and collapse counts to presence-absence.</w:t>
      </w:r>
      <w:r w:rsidR="00477EF5" w:rsidRPr="007F761C">
        <w:rPr>
          <w:rFonts w:ascii="Arial" w:hAnsi="Arial" w:cs="Arial"/>
        </w:rPr>
        <w:t xml:space="preserve"> </w:t>
      </w:r>
      <w:r w:rsidRPr="007F761C">
        <w:rPr>
          <w:rFonts w:ascii="Arial" w:hAnsi="Arial" w:cs="Arial"/>
        </w:rPr>
        <w:t>If</w:t>
      </w:r>
      <w:r>
        <w:t xml:space="preserve"> </w:t>
      </w:r>
      <m:oMath>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&gt;1</m:t>
        </m:r>
      </m:oMath>
      <w:r w:rsidR="00477EF5" w:rsidRPr="00F55FE6">
        <w:rPr>
          <w:rFonts w:ascii="Arial" w:hAnsi="Arial" w:cs="Arial"/>
        </w:rPr>
        <w:t xml:space="preserve">, </w:t>
      </w:r>
      <w:r w:rsidR="00F55FE6" w:rsidRPr="00F55FE6">
        <w:rPr>
          <w:rFonts w:ascii="Arial" w:hAnsi="Arial" w:cs="Arial"/>
        </w:rPr>
        <w:t>the probability of a positive observation is</w:t>
      </w:r>
      <w:r w:rsidR="00F55FE6">
        <w:t xml:space="preserve"> </w:t>
      </w:r>
      <m:oMath>
        <m:sSub>
          <m:sSubPr>
            <m:ctrlPr>
              <w:rPr>
                <w:rFonts w:ascii="Cambria Math" w:hAnsi="Cambria Math"/>
              </w:rPr>
            </m:ctrlPr>
          </m:sSubPr>
          <m:e>
            <m:r>
              <w:rPr>
                <w:rFonts w:ascii="Cambria Math" w:hAnsi="Cambria Math"/>
              </w:rPr>
              <m:t>θ</m:t>
            </m:r>
          </m:e>
          <m:sub>
            <m:r>
              <w:rPr>
                <w:rFonts w:ascii="Cambria Math" w:hAnsi="Cambria Math"/>
              </w:rPr>
              <m:t>ij</m:t>
            </m:r>
          </m:sub>
        </m:sSub>
        <m:r>
          <w:rPr>
            <w:rFonts w:ascii="Cambria Math" w:hAnsi="Cambria Math"/>
          </w:rPr>
          <m:t>=1-(1-</m:t>
        </m:r>
        <m:sSub>
          <m:sSubPr>
            <m:ctrlPr>
              <w:rPr>
                <w:rFonts w:ascii="Cambria Math" w:hAnsi="Cambria Math"/>
              </w:rPr>
            </m:ctrlPr>
          </m:sSubPr>
          <m:e>
            <m:r>
              <w:rPr>
                <w:rFonts w:ascii="Cambria Math" w:hAnsi="Cambria Math"/>
              </w:rPr>
              <m:t>p</m:t>
            </m:r>
          </m:e>
          <m:sub>
            <m:r>
              <w:rPr>
                <w:rFonts w:ascii="Cambria Math" w:hAnsi="Cambria Math"/>
              </w:rPr>
              <m:t>d</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N</m:t>
                </m:r>
              </m:e>
              <m:sub>
                <m:r>
                  <w:rPr>
                    <w:rFonts w:ascii="Cambria Math" w:hAnsi="Cambria Math"/>
                  </w:rPr>
                  <m:t>ij</m:t>
                </m:r>
              </m:sub>
            </m:sSub>
          </m:sup>
        </m:sSup>
      </m:oMath>
      <w:r w:rsidR="00F55FE6" w:rsidRPr="00F55FE6">
        <w:rPr>
          <w:rFonts w:ascii="Arial" w:hAnsi="Arial" w:cs="Arial"/>
        </w:rPr>
        <w:t xml:space="preserve">, which equals </w:t>
      </w:r>
      <m:oMath>
        <m:sSub>
          <m:sSubPr>
            <m:ctrlPr>
              <w:rPr>
                <w:rFonts w:ascii="Cambria Math" w:hAnsi="Cambria Math" w:cs="Arial"/>
              </w:rPr>
            </m:ctrlPr>
          </m:sSubPr>
          <m:e>
            <m:r>
              <w:rPr>
                <w:rFonts w:ascii="Cambria Math" w:hAnsi="Cambria Math" w:cs="Arial"/>
              </w:rPr>
              <m:t>p</m:t>
            </m:r>
          </m:e>
          <m:sub>
            <m:r>
              <w:rPr>
                <w:rFonts w:ascii="Cambria Math" w:hAnsi="Cambria Math" w:cs="Arial"/>
              </w:rPr>
              <m:t>d</m:t>
            </m:r>
          </m:sub>
        </m:sSub>
      </m:oMath>
      <w:r w:rsidR="00F55FE6" w:rsidRPr="00F55FE6">
        <w:rPr>
          <w:rFonts w:ascii="Arial" w:hAnsi="Arial" w:cs="Arial"/>
        </w:rPr>
        <w:t xml:space="preserve">only when </w:t>
      </w:r>
      <m:oMath>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=1</m:t>
        </m:r>
      </m:oMath>
      <w:r w:rsidR="00F55FE6">
        <w:rPr>
          <w:rFonts w:ascii="Arial" w:eastAsiaTheme="minorEastAsia" w:hAnsi="Arial" w:cs="Arial"/>
        </w:rPr>
        <w:t xml:space="preserve"> </w:t>
      </w:r>
      <w:r w:rsidR="00F55FE6" w:rsidRPr="00F55FE6">
        <w:rPr>
          <w:rFonts w:ascii="Arial" w:hAnsi="Arial" w:cs="Arial"/>
        </w:rPr>
        <w:t>and is otherwise larger than</w:t>
      </w:r>
      <w:r w:rsidR="00F55FE6">
        <w:t xml:space="preserve"> </w:t>
      </w:r>
      <m:oMath>
        <m:sSub>
          <m:sSubPr>
            <m:ctrlPr>
              <w:rPr>
                <w:rFonts w:ascii="Cambria Math" w:hAnsi="Cambria Math"/>
              </w:rPr>
            </m:ctrlPr>
          </m:sSubPr>
          <m:e>
            <m:r>
              <w:rPr>
                <w:rFonts w:ascii="Cambria Math" w:hAnsi="Cambria Math"/>
              </w:rPr>
              <m:t>p</m:t>
            </m:r>
          </m:e>
          <m:sub>
            <m:r>
              <w:rPr>
                <w:rFonts w:ascii="Cambria Math" w:hAnsi="Cambria Math"/>
              </w:rPr>
              <m:t>d</m:t>
            </m:r>
          </m:sub>
        </m:sSub>
      </m:oMath>
      <w:r w:rsidR="00F55FE6" w:rsidRPr="00F55FE6">
        <w:rPr>
          <w:rFonts w:ascii="Arial" w:hAnsi="Arial" w:cs="Arial"/>
        </w:rPr>
        <w:t>.</w:t>
      </w:r>
      <w:r w:rsidR="00477EF5">
        <w:rPr>
          <w:rFonts w:ascii="Arial" w:eastAsiaTheme="minorEastAsia" w:hAnsi="Arial" w:cs="Arial"/>
        </w:rPr>
        <w:t xml:space="preserve"> </w:t>
      </w:r>
      <w:r w:rsidRPr="007F761C">
        <w:rPr>
          <w:rFonts w:ascii="Arial" w:eastAsiaTheme="minorEastAsia" w:hAnsi="Arial" w:cs="Arial"/>
        </w:rPr>
        <w:t>Consequently, the Bernoulli-Bernoulli</w:t>
      </w:r>
      <w:r w:rsidR="00F55FE6">
        <w:rPr>
          <w:rFonts w:ascii="Arial" w:eastAsiaTheme="minorEastAsia" w:hAnsi="Arial" w:cs="Arial"/>
        </w:rPr>
        <w:t xml:space="preserve"> </w:t>
      </w:r>
      <w:r w:rsidRPr="007F761C">
        <w:rPr>
          <w:rFonts w:ascii="Arial" w:eastAsiaTheme="minorEastAsia" w:hAnsi="Arial" w:cs="Arial"/>
        </w:rPr>
        <w:t>simplification effectively inflates detection when multiple fish are available and it underestimates</w:t>
      </w:r>
      <w:r>
        <w:rPr>
          <w:rFonts w:ascii="Arial" w:eastAsiaTheme="minorEastAsia" w:hAnsi="Arial" w:cs="Arial"/>
        </w:rPr>
        <w:t xml:space="preserve"> </w:t>
      </w:r>
      <m:oMath>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oMath>
      <w:r w:rsidRPr="007F761C">
        <w:rPr>
          <w:rFonts w:ascii="Arial" w:eastAsiaTheme="minorEastAsia" w:hAnsi="Arial" w:cs="Arial"/>
        </w:rPr>
        <w:t xml:space="preserve"> relative to the Binomial-Poisson mixture model</w:t>
      </w:r>
      <w:r w:rsidR="00477EF5">
        <w:rPr>
          <w:rFonts w:ascii="Arial" w:hAnsi="Arial" w:cs="Arial"/>
        </w:rPr>
        <w:t>.</w:t>
      </w:r>
      <w:r w:rsidR="00477EF5" w:rsidRPr="008218A3">
        <w:rPr>
          <w:rFonts w:ascii="Arial" w:hAnsi="Arial" w:cs="Arial"/>
        </w:rPr>
        <w:t xml:space="preserve"> </w:t>
      </w:r>
      <w:r w:rsidR="00F55FE6" w:rsidRPr="00F55FE6">
        <w:rPr>
          <w:rFonts w:ascii="Arial" w:hAnsi="Arial" w:cs="Arial"/>
        </w:rPr>
        <w:t>The effectiveness of the Bernoulli-Bernoulli simplification is, therefore, case specific and depends on how close the probability of exactly one fish being present is to the probability of at least one fish being present, and on how close the probability of detecting one fish is to the probability of detecting at least one fish.</w:t>
      </w:r>
      <w:r w:rsidR="00F55FE6">
        <w:rPr>
          <w:rFonts w:ascii="Arial" w:hAnsi="Arial" w:cs="Arial"/>
        </w:rPr>
        <w:t xml:space="preserve"> </w:t>
      </w:r>
      <w:r w:rsidR="00F55FE6" w:rsidRPr="00F55FE6">
        <w:rPr>
          <w:rFonts w:ascii="Arial" w:hAnsi="Arial" w:cs="Arial"/>
        </w:rPr>
        <w:t>We ran both models and compared their annual indices. The simplified model is ineffective when the difference between the two model results is substantial.</w:t>
      </w:r>
    </w:p>
    <w:p w14:paraId="1353F1F9"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1676AB3C" w14:textId="1AA7FA44" w:rsidR="00477EF5" w:rsidRPr="00894194" w:rsidRDefault="00D11F0A" w:rsidP="00A05E7D">
      <w:pPr>
        <w:spacing w:after="0" w:line="240" w:lineRule="auto"/>
        <w:rPr>
          <w:rFonts w:ascii="Arial" w:eastAsiaTheme="minorEastAsia" w:hAnsi="Arial" w:cs="Arial"/>
          <w:color w:val="000000" w:themeColor="text1"/>
          <w:kern w:val="24"/>
          <w:sz w:val="24"/>
          <w:szCs w:val="24"/>
        </w:rPr>
      </w:pPr>
      <w:r w:rsidRPr="00D11F0A">
        <w:rPr>
          <w:rFonts w:ascii="Arial" w:eastAsiaTheme="minorEastAsia" w:hAnsi="Arial" w:cs="Arial"/>
          <w:color w:val="000000" w:themeColor="text1"/>
          <w:kern w:val="24"/>
          <w:sz w:val="24"/>
          <w:szCs w:val="24"/>
        </w:rPr>
        <w:t xml:space="preserve">The models were fit using Markov Chain Monte Carlo sampling through the R interface to Stan software </w:t>
      </w:r>
      <w:r w:rsidR="00477EF5">
        <w:rPr>
          <w:rFonts w:ascii="Arial" w:eastAsiaTheme="minorEastAsia" w:hAnsi="Arial" w:cs="Arial"/>
          <w:noProof/>
          <w:color w:val="000000" w:themeColor="text1"/>
          <w:kern w:val="24"/>
          <w:sz w:val="24"/>
          <w:szCs w:val="24"/>
        </w:rPr>
        <w:t xml:space="preserve">(Qian </w:t>
      </w:r>
      <w:r w:rsidR="00B42C89">
        <w:rPr>
          <w:rFonts w:ascii="Arial" w:eastAsiaTheme="minorEastAsia" w:hAnsi="Arial" w:cs="Arial"/>
          <w:noProof/>
          <w:color w:val="000000" w:themeColor="text1"/>
          <w:kern w:val="24"/>
          <w:sz w:val="24"/>
          <w:szCs w:val="24"/>
        </w:rPr>
        <w:t>et al.,</w:t>
      </w:r>
      <w:r w:rsidR="00477EF5">
        <w:rPr>
          <w:rFonts w:ascii="Arial" w:eastAsiaTheme="minorEastAsia" w:hAnsi="Arial" w:cs="Arial"/>
          <w:noProof/>
          <w:color w:val="000000" w:themeColor="text1"/>
          <w:kern w:val="24"/>
          <w:sz w:val="24"/>
          <w:szCs w:val="24"/>
        </w:rPr>
        <w:t xml:space="preserve"> 2022; Stan Development Team 2023)</w:t>
      </w:r>
      <w:r w:rsidR="00477EF5" w:rsidRPr="00561B64">
        <w:rPr>
          <w:rFonts w:ascii="Arial" w:eastAsiaTheme="minorEastAsia" w:hAnsi="Arial" w:cs="Arial"/>
          <w:color w:val="000000" w:themeColor="text1"/>
          <w:kern w:val="24"/>
          <w:sz w:val="24"/>
          <w:szCs w:val="24"/>
        </w:rPr>
        <w:t xml:space="preserve">. Inference was based on </w:t>
      </w:r>
      <w:r w:rsidR="00477EF5">
        <w:rPr>
          <w:rFonts w:ascii="Arial" w:eastAsiaTheme="minorEastAsia" w:hAnsi="Arial" w:cs="Arial"/>
          <w:color w:val="000000" w:themeColor="text1"/>
          <w:kern w:val="24"/>
          <w:sz w:val="24"/>
          <w:szCs w:val="24"/>
        </w:rPr>
        <w:t>5</w:t>
      </w:r>
      <w:r w:rsidR="00477EF5" w:rsidRPr="00561B64">
        <w:rPr>
          <w:rFonts w:ascii="Arial" w:eastAsiaTheme="minorEastAsia" w:hAnsi="Arial" w:cs="Arial"/>
          <w:color w:val="000000" w:themeColor="text1"/>
          <w:kern w:val="24"/>
          <w:sz w:val="24"/>
          <w:szCs w:val="24"/>
        </w:rPr>
        <w:t xml:space="preserve">0,000 </w:t>
      </w:r>
      <w:r w:rsidR="00477EF5">
        <w:rPr>
          <w:rFonts w:ascii="Arial" w:eastAsiaTheme="minorEastAsia" w:hAnsi="Arial" w:cs="Arial"/>
          <w:color w:val="000000" w:themeColor="text1"/>
          <w:kern w:val="24"/>
          <w:sz w:val="24"/>
          <w:szCs w:val="24"/>
        </w:rPr>
        <w:t>iterations</w:t>
      </w:r>
      <w:r w:rsidR="00477EF5" w:rsidRPr="00561B64">
        <w:rPr>
          <w:rFonts w:ascii="Arial" w:eastAsiaTheme="minorEastAsia" w:hAnsi="Arial" w:cs="Arial"/>
          <w:color w:val="000000" w:themeColor="text1"/>
          <w:kern w:val="24"/>
          <w:sz w:val="24"/>
          <w:szCs w:val="24"/>
        </w:rPr>
        <w:t xml:space="preserve"> </w:t>
      </w:r>
      <w:r w:rsidR="00477EF5" w:rsidRPr="00DD5866">
        <w:rPr>
          <w:rFonts w:ascii="Arial" w:eastAsiaTheme="minorEastAsia" w:hAnsi="Arial" w:cs="Arial"/>
          <w:color w:val="000000" w:themeColor="text1"/>
          <w:kern w:val="24"/>
          <w:sz w:val="24"/>
          <w:szCs w:val="24"/>
        </w:rPr>
        <w:t>with eight parallel chains</w:t>
      </w:r>
      <w:r w:rsidR="00477EF5">
        <w:rPr>
          <w:rFonts w:ascii="Arial" w:eastAsiaTheme="minorEastAsia" w:hAnsi="Arial" w:cs="Arial"/>
          <w:color w:val="000000" w:themeColor="text1"/>
          <w:kern w:val="24"/>
          <w:sz w:val="24"/>
          <w:szCs w:val="24"/>
        </w:rPr>
        <w:t xml:space="preserve"> </w:t>
      </w:r>
      <w:r w:rsidR="001A3152" w:rsidRPr="001A3152">
        <w:rPr>
          <w:rFonts w:ascii="Arial" w:eastAsiaTheme="minorEastAsia" w:hAnsi="Arial" w:cs="Arial"/>
          <w:color w:val="000000" w:themeColor="text1"/>
          <w:kern w:val="24"/>
          <w:sz w:val="24"/>
          <w:szCs w:val="24"/>
        </w:rPr>
        <w:t>including a burn-in of 25,000 iterations, then keeping 1 of every 80 iterations, which resulted in 2,500 samples</w:t>
      </w:r>
      <w:r w:rsidR="00477EF5" w:rsidRPr="00561B64">
        <w:rPr>
          <w:rFonts w:ascii="Arial" w:eastAsiaTheme="minorEastAsia" w:hAnsi="Arial" w:cs="Arial"/>
          <w:color w:val="000000" w:themeColor="text1"/>
          <w:kern w:val="24"/>
          <w:sz w:val="24"/>
          <w:szCs w:val="24"/>
        </w:rPr>
        <w:t xml:space="preserve">. We assessed the convergence of the model by evaluating the effective sample size (ESS) and Gelman-Rubin criterion </w:t>
      </w:r>
      <m:oMath>
        <m:acc>
          <m:accPr>
            <m:ctrlPr>
              <w:rPr>
                <w:rFonts w:ascii="Cambria Math" w:eastAsiaTheme="minorEastAsia" w:hAnsi="Cambria Math" w:cs="Arial"/>
                <w:color w:val="000000" w:themeColor="text1"/>
                <w:kern w:val="24"/>
                <w:sz w:val="24"/>
                <w:szCs w:val="24"/>
              </w:rPr>
            </m:ctrlPr>
          </m:accPr>
          <m:e>
            <m:r>
              <w:rPr>
                <w:rFonts w:ascii="Cambria Math" w:eastAsiaTheme="minorEastAsia" w:hAnsi="Cambria Math" w:cs="Arial"/>
                <w:color w:val="000000" w:themeColor="text1"/>
                <w:kern w:val="24"/>
                <w:sz w:val="24"/>
                <w:szCs w:val="24"/>
              </w:rPr>
              <m:t>R</m:t>
            </m:r>
          </m:e>
        </m:acc>
      </m:oMath>
      <w:r w:rsidR="00884D56">
        <w:rPr>
          <w:rFonts w:ascii="Arial" w:eastAsiaTheme="minorEastAsia" w:hAnsi="Arial" w:cs="Arial"/>
          <w:color w:val="000000" w:themeColor="text1"/>
          <w:kern w:val="24"/>
          <w:sz w:val="24"/>
          <w:szCs w:val="24"/>
        </w:rPr>
        <w:t xml:space="preserve"> </w:t>
      </w:r>
      <w:r w:rsidR="00884D56" w:rsidRPr="00884D56">
        <w:rPr>
          <w:rFonts w:ascii="Arial" w:eastAsiaTheme="minorEastAsia" w:hAnsi="Arial" w:cs="Arial"/>
          <w:color w:val="000000" w:themeColor="text1"/>
          <w:kern w:val="24"/>
          <w:sz w:val="24"/>
          <w:szCs w:val="24"/>
        </w:rPr>
        <w:t>≈</w:t>
      </w:r>
      <w:r w:rsidR="00477EF5" w:rsidRPr="00561B64">
        <w:rPr>
          <w:rFonts w:ascii="Arial" w:eastAsiaTheme="minorEastAsia" w:hAnsi="Arial" w:cs="Arial"/>
          <w:color w:val="000000" w:themeColor="text1"/>
          <w:kern w:val="24"/>
          <w:sz w:val="24"/>
          <w:szCs w:val="24"/>
        </w:rPr>
        <w:t xml:space="preserve"> 1</w:t>
      </w:r>
      <w:r w:rsidR="00884D56">
        <w:rPr>
          <w:rFonts w:ascii="Arial" w:eastAsiaTheme="minorEastAsia" w:hAnsi="Arial" w:cs="Arial"/>
          <w:color w:val="000000" w:themeColor="text1"/>
          <w:kern w:val="24"/>
          <w:sz w:val="24"/>
          <w:szCs w:val="24"/>
        </w:rPr>
        <w:t>.00</w:t>
      </w:r>
      <w:r w:rsidR="00477EF5">
        <w:rPr>
          <w:rFonts w:ascii="Arial" w:eastAsiaTheme="minorEastAsia" w:hAnsi="Arial" w:cs="Arial"/>
          <w:color w:val="000000" w:themeColor="text1"/>
          <w:kern w:val="24"/>
          <w:sz w:val="24"/>
          <w:szCs w:val="24"/>
        </w:rPr>
        <w:t xml:space="preserve"> </w:t>
      </w:r>
      <w:r w:rsidR="00477EF5">
        <w:rPr>
          <w:rFonts w:ascii="Arial" w:eastAsiaTheme="minorEastAsia" w:hAnsi="Arial" w:cs="Arial"/>
          <w:noProof/>
          <w:color w:val="000000" w:themeColor="text1"/>
          <w:kern w:val="24"/>
          <w:sz w:val="24"/>
          <w:szCs w:val="24"/>
        </w:rPr>
        <w:t>(Gelman and Rubin 1992)</w:t>
      </w:r>
      <w:r w:rsidR="00477EF5" w:rsidRPr="00561B64">
        <w:rPr>
          <w:rFonts w:ascii="Arial" w:eastAsiaTheme="minorEastAsia" w:hAnsi="Arial" w:cs="Arial"/>
          <w:color w:val="000000" w:themeColor="text1"/>
          <w:kern w:val="24"/>
          <w:sz w:val="24"/>
          <w:szCs w:val="24"/>
        </w:rPr>
        <w:t xml:space="preserve">. All statistical analyses were performed in the R statistical environment </w:t>
      </w:r>
      <w:r w:rsidR="00477EF5">
        <w:rPr>
          <w:rFonts w:ascii="Arial" w:eastAsiaTheme="minorEastAsia" w:hAnsi="Arial" w:cs="Arial"/>
          <w:noProof/>
          <w:color w:val="000000" w:themeColor="text1"/>
          <w:kern w:val="24"/>
          <w:sz w:val="24"/>
          <w:szCs w:val="24"/>
        </w:rPr>
        <w:t>(R Core Team 2023)</w:t>
      </w:r>
      <w:r w:rsidR="00477EF5" w:rsidRPr="00561B64">
        <w:rPr>
          <w:rFonts w:ascii="Arial" w:eastAsiaTheme="minorEastAsia" w:hAnsi="Arial" w:cs="Arial"/>
          <w:color w:val="000000" w:themeColor="text1"/>
          <w:kern w:val="24"/>
          <w:sz w:val="24"/>
          <w:szCs w:val="24"/>
        </w:rPr>
        <w:t>.</w:t>
      </w:r>
    </w:p>
    <w:p w14:paraId="6193E51A" w14:textId="77777777" w:rsidR="00477EF5" w:rsidRPr="00894194" w:rsidRDefault="00477EF5" w:rsidP="00A05E7D">
      <w:pPr>
        <w:spacing w:after="0" w:line="240" w:lineRule="auto"/>
        <w:rPr>
          <w:rFonts w:ascii="Arial" w:eastAsiaTheme="minorEastAsia" w:hAnsi="Arial" w:cs="Arial"/>
          <w:color w:val="000000" w:themeColor="text1"/>
          <w:kern w:val="24"/>
          <w:sz w:val="24"/>
          <w:szCs w:val="24"/>
        </w:rPr>
      </w:pPr>
    </w:p>
    <w:p w14:paraId="01C8FB27" w14:textId="77777777" w:rsidR="00477EF5" w:rsidRPr="007A3A53" w:rsidRDefault="00477EF5" w:rsidP="00A05E7D">
      <w:pPr>
        <w:spacing w:after="0" w:line="240" w:lineRule="auto"/>
        <w:rPr>
          <w:rFonts w:ascii="Arial" w:eastAsiaTheme="minorEastAsia" w:hAnsi="Arial" w:cs="Arial"/>
          <w:b/>
          <w:bCs/>
          <w:i/>
          <w:iCs/>
          <w:color w:val="000000" w:themeColor="text1"/>
          <w:kern w:val="24"/>
          <w:sz w:val="24"/>
          <w:szCs w:val="24"/>
        </w:rPr>
      </w:pPr>
      <w:r>
        <w:rPr>
          <w:rFonts w:ascii="Arial" w:eastAsiaTheme="minorEastAsia" w:hAnsi="Arial" w:cs="Arial"/>
          <w:b/>
          <w:bCs/>
          <w:i/>
          <w:iCs/>
          <w:color w:val="000000" w:themeColor="text1"/>
          <w:kern w:val="24"/>
          <w:sz w:val="24"/>
          <w:szCs w:val="24"/>
        </w:rPr>
        <w:t xml:space="preserve">2.5 </w:t>
      </w:r>
      <w:r w:rsidRPr="007A3A53">
        <w:rPr>
          <w:rFonts w:ascii="Arial" w:eastAsiaTheme="minorEastAsia" w:hAnsi="Arial" w:cs="Arial"/>
          <w:b/>
          <w:bCs/>
          <w:i/>
          <w:iCs/>
          <w:color w:val="000000" w:themeColor="text1"/>
          <w:kern w:val="24"/>
          <w:sz w:val="24"/>
          <w:szCs w:val="24"/>
        </w:rPr>
        <w:t>Index values and comparison</w:t>
      </w:r>
    </w:p>
    <w:p w14:paraId="1657BF71" w14:textId="6964618B" w:rsidR="00477EF5" w:rsidRPr="00894194" w:rsidRDefault="00477EF5" w:rsidP="00A05E7D">
      <w:pPr>
        <w:spacing w:after="0" w:line="240" w:lineRule="auto"/>
        <w:rPr>
          <w:rFonts w:ascii="Arial" w:eastAsiaTheme="minorEastAsia" w:hAnsi="Arial" w:cs="Arial"/>
          <w:i/>
          <w:iCs/>
          <w:color w:val="000000" w:themeColor="text1"/>
          <w:kern w:val="24"/>
          <w:sz w:val="24"/>
          <w:szCs w:val="24"/>
        </w:rPr>
      </w:pPr>
      <w:r w:rsidRPr="0048351C">
        <w:rPr>
          <w:rFonts w:ascii="Arial" w:eastAsiaTheme="minorEastAsia" w:hAnsi="Arial" w:cs="Arial"/>
          <w:color w:val="000000" w:themeColor="text1"/>
          <w:kern w:val="24"/>
          <w:sz w:val="24"/>
          <w:szCs w:val="24"/>
        </w:rPr>
        <w:t>Sin</w:t>
      </w:r>
      <w:r>
        <w:rPr>
          <w:rFonts w:ascii="Arial" w:eastAsiaTheme="minorEastAsia" w:hAnsi="Arial" w:cs="Arial"/>
          <w:color w:val="000000" w:themeColor="text1"/>
          <w:kern w:val="24"/>
          <w:sz w:val="24"/>
          <w:szCs w:val="24"/>
        </w:rPr>
        <w:t>ce</w:t>
      </w:r>
      <w:r w:rsidRPr="0048351C">
        <w:rPr>
          <w:rFonts w:ascii="Arial" w:eastAsiaTheme="minorEastAsia" w:hAnsi="Arial" w:cs="Arial"/>
          <w:color w:val="000000" w:themeColor="text1"/>
          <w:kern w:val="24"/>
          <w:sz w:val="24"/>
          <w:szCs w:val="24"/>
        </w:rPr>
        <w:t xml:space="preserve"> detection probability </w:t>
      </w:r>
      <w:r w:rsidR="001C375D">
        <w:rPr>
          <w:rFonts w:ascii="Arial" w:eastAsiaTheme="minorEastAsia" w:hAnsi="Arial" w:cs="Arial"/>
          <w:color w:val="000000" w:themeColor="text1"/>
          <w:kern w:val="24"/>
          <w:sz w:val="24"/>
          <w:szCs w:val="24"/>
        </w:rPr>
        <w:t>was</w:t>
      </w:r>
      <w:r>
        <w:rPr>
          <w:rFonts w:ascii="Arial" w:eastAsiaTheme="minorEastAsia" w:hAnsi="Arial" w:cs="Arial"/>
          <w:color w:val="000000" w:themeColor="text1"/>
          <w:kern w:val="24"/>
          <w:sz w:val="24"/>
          <w:szCs w:val="24"/>
        </w:rPr>
        <w:t xml:space="preserve"> assumed </w:t>
      </w:r>
      <w:r w:rsidR="00FB245F">
        <w:rPr>
          <w:rFonts w:ascii="Arial" w:eastAsiaTheme="minorEastAsia" w:hAnsi="Arial" w:cs="Arial"/>
          <w:color w:val="000000" w:themeColor="text1"/>
          <w:kern w:val="24"/>
          <w:sz w:val="24"/>
          <w:szCs w:val="24"/>
        </w:rPr>
        <w:t>to be constant</w:t>
      </w:r>
      <w:r>
        <w:rPr>
          <w:rFonts w:ascii="Arial" w:eastAsiaTheme="minorEastAsia" w:hAnsi="Arial" w:cs="Arial"/>
          <w:color w:val="000000" w:themeColor="text1"/>
          <w:kern w:val="24"/>
          <w:sz w:val="24"/>
          <w:szCs w:val="24"/>
        </w:rPr>
        <w:t xml:space="preserve">, </w:t>
      </w:r>
      <w:r w:rsidRPr="00581705">
        <w:rPr>
          <w:rFonts w:ascii="Arial" w:eastAsiaTheme="minorEastAsia" w:hAnsi="Arial" w:cs="Arial"/>
          <w:color w:val="000000" w:themeColor="text1"/>
          <w:kern w:val="24"/>
          <w:sz w:val="24"/>
          <w:szCs w:val="24"/>
        </w:rPr>
        <w:t xml:space="preserve">annual </w:t>
      </w:r>
      <w:r>
        <w:rPr>
          <w:rFonts w:ascii="Arial" w:eastAsiaTheme="minorEastAsia" w:hAnsi="Arial" w:cs="Arial"/>
          <w:color w:val="000000" w:themeColor="text1"/>
          <w:kern w:val="24"/>
          <w:sz w:val="24"/>
          <w:szCs w:val="24"/>
        </w:rPr>
        <w:t>density estimates</w:t>
      </w:r>
      <w:r w:rsidRPr="00581705">
        <w:rPr>
          <w:rFonts w:ascii="Arial" w:eastAsiaTheme="minorEastAsia" w:hAnsi="Arial" w:cs="Arial"/>
          <w:color w:val="000000" w:themeColor="text1"/>
          <w:kern w:val="24"/>
          <w:sz w:val="24"/>
          <w:szCs w:val="24"/>
        </w:rPr>
        <w:t xml:space="preserve"> </w:t>
      </w:r>
      <w:r w:rsidR="00FB245F">
        <w:rPr>
          <w:rFonts w:ascii="Arial" w:eastAsiaTheme="minorEastAsia" w:hAnsi="Arial" w:cs="Arial"/>
          <w:color w:val="000000" w:themeColor="text1"/>
          <w:kern w:val="24"/>
          <w:sz w:val="24"/>
          <w:szCs w:val="24"/>
        </w:rPr>
        <w:t>(</w:t>
      </w:r>
      <m:oMath>
        <m:sSub>
          <m:sSubPr>
            <m:ctrlPr>
              <w:rPr>
                <w:rFonts w:ascii="Cambria Math" w:hAnsi="Cambria Math" w:cs="Arial"/>
                <w:i/>
              </w:rPr>
            </m:ctrlPr>
          </m:sSubPr>
          <m:e>
            <m:r>
              <w:rPr>
                <w:rFonts w:ascii="Cambria Math" w:hAnsi="Cambria Math" w:cs="Arial"/>
              </w:rPr>
              <m:t>λ</m:t>
            </m:r>
          </m:e>
          <m:sub>
            <m:r>
              <w:rPr>
                <w:rFonts w:ascii="Cambria Math" w:hAnsi="Cambria Math" w:cs="Arial"/>
              </w:rPr>
              <m:t>j</m:t>
            </m:r>
          </m:sub>
        </m:sSub>
      </m:oMath>
      <w:r w:rsidR="00FB245F">
        <w:rPr>
          <w:rFonts w:ascii="Arial" w:eastAsiaTheme="minorEastAsia" w:hAnsi="Arial" w:cs="Arial"/>
          <w:color w:val="000000" w:themeColor="text1"/>
          <w:kern w:val="24"/>
          <w:sz w:val="24"/>
          <w:szCs w:val="24"/>
        </w:rPr>
        <w:t xml:space="preserve">) </w:t>
      </w:r>
      <w:r w:rsidR="001C375D">
        <w:rPr>
          <w:rFonts w:ascii="Arial" w:eastAsiaTheme="minorEastAsia" w:hAnsi="Arial" w:cs="Arial"/>
          <w:color w:val="000000" w:themeColor="text1"/>
          <w:kern w:val="24"/>
          <w:sz w:val="24"/>
          <w:szCs w:val="24"/>
        </w:rPr>
        <w:t>were</w:t>
      </w:r>
      <w:r w:rsidRPr="00581705">
        <w:rPr>
          <w:rFonts w:ascii="Arial" w:eastAsiaTheme="minorEastAsia" w:hAnsi="Arial" w:cs="Arial"/>
          <w:color w:val="000000" w:themeColor="text1"/>
          <w:kern w:val="24"/>
          <w:sz w:val="24"/>
          <w:szCs w:val="24"/>
        </w:rPr>
        <w:t xml:space="preserve"> relative to each other,</w:t>
      </w:r>
      <w:r>
        <w:rPr>
          <w:rFonts w:ascii="Arial" w:eastAsiaTheme="minorEastAsia" w:hAnsi="Arial" w:cs="Arial"/>
          <w:color w:val="000000" w:themeColor="text1"/>
          <w:kern w:val="24"/>
          <w:sz w:val="24"/>
          <w:szCs w:val="24"/>
        </w:rPr>
        <w:t xml:space="preserve"> so that</w:t>
      </w:r>
      <w:r w:rsidRPr="00581705">
        <w:rPr>
          <w:rFonts w:ascii="Arial" w:eastAsiaTheme="minorEastAsia" w:hAnsi="Arial" w:cs="Arial"/>
          <w:color w:val="000000" w:themeColor="text1"/>
          <w:kern w:val="24"/>
          <w:sz w:val="24"/>
          <w:szCs w:val="24"/>
        </w:rPr>
        <w:t xml:space="preserve"> higher values indicate</w:t>
      </w:r>
      <w:r w:rsidR="0014770E">
        <w:rPr>
          <w:rFonts w:ascii="Arial" w:eastAsiaTheme="minorEastAsia" w:hAnsi="Arial" w:cs="Arial"/>
          <w:color w:val="000000" w:themeColor="text1"/>
          <w:kern w:val="24"/>
          <w:sz w:val="24"/>
          <w:szCs w:val="24"/>
        </w:rPr>
        <w:t>d</w:t>
      </w:r>
      <w:r w:rsidRPr="00581705">
        <w:rPr>
          <w:rFonts w:ascii="Arial" w:eastAsiaTheme="minorEastAsia" w:hAnsi="Arial" w:cs="Arial"/>
          <w:color w:val="000000" w:themeColor="text1"/>
          <w:kern w:val="24"/>
          <w:sz w:val="24"/>
          <w:szCs w:val="24"/>
        </w:rPr>
        <w:t xml:space="preserve"> more successful recruitment years. </w:t>
      </w:r>
      <w:r>
        <w:rPr>
          <w:rFonts w:ascii="Arial" w:eastAsiaTheme="minorEastAsia" w:hAnsi="Arial" w:cs="Arial"/>
          <w:color w:val="000000" w:themeColor="text1"/>
          <w:kern w:val="24"/>
          <w:sz w:val="24"/>
          <w:szCs w:val="24"/>
        </w:rPr>
        <w:t xml:space="preserve">Therefore, the annual </w:t>
      </w:r>
      <w:r w:rsidR="0063315D">
        <w:rPr>
          <w:rFonts w:ascii="Arial" w:eastAsiaTheme="minorEastAsia" w:hAnsi="Arial" w:cs="Arial"/>
          <w:color w:val="000000" w:themeColor="text1"/>
          <w:kern w:val="24"/>
          <w:sz w:val="24"/>
          <w:szCs w:val="24"/>
        </w:rPr>
        <w:t>relative</w:t>
      </w:r>
      <w:r>
        <w:rPr>
          <w:rFonts w:ascii="Arial" w:eastAsiaTheme="minorEastAsia" w:hAnsi="Arial" w:cs="Arial"/>
          <w:color w:val="000000" w:themeColor="text1"/>
          <w:kern w:val="24"/>
          <w:sz w:val="24"/>
          <w:szCs w:val="24"/>
        </w:rPr>
        <w:t xml:space="preserve"> density estimate (</w:t>
      </w:r>
      <m:oMath>
        <m:sSub>
          <m:sSubPr>
            <m:ctrlPr>
              <w:rPr>
                <w:rFonts w:ascii="Cambria Math" w:hAnsi="Cambria Math" w:cs="Arial"/>
                <w:i/>
              </w:rPr>
            </m:ctrlPr>
          </m:sSubPr>
          <m:e>
            <m:r>
              <w:rPr>
                <w:rFonts w:ascii="Cambria Math" w:hAnsi="Cambria Math" w:cs="Arial"/>
              </w:rPr>
              <m:t>λ</m:t>
            </m:r>
          </m:e>
          <m:sub>
            <m:r>
              <w:rPr>
                <w:rFonts w:ascii="Cambria Math" w:hAnsi="Cambria Math" w:cs="Arial"/>
              </w:rPr>
              <m:t>j</m:t>
            </m:r>
          </m:sub>
        </m:sSub>
      </m:oMath>
      <w:r>
        <w:rPr>
          <w:rFonts w:ascii="Arial" w:eastAsiaTheme="minorEastAsia" w:hAnsi="Arial" w:cs="Arial"/>
          <w:color w:val="000000" w:themeColor="text1"/>
          <w:kern w:val="24"/>
          <w:sz w:val="24"/>
          <w:szCs w:val="24"/>
        </w:rPr>
        <w:t xml:space="preserve">) from </w:t>
      </w:r>
      <w:r w:rsidRPr="0048351C">
        <w:rPr>
          <w:rFonts w:ascii="Arial" w:eastAsiaTheme="minorEastAsia" w:hAnsi="Arial" w:cs="Arial"/>
          <w:color w:val="000000" w:themeColor="text1"/>
          <w:kern w:val="24"/>
          <w:sz w:val="24"/>
          <w:szCs w:val="24"/>
        </w:rPr>
        <w:t xml:space="preserve">the Binomial-Poisson and </w:t>
      </w:r>
      <w:r>
        <w:rPr>
          <w:rFonts w:ascii="Arial" w:eastAsiaTheme="minorEastAsia" w:hAnsi="Arial" w:cs="Arial"/>
          <w:color w:val="000000" w:themeColor="text1"/>
          <w:kern w:val="24"/>
          <w:sz w:val="24"/>
          <w:szCs w:val="24"/>
        </w:rPr>
        <w:t>Bernoulli-Bernoulli</w:t>
      </w:r>
      <w:r w:rsidRPr="0048351C">
        <w:rPr>
          <w:rFonts w:ascii="Arial" w:eastAsiaTheme="minorEastAsia" w:hAnsi="Arial" w:cs="Arial"/>
          <w:color w:val="000000" w:themeColor="text1"/>
          <w:kern w:val="24"/>
          <w:sz w:val="24"/>
          <w:szCs w:val="24"/>
        </w:rPr>
        <w:t xml:space="preserve"> mixture models</w:t>
      </w:r>
      <w:r>
        <w:rPr>
          <w:rFonts w:ascii="Arial" w:eastAsiaTheme="minorEastAsia" w:hAnsi="Arial" w:cs="Arial"/>
          <w:color w:val="000000" w:themeColor="text1"/>
          <w:kern w:val="24"/>
          <w:sz w:val="24"/>
          <w:szCs w:val="24"/>
        </w:rPr>
        <w:t xml:space="preserve"> can be used as a relative annual index of Lake Whitefish cohort strength. Two commonly used indices were calculated from each model output for use in the model output comparison: (1) median annual value (median </w:t>
      </w:r>
      <w:r w:rsidR="0063315D">
        <w:rPr>
          <w:rFonts w:ascii="Arial" w:eastAsiaTheme="minorEastAsia" w:hAnsi="Arial" w:cs="Arial"/>
          <w:color w:val="000000" w:themeColor="text1"/>
          <w:kern w:val="24"/>
          <w:sz w:val="24"/>
          <w:szCs w:val="24"/>
        </w:rPr>
        <w:t>number per hectare</w:t>
      </w:r>
      <w:r>
        <w:rPr>
          <w:rFonts w:ascii="Arial" w:eastAsiaTheme="minorEastAsia" w:hAnsi="Arial" w:cs="Arial"/>
          <w:color w:val="000000" w:themeColor="text1"/>
          <w:kern w:val="24"/>
          <w:sz w:val="24"/>
          <w:szCs w:val="24"/>
        </w:rPr>
        <w:t xml:space="preserve">) and (2) a categorical index value created using median annual values by </w:t>
      </w:r>
      <w:r w:rsidRPr="00581705">
        <w:rPr>
          <w:rFonts w:ascii="Arial" w:eastAsiaTheme="minorEastAsia" w:hAnsi="Arial" w:cs="Arial"/>
          <w:color w:val="000000" w:themeColor="text1"/>
          <w:kern w:val="24"/>
          <w:sz w:val="24"/>
          <w:szCs w:val="24"/>
        </w:rPr>
        <w:t>assign</w:t>
      </w:r>
      <w:r>
        <w:rPr>
          <w:rFonts w:ascii="Arial" w:eastAsiaTheme="minorEastAsia" w:hAnsi="Arial" w:cs="Arial"/>
          <w:color w:val="000000" w:themeColor="text1"/>
          <w:kern w:val="24"/>
          <w:sz w:val="24"/>
          <w:szCs w:val="24"/>
        </w:rPr>
        <w:t>ing</w:t>
      </w:r>
      <w:r w:rsidRPr="00581705">
        <w:rPr>
          <w:rFonts w:ascii="Arial" w:eastAsiaTheme="minorEastAsia" w:hAnsi="Arial" w:cs="Arial"/>
          <w:color w:val="000000" w:themeColor="text1"/>
          <w:kern w:val="24"/>
          <w:sz w:val="24"/>
          <w:szCs w:val="24"/>
        </w:rPr>
        <w:t xml:space="preserve"> years above the 75th percentile to high recruitment years</w:t>
      </w:r>
      <w:r>
        <w:rPr>
          <w:rFonts w:ascii="Arial" w:eastAsiaTheme="minorEastAsia" w:hAnsi="Arial" w:cs="Arial"/>
          <w:color w:val="000000" w:themeColor="text1"/>
          <w:kern w:val="24"/>
          <w:sz w:val="24"/>
          <w:szCs w:val="24"/>
        </w:rPr>
        <w:t xml:space="preserve"> (good), years below the </w:t>
      </w:r>
      <w:r w:rsidRPr="00581705">
        <w:rPr>
          <w:rFonts w:ascii="Arial" w:eastAsiaTheme="minorEastAsia" w:hAnsi="Arial" w:cs="Arial"/>
          <w:color w:val="000000" w:themeColor="text1"/>
          <w:kern w:val="24"/>
          <w:sz w:val="24"/>
          <w:szCs w:val="24"/>
        </w:rPr>
        <w:t>25th percentile to low recruitment years</w:t>
      </w:r>
      <w:r>
        <w:rPr>
          <w:rFonts w:ascii="Arial" w:eastAsiaTheme="minorEastAsia" w:hAnsi="Arial" w:cs="Arial"/>
          <w:color w:val="000000" w:themeColor="text1"/>
          <w:kern w:val="24"/>
          <w:sz w:val="24"/>
          <w:szCs w:val="24"/>
        </w:rPr>
        <w:t xml:space="preserve"> (poor), and </w:t>
      </w:r>
      <w:r w:rsidRPr="00581705">
        <w:rPr>
          <w:rFonts w:ascii="Arial" w:eastAsiaTheme="minorEastAsia" w:hAnsi="Arial" w:cs="Arial"/>
          <w:color w:val="000000" w:themeColor="text1"/>
          <w:kern w:val="24"/>
          <w:sz w:val="24"/>
          <w:szCs w:val="24"/>
        </w:rPr>
        <w:t>the middle 50th percentile to medium recruitment years</w:t>
      </w:r>
      <w:r>
        <w:rPr>
          <w:rFonts w:ascii="Arial" w:eastAsiaTheme="minorEastAsia" w:hAnsi="Arial" w:cs="Arial"/>
          <w:color w:val="000000" w:themeColor="text1"/>
          <w:kern w:val="24"/>
          <w:sz w:val="24"/>
          <w:szCs w:val="24"/>
        </w:rPr>
        <w:t xml:space="preserve"> (fair)</w:t>
      </w:r>
      <w:r w:rsidRPr="00581705">
        <w:rPr>
          <w:rFonts w:ascii="Arial" w:eastAsiaTheme="minorEastAsia" w:hAnsi="Arial" w:cs="Arial"/>
          <w:color w:val="000000" w:themeColor="text1"/>
          <w:kern w:val="24"/>
          <w:sz w:val="24"/>
          <w:szCs w:val="24"/>
        </w:rPr>
        <w:t>.</w:t>
      </w:r>
    </w:p>
    <w:p w14:paraId="3F581557"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3137796E" w14:textId="1D13D49D" w:rsidR="00477EF5" w:rsidRDefault="00477EF5" w:rsidP="00A05E7D">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Median annual index values for each model were compared using l</w:t>
      </w:r>
      <w:r w:rsidRPr="006F1295">
        <w:rPr>
          <w:rFonts w:ascii="Arial" w:eastAsiaTheme="minorEastAsia" w:hAnsi="Arial" w:cs="Arial"/>
          <w:color w:val="000000" w:themeColor="text1"/>
          <w:kern w:val="24"/>
          <w:sz w:val="24"/>
          <w:szCs w:val="24"/>
        </w:rPr>
        <w:t>inear regressions</w:t>
      </w:r>
      <w:r>
        <w:rPr>
          <w:rFonts w:ascii="Arial" w:eastAsiaTheme="minorEastAsia" w:hAnsi="Arial" w:cs="Arial"/>
          <w:color w:val="000000" w:themeColor="text1"/>
          <w:kern w:val="24"/>
          <w:sz w:val="24"/>
          <w:szCs w:val="24"/>
        </w:rPr>
        <w:t xml:space="preserve"> for corresponding years.</w:t>
      </w:r>
      <w:r w:rsidRPr="00250843">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The slope and correlation coefficient (r) values were reported with </w:t>
      </w:r>
      <w:r w:rsidRPr="00672880">
        <w:rPr>
          <w:rFonts w:ascii="Arial" w:eastAsiaTheme="minorEastAsia" w:hAnsi="Arial" w:cs="Arial"/>
          <w:color w:val="000000" w:themeColor="text1"/>
          <w:kern w:val="24"/>
          <w:sz w:val="24"/>
          <w:szCs w:val="24"/>
        </w:rPr>
        <w:lastRenderedPageBreak/>
        <w:t>a slope and r of 1 indicating a perfect match between model index variables. Categorical index values were evaluated based on the percent similarity between th</w:t>
      </w:r>
      <w:r>
        <w:rPr>
          <w:rFonts w:ascii="Arial" w:eastAsiaTheme="minorEastAsia" w:hAnsi="Arial" w:cs="Arial"/>
          <w:color w:val="000000" w:themeColor="text1"/>
          <w:kern w:val="24"/>
          <w:sz w:val="24"/>
          <w:szCs w:val="24"/>
        </w:rPr>
        <w:t>e Binomial</w:t>
      </w:r>
      <w:r w:rsidR="001A3152">
        <w:rPr>
          <w:rFonts w:ascii="Arial" w:eastAsiaTheme="minorEastAsia" w:hAnsi="Arial" w:cs="Arial"/>
          <w:color w:val="000000" w:themeColor="text1"/>
          <w:kern w:val="24"/>
          <w:sz w:val="24"/>
          <w:szCs w:val="24"/>
        </w:rPr>
        <w:t>-</w:t>
      </w:r>
      <w:r>
        <w:rPr>
          <w:rFonts w:ascii="Arial" w:eastAsiaTheme="minorEastAsia" w:hAnsi="Arial" w:cs="Arial"/>
          <w:color w:val="000000" w:themeColor="text1"/>
          <w:kern w:val="24"/>
          <w:sz w:val="24"/>
          <w:szCs w:val="24"/>
        </w:rPr>
        <w:t xml:space="preserve">Poisson and the Bernoulli-Bernoulli </w:t>
      </w:r>
      <w:r w:rsidRPr="00AE2E08">
        <w:rPr>
          <w:rFonts w:ascii="Arial" w:eastAsiaTheme="minorEastAsia" w:hAnsi="Arial" w:cs="Arial"/>
          <w:color w:val="000000" w:themeColor="text1"/>
          <w:kern w:val="24"/>
          <w:sz w:val="24"/>
          <w:szCs w:val="24"/>
        </w:rPr>
        <w:t xml:space="preserve">mixture </w:t>
      </w:r>
      <w:r>
        <w:rPr>
          <w:rFonts w:ascii="Arial" w:eastAsiaTheme="minorEastAsia" w:hAnsi="Arial" w:cs="Arial"/>
          <w:color w:val="000000" w:themeColor="text1"/>
          <w:kern w:val="24"/>
          <w:sz w:val="24"/>
          <w:szCs w:val="24"/>
        </w:rPr>
        <w:t>model indices</w:t>
      </w:r>
      <w:r w:rsidRPr="00672880">
        <w:rPr>
          <w:rFonts w:ascii="Arial" w:eastAsiaTheme="minorEastAsia" w:hAnsi="Arial" w:cs="Arial"/>
          <w:color w:val="000000" w:themeColor="text1"/>
          <w:kern w:val="24"/>
          <w:sz w:val="24"/>
          <w:szCs w:val="24"/>
        </w:rPr>
        <w:t>.</w:t>
      </w:r>
    </w:p>
    <w:p w14:paraId="383A4E19" w14:textId="77777777" w:rsidR="00477EF5" w:rsidRPr="00613FDD" w:rsidRDefault="00477EF5" w:rsidP="00A05E7D">
      <w:pPr>
        <w:spacing w:after="0" w:line="240" w:lineRule="auto"/>
        <w:rPr>
          <w:rFonts w:ascii="Arial" w:eastAsiaTheme="minorEastAsia" w:hAnsi="Arial" w:cs="Arial"/>
          <w:color w:val="000000" w:themeColor="text1"/>
          <w:kern w:val="24"/>
          <w:sz w:val="24"/>
          <w:szCs w:val="24"/>
        </w:rPr>
      </w:pPr>
    </w:p>
    <w:p w14:paraId="2FD2E675"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48DFD405" w14:textId="77777777" w:rsidR="00477EF5" w:rsidRPr="00DB305E" w:rsidRDefault="00477EF5" w:rsidP="00A05E7D">
      <w:pPr>
        <w:spacing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3. Results</w:t>
      </w:r>
    </w:p>
    <w:p w14:paraId="4CEC597E" w14:textId="1023BD3F" w:rsidR="007D3947" w:rsidRDefault="00477EF5" w:rsidP="00A05E7D">
      <w:pPr>
        <w:spacing w:after="0" w:line="240" w:lineRule="auto"/>
        <w:rPr>
          <w:rFonts w:ascii="Arial" w:eastAsiaTheme="minorEastAsia" w:hAnsi="Arial" w:cs="Arial"/>
          <w:color w:val="000000" w:themeColor="text1"/>
          <w:kern w:val="24"/>
          <w:sz w:val="24"/>
          <w:szCs w:val="24"/>
        </w:rPr>
      </w:pPr>
      <w:r w:rsidRPr="000937EA">
        <w:rPr>
          <w:rFonts w:ascii="Arial" w:eastAsiaTheme="minorEastAsia" w:hAnsi="Arial" w:cs="Arial"/>
          <w:color w:val="000000" w:themeColor="text1"/>
          <w:kern w:val="24"/>
          <w:sz w:val="24"/>
          <w:szCs w:val="24"/>
        </w:rPr>
        <w:t xml:space="preserve">State </w:t>
      </w:r>
      <w:r>
        <w:rPr>
          <w:rFonts w:ascii="Arial" w:eastAsiaTheme="minorEastAsia" w:hAnsi="Arial" w:cs="Arial"/>
          <w:color w:val="000000" w:themeColor="text1"/>
          <w:kern w:val="24"/>
          <w:sz w:val="24"/>
          <w:szCs w:val="24"/>
        </w:rPr>
        <w:t>a</w:t>
      </w:r>
      <w:r w:rsidRPr="000937EA">
        <w:rPr>
          <w:rFonts w:ascii="Arial" w:eastAsiaTheme="minorEastAsia" w:hAnsi="Arial" w:cs="Arial"/>
          <w:color w:val="000000" w:themeColor="text1"/>
          <w:kern w:val="24"/>
          <w:sz w:val="24"/>
          <w:szCs w:val="24"/>
        </w:rPr>
        <w:t xml:space="preserve">gency datasets overlap </w:t>
      </w:r>
      <w:r w:rsidR="001A3152">
        <w:rPr>
          <w:rFonts w:ascii="Arial" w:eastAsiaTheme="minorEastAsia" w:hAnsi="Arial" w:cs="Arial"/>
          <w:color w:val="000000" w:themeColor="text1"/>
          <w:kern w:val="24"/>
          <w:sz w:val="24"/>
          <w:szCs w:val="24"/>
        </w:rPr>
        <w:t>for</w:t>
      </w:r>
      <w:r w:rsidRPr="000937EA">
        <w:rPr>
          <w:rFonts w:ascii="Arial" w:eastAsiaTheme="minorEastAsia" w:hAnsi="Arial" w:cs="Arial"/>
          <w:color w:val="000000" w:themeColor="text1"/>
          <w:kern w:val="24"/>
          <w:sz w:val="24"/>
          <w:szCs w:val="24"/>
        </w:rPr>
        <w:t xml:space="preserve"> 1992-2021 (data </w:t>
      </w:r>
      <w:r w:rsidR="003B6127">
        <w:rPr>
          <w:rFonts w:ascii="Arial" w:eastAsiaTheme="minorEastAsia" w:hAnsi="Arial" w:cs="Arial"/>
          <w:color w:val="000000" w:themeColor="text1"/>
          <w:kern w:val="24"/>
          <w:sz w:val="24"/>
          <w:szCs w:val="24"/>
        </w:rPr>
        <w:t>were</w:t>
      </w:r>
      <w:r w:rsidRPr="000937EA">
        <w:rPr>
          <w:rFonts w:ascii="Arial" w:eastAsiaTheme="minorEastAsia" w:hAnsi="Arial" w:cs="Arial"/>
          <w:color w:val="000000" w:themeColor="text1"/>
          <w:kern w:val="24"/>
          <w:sz w:val="24"/>
          <w:szCs w:val="24"/>
        </w:rPr>
        <w:t xml:space="preserve"> </w:t>
      </w:r>
      <w:r w:rsidRPr="00525BB2">
        <w:rPr>
          <w:rFonts w:ascii="Arial" w:eastAsiaTheme="minorEastAsia" w:hAnsi="Arial" w:cs="Arial"/>
          <w:color w:val="000000" w:themeColor="text1"/>
          <w:kern w:val="24"/>
          <w:sz w:val="24"/>
          <w:szCs w:val="24"/>
        </w:rPr>
        <w:t xml:space="preserve">not collected in Pennsylvania </w:t>
      </w:r>
      <w:r>
        <w:rPr>
          <w:rFonts w:ascii="Arial" w:eastAsiaTheme="minorEastAsia" w:hAnsi="Arial" w:cs="Arial"/>
          <w:color w:val="000000" w:themeColor="text1"/>
          <w:kern w:val="24"/>
          <w:sz w:val="24"/>
          <w:szCs w:val="24"/>
        </w:rPr>
        <w:t>during</w:t>
      </w:r>
      <w:r w:rsidRPr="00525BB2">
        <w:rPr>
          <w:rFonts w:ascii="Arial" w:eastAsiaTheme="minorEastAsia" w:hAnsi="Arial" w:cs="Arial"/>
          <w:color w:val="000000" w:themeColor="text1"/>
          <w:kern w:val="24"/>
          <w:sz w:val="24"/>
          <w:szCs w:val="24"/>
        </w:rPr>
        <w:t xml:space="preserve"> 2006, 2010, 2011, 2014, and 2021), which provides 30 years of </w:t>
      </w:r>
      <w:r w:rsidRPr="0003226B">
        <w:rPr>
          <w:rFonts w:ascii="Arial" w:eastAsiaTheme="minorEastAsia" w:hAnsi="Arial" w:cs="Arial"/>
          <w:color w:val="000000" w:themeColor="text1"/>
          <w:kern w:val="24"/>
          <w:sz w:val="24"/>
          <w:szCs w:val="24"/>
        </w:rPr>
        <w:t xml:space="preserve">data (Table 2). </w:t>
      </w:r>
      <w:r w:rsidR="00BE0748" w:rsidRPr="00BE0748">
        <w:rPr>
          <w:rFonts w:ascii="Arial" w:eastAsiaTheme="minorEastAsia" w:hAnsi="Arial" w:cs="Arial"/>
          <w:color w:val="000000" w:themeColor="text1"/>
          <w:kern w:val="24"/>
          <w:sz w:val="24"/>
          <w:szCs w:val="24"/>
        </w:rPr>
        <w:t xml:space="preserve">The analytical dataset included only tows with a reliable age-0 determination; observations of ≥ age-1 fish were not analyzed. Tows with ≥ age-1 but no age-0 were retained as zero age-0 observations. </w:t>
      </w:r>
      <w:r>
        <w:rPr>
          <w:rFonts w:ascii="Arial" w:eastAsiaTheme="minorEastAsia" w:hAnsi="Arial" w:cs="Arial"/>
          <w:color w:val="000000" w:themeColor="text1"/>
          <w:kern w:val="24"/>
          <w:sz w:val="24"/>
          <w:szCs w:val="24"/>
        </w:rPr>
        <w:t xml:space="preserve">The Binomial-Poisson </w:t>
      </w:r>
      <w:r w:rsidRPr="00AE2E08">
        <w:rPr>
          <w:rFonts w:ascii="Arial" w:eastAsiaTheme="minorEastAsia" w:hAnsi="Arial" w:cs="Arial"/>
          <w:color w:val="000000" w:themeColor="text1"/>
          <w:kern w:val="24"/>
          <w:sz w:val="24"/>
          <w:szCs w:val="24"/>
        </w:rPr>
        <w:t xml:space="preserve">mixture </w:t>
      </w:r>
      <w:r>
        <w:rPr>
          <w:rFonts w:ascii="Arial" w:eastAsiaTheme="minorEastAsia" w:hAnsi="Arial" w:cs="Arial"/>
          <w:color w:val="000000" w:themeColor="text1"/>
          <w:kern w:val="24"/>
          <w:sz w:val="24"/>
          <w:szCs w:val="24"/>
        </w:rPr>
        <w:t xml:space="preserve">model took 74 hours to complete </w:t>
      </w:r>
      <w:r w:rsidR="001A3152">
        <w:rPr>
          <w:rFonts w:ascii="Arial" w:eastAsiaTheme="minorEastAsia" w:hAnsi="Arial" w:cs="Arial"/>
          <w:color w:val="000000" w:themeColor="text1"/>
          <w:kern w:val="24"/>
          <w:sz w:val="24"/>
          <w:szCs w:val="24"/>
        </w:rPr>
        <w:t xml:space="preserve">the </w:t>
      </w:r>
      <w:r>
        <w:rPr>
          <w:rFonts w:ascii="Arial" w:eastAsiaTheme="minorEastAsia" w:hAnsi="Arial" w:cs="Arial"/>
          <w:color w:val="000000" w:themeColor="text1"/>
          <w:kern w:val="24"/>
          <w:sz w:val="24"/>
          <w:szCs w:val="24"/>
        </w:rPr>
        <w:t xml:space="preserve">computation, and the Bernoulli-Bernoulli </w:t>
      </w:r>
      <w:r w:rsidRPr="00AE2E08">
        <w:rPr>
          <w:rFonts w:ascii="Arial" w:eastAsiaTheme="minorEastAsia" w:hAnsi="Arial" w:cs="Arial"/>
          <w:color w:val="000000" w:themeColor="text1"/>
          <w:kern w:val="24"/>
          <w:sz w:val="24"/>
          <w:szCs w:val="24"/>
        </w:rPr>
        <w:t xml:space="preserve">mixture </w:t>
      </w:r>
      <w:r>
        <w:rPr>
          <w:rFonts w:ascii="Arial" w:eastAsiaTheme="minorEastAsia" w:hAnsi="Arial" w:cs="Arial"/>
          <w:color w:val="000000" w:themeColor="text1"/>
          <w:kern w:val="24"/>
          <w:sz w:val="24"/>
          <w:szCs w:val="24"/>
        </w:rPr>
        <w:t>model took 65 minutes to complete</w:t>
      </w:r>
      <w:r w:rsidR="00E640C8">
        <w:rPr>
          <w:rFonts w:ascii="Arial" w:eastAsiaTheme="minorEastAsia" w:hAnsi="Arial" w:cs="Arial"/>
          <w:color w:val="000000" w:themeColor="text1"/>
          <w:kern w:val="24"/>
          <w:sz w:val="24"/>
          <w:szCs w:val="24"/>
        </w:rPr>
        <w:t xml:space="preserve">, </w:t>
      </w:r>
      <w:r w:rsidR="001C375D" w:rsidRPr="001C375D">
        <w:rPr>
          <w:rFonts w:ascii="Arial" w:eastAsiaTheme="minorEastAsia" w:hAnsi="Arial" w:cs="Arial"/>
          <w:color w:val="000000" w:themeColor="text1"/>
          <w:kern w:val="24"/>
          <w:sz w:val="24"/>
          <w:szCs w:val="24"/>
        </w:rPr>
        <w:t>which resulted in a 98.5% reduction in computation time relative to the Binomial-Poisson mixture model</w:t>
      </w:r>
      <w:r>
        <w:rPr>
          <w:rFonts w:ascii="Arial" w:eastAsiaTheme="minorEastAsia" w:hAnsi="Arial" w:cs="Arial"/>
          <w:color w:val="000000" w:themeColor="text1"/>
          <w:kern w:val="24"/>
          <w:sz w:val="24"/>
          <w:szCs w:val="24"/>
        </w:rPr>
        <w:t xml:space="preserve">. </w:t>
      </w:r>
      <w:r w:rsidR="007D3947" w:rsidRPr="007D3947">
        <w:rPr>
          <w:rFonts w:ascii="Arial" w:eastAsiaTheme="minorEastAsia" w:hAnsi="Arial" w:cs="Arial"/>
          <w:color w:val="000000" w:themeColor="text1"/>
          <w:kern w:val="24"/>
          <w:sz w:val="24"/>
          <w:szCs w:val="24"/>
        </w:rPr>
        <w:t xml:space="preserve">Both models converged well as shown in Table 2, with all </w:t>
      </w:r>
      <m:oMath>
        <m:acc>
          <m:accPr>
            <m:ctrlPr>
              <w:rPr>
                <w:rFonts w:ascii="Cambria Math" w:eastAsiaTheme="minorEastAsia" w:hAnsi="Cambria Math" w:cs="Arial"/>
                <w:color w:val="000000" w:themeColor="text1"/>
                <w:kern w:val="24"/>
                <w:sz w:val="24"/>
                <w:szCs w:val="24"/>
              </w:rPr>
            </m:ctrlPr>
          </m:accPr>
          <m:e>
            <m:r>
              <w:rPr>
                <w:rFonts w:ascii="Cambria Math" w:eastAsiaTheme="minorEastAsia" w:hAnsi="Cambria Math" w:cs="Arial"/>
                <w:color w:val="000000" w:themeColor="text1"/>
                <w:kern w:val="24"/>
                <w:sz w:val="24"/>
                <w:szCs w:val="24"/>
              </w:rPr>
              <m:t>R</m:t>
            </m:r>
          </m:e>
        </m:acc>
      </m:oMath>
      <w:r w:rsidR="007D3947">
        <w:rPr>
          <w:rFonts w:ascii="Arial" w:eastAsiaTheme="minorEastAsia" w:hAnsi="Arial" w:cs="Arial"/>
          <w:color w:val="000000" w:themeColor="text1"/>
          <w:kern w:val="24"/>
          <w:sz w:val="24"/>
          <w:szCs w:val="24"/>
        </w:rPr>
        <w:t xml:space="preserve"> </w:t>
      </w:r>
      <w:r w:rsidR="007D3947" w:rsidRPr="007D3947">
        <w:rPr>
          <w:rFonts w:ascii="Arial" w:eastAsiaTheme="minorEastAsia" w:hAnsi="Arial" w:cs="Arial"/>
          <w:color w:val="000000" w:themeColor="text1"/>
          <w:kern w:val="24"/>
          <w:sz w:val="24"/>
          <w:szCs w:val="24"/>
        </w:rPr>
        <w:t>values ≈ 1.00 and large effective sample sizes, indicating well-mixed chains.</w:t>
      </w:r>
    </w:p>
    <w:p w14:paraId="17C8DF4D"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102B40AD" w14:textId="6A896D79" w:rsidR="00477EF5" w:rsidRDefault="00477EF5" w:rsidP="00A05E7D">
      <w:pPr>
        <w:spacing w:after="0" w:line="240" w:lineRule="auto"/>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Both</w:t>
      </w:r>
      <w:r w:rsidRPr="00525BB2">
        <w:rPr>
          <w:rFonts w:ascii="Arial" w:eastAsiaTheme="minorEastAsia" w:hAnsi="Arial" w:cs="Arial"/>
          <w:color w:val="000000" w:themeColor="text1"/>
          <w:kern w:val="24"/>
          <w:sz w:val="24"/>
          <w:szCs w:val="24"/>
        </w:rPr>
        <w:t xml:space="preserve"> median model predictions suggest</w:t>
      </w:r>
      <w:r w:rsidR="00CB4761">
        <w:rPr>
          <w:rFonts w:ascii="Arial" w:eastAsiaTheme="minorEastAsia" w:hAnsi="Arial" w:cs="Arial"/>
          <w:color w:val="000000" w:themeColor="text1"/>
          <w:kern w:val="24"/>
          <w:sz w:val="24"/>
          <w:szCs w:val="24"/>
        </w:rPr>
        <w:t>ed</w:t>
      </w:r>
      <w:r w:rsidRPr="00525BB2">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variable recruitment of Lake Whitefish from 1992 to 2005, with the largest recruitment years in the series being 1996 and 2003</w:t>
      </w:r>
      <w:r w:rsidRPr="00826474">
        <w:rPr>
          <w:rFonts w:ascii="Arial" w:eastAsiaTheme="minorEastAsia" w:hAnsi="Arial" w:cs="Arial"/>
          <w:color w:val="000000" w:themeColor="text1"/>
          <w:kern w:val="24"/>
          <w:sz w:val="24"/>
          <w:szCs w:val="24"/>
        </w:rPr>
        <w:t xml:space="preserve"> (Figure 2).</w:t>
      </w:r>
      <w:r>
        <w:rPr>
          <w:rFonts w:ascii="Arial" w:eastAsiaTheme="minorEastAsia" w:hAnsi="Arial" w:cs="Arial"/>
          <w:color w:val="000000" w:themeColor="text1"/>
          <w:kern w:val="24"/>
          <w:sz w:val="24"/>
          <w:szCs w:val="24"/>
        </w:rPr>
        <w:t xml:space="preserve"> Both models </w:t>
      </w:r>
      <w:r w:rsidR="00CB4761">
        <w:rPr>
          <w:rFonts w:ascii="Arial" w:eastAsiaTheme="minorEastAsia" w:hAnsi="Arial" w:cs="Arial"/>
          <w:color w:val="000000" w:themeColor="text1"/>
          <w:kern w:val="24"/>
          <w:sz w:val="24"/>
          <w:szCs w:val="24"/>
        </w:rPr>
        <w:t>estimated</w:t>
      </w:r>
      <w:r>
        <w:rPr>
          <w:rFonts w:ascii="Arial" w:eastAsiaTheme="minorEastAsia" w:hAnsi="Arial" w:cs="Arial"/>
          <w:color w:val="000000" w:themeColor="text1"/>
          <w:kern w:val="24"/>
          <w:sz w:val="24"/>
          <w:szCs w:val="24"/>
        </w:rPr>
        <w:t xml:space="preserve"> almost no recruitment from 2006 to 2014. From 2015 to 2021 both models suggest</w:t>
      </w:r>
      <w:r w:rsidR="00CB4761">
        <w:rPr>
          <w:rFonts w:ascii="Arial" w:eastAsiaTheme="minorEastAsia" w:hAnsi="Arial" w:cs="Arial"/>
          <w:color w:val="000000" w:themeColor="text1"/>
          <w:kern w:val="24"/>
          <w:sz w:val="24"/>
          <w:szCs w:val="24"/>
        </w:rPr>
        <w:t>ed</w:t>
      </w:r>
      <w:r>
        <w:rPr>
          <w:rFonts w:ascii="Arial" w:eastAsiaTheme="minorEastAsia" w:hAnsi="Arial" w:cs="Arial"/>
          <w:color w:val="000000" w:themeColor="text1"/>
          <w:kern w:val="24"/>
          <w:sz w:val="24"/>
          <w:szCs w:val="24"/>
        </w:rPr>
        <w:t xml:space="preserve"> some recruitment in half the years.  </w:t>
      </w:r>
      <w:r w:rsidRPr="00826474">
        <w:rPr>
          <w:rFonts w:ascii="Arial" w:eastAsiaTheme="minorEastAsia" w:hAnsi="Arial" w:cs="Arial"/>
          <w:color w:val="000000" w:themeColor="text1"/>
          <w:kern w:val="24"/>
          <w:sz w:val="24"/>
          <w:szCs w:val="24"/>
        </w:rPr>
        <w:t xml:space="preserve"> </w:t>
      </w:r>
    </w:p>
    <w:p w14:paraId="665CED0F"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15FF4BD7" w14:textId="540B1B3D" w:rsidR="00477EF5" w:rsidRDefault="00477EF5" w:rsidP="00A05E7D">
      <w:pPr>
        <w:spacing w:after="0" w:line="240" w:lineRule="auto"/>
        <w:rPr>
          <w:rFonts w:ascii="Arial" w:eastAsiaTheme="minorEastAsia" w:hAnsi="Arial" w:cs="Arial"/>
          <w:color w:val="000000" w:themeColor="text1"/>
          <w:kern w:val="24"/>
          <w:sz w:val="24"/>
          <w:szCs w:val="24"/>
        </w:rPr>
      </w:pPr>
      <w:r w:rsidRPr="00826474">
        <w:rPr>
          <w:rFonts w:ascii="Arial" w:eastAsiaTheme="minorEastAsia" w:hAnsi="Arial" w:cs="Arial"/>
          <w:color w:val="000000" w:themeColor="text1"/>
          <w:kern w:val="24"/>
          <w:sz w:val="24"/>
          <w:szCs w:val="24"/>
        </w:rPr>
        <w:t xml:space="preserve">Median annual index values from the Binomial-Poisson mixture model </w:t>
      </w:r>
      <w:r w:rsidR="005632B0" w:rsidRPr="005632B0">
        <w:rPr>
          <w:rFonts w:ascii="Arial" w:eastAsiaTheme="minorEastAsia" w:hAnsi="Arial" w:cs="Arial"/>
          <w:color w:val="000000" w:themeColor="text1"/>
          <w:kern w:val="24"/>
          <w:sz w:val="24"/>
          <w:szCs w:val="24"/>
        </w:rPr>
        <w:t>were higher than those for the Bernoulli</w:t>
      </w:r>
      <w:r w:rsidR="005632B0">
        <w:rPr>
          <w:rFonts w:ascii="Arial" w:eastAsiaTheme="minorEastAsia" w:hAnsi="Arial" w:cs="Arial"/>
          <w:color w:val="000000" w:themeColor="text1"/>
          <w:kern w:val="24"/>
          <w:sz w:val="24"/>
          <w:szCs w:val="24"/>
        </w:rPr>
        <w:t>-</w:t>
      </w:r>
      <w:r w:rsidR="005632B0" w:rsidRPr="005632B0">
        <w:rPr>
          <w:rFonts w:ascii="Arial" w:eastAsiaTheme="minorEastAsia" w:hAnsi="Arial" w:cs="Arial"/>
          <w:color w:val="000000" w:themeColor="text1"/>
          <w:kern w:val="24"/>
          <w:sz w:val="24"/>
          <w:szCs w:val="24"/>
        </w:rPr>
        <w:t>Bernoulli mixture model</w:t>
      </w:r>
      <w:r w:rsidRPr="00A92A5C">
        <w:rPr>
          <w:rFonts w:ascii="Arial" w:eastAsiaTheme="minorEastAsia" w:hAnsi="Arial" w:cs="Arial"/>
          <w:color w:val="000000" w:themeColor="text1"/>
          <w:kern w:val="24"/>
          <w:sz w:val="24"/>
          <w:szCs w:val="24"/>
        </w:rPr>
        <w:t xml:space="preserve"> </w:t>
      </w:r>
      <w:r w:rsidRPr="00525BB2">
        <w:rPr>
          <w:rFonts w:ascii="Arial" w:eastAsiaTheme="minorEastAsia" w:hAnsi="Arial" w:cs="Arial"/>
          <w:color w:val="000000" w:themeColor="text1"/>
          <w:kern w:val="24"/>
          <w:sz w:val="24"/>
          <w:szCs w:val="24"/>
        </w:rPr>
        <w:t>(slope = 0.</w:t>
      </w:r>
      <w:r>
        <w:rPr>
          <w:rFonts w:ascii="Arial" w:eastAsiaTheme="minorEastAsia" w:hAnsi="Arial" w:cs="Arial"/>
          <w:color w:val="000000" w:themeColor="text1"/>
          <w:kern w:val="24"/>
          <w:sz w:val="24"/>
          <w:szCs w:val="24"/>
        </w:rPr>
        <w:t>8</w:t>
      </w:r>
      <w:r w:rsidR="00375E50">
        <w:rPr>
          <w:rFonts w:ascii="Arial" w:eastAsiaTheme="minorEastAsia" w:hAnsi="Arial" w:cs="Arial"/>
          <w:color w:val="000000" w:themeColor="text1"/>
          <w:kern w:val="24"/>
          <w:sz w:val="24"/>
          <w:szCs w:val="24"/>
        </w:rPr>
        <w:t>8</w:t>
      </w:r>
      <w:r w:rsidRPr="00525BB2">
        <w:rPr>
          <w:rFonts w:ascii="Arial" w:eastAsiaTheme="minorEastAsia" w:hAnsi="Arial" w:cs="Arial"/>
          <w:color w:val="000000" w:themeColor="text1"/>
          <w:kern w:val="24"/>
          <w:sz w:val="24"/>
          <w:szCs w:val="24"/>
        </w:rPr>
        <w:t>, r = 0.9</w:t>
      </w:r>
      <w:r>
        <w:rPr>
          <w:rFonts w:ascii="Arial" w:eastAsiaTheme="minorEastAsia" w:hAnsi="Arial" w:cs="Arial"/>
          <w:color w:val="000000" w:themeColor="text1"/>
          <w:kern w:val="24"/>
          <w:sz w:val="24"/>
          <w:szCs w:val="24"/>
        </w:rPr>
        <w:t>8</w:t>
      </w:r>
      <w:r w:rsidRPr="00525BB2">
        <w:rPr>
          <w:rFonts w:ascii="Arial" w:eastAsiaTheme="minorEastAsia" w:hAnsi="Arial" w:cs="Arial"/>
          <w:color w:val="000000" w:themeColor="text1"/>
          <w:kern w:val="24"/>
          <w:sz w:val="24"/>
          <w:szCs w:val="24"/>
        </w:rPr>
        <w:t xml:space="preserve">) </w:t>
      </w:r>
      <w:r w:rsidR="005632B0" w:rsidRPr="005632B0">
        <w:rPr>
          <w:rFonts w:ascii="Arial" w:eastAsiaTheme="minorEastAsia" w:hAnsi="Arial" w:cs="Arial"/>
          <w:color w:val="000000" w:themeColor="text1"/>
          <w:kern w:val="24"/>
          <w:sz w:val="24"/>
          <w:szCs w:val="24"/>
        </w:rPr>
        <w:t>with greater deviation and higher uncertainty at higher values</w:t>
      </w:r>
      <w:r w:rsidRPr="000E5FDC">
        <w:rPr>
          <w:rFonts w:ascii="Arial" w:eastAsiaTheme="minorEastAsia" w:hAnsi="Arial" w:cs="Arial"/>
          <w:color w:val="000000" w:themeColor="text1"/>
          <w:kern w:val="24"/>
          <w:sz w:val="24"/>
          <w:szCs w:val="24"/>
        </w:rPr>
        <w:t xml:space="preserve"> </w:t>
      </w:r>
      <w:bookmarkStart w:id="7" w:name="_Hlk113441706"/>
      <w:r w:rsidRPr="000E5FDC">
        <w:rPr>
          <w:rFonts w:ascii="Arial" w:eastAsiaTheme="minorEastAsia" w:hAnsi="Arial" w:cs="Arial"/>
          <w:color w:val="000000" w:themeColor="text1"/>
          <w:kern w:val="24"/>
          <w:sz w:val="24"/>
          <w:szCs w:val="24"/>
        </w:rPr>
        <w:t xml:space="preserve">(Figure </w:t>
      </w:r>
      <w:r>
        <w:rPr>
          <w:rFonts w:ascii="Arial" w:eastAsiaTheme="minorEastAsia" w:hAnsi="Arial" w:cs="Arial"/>
          <w:color w:val="000000" w:themeColor="text1"/>
          <w:kern w:val="24"/>
          <w:sz w:val="24"/>
          <w:szCs w:val="24"/>
        </w:rPr>
        <w:t>2; Figure 3</w:t>
      </w:r>
      <w:r w:rsidRPr="000E5FDC">
        <w:rPr>
          <w:rFonts w:ascii="Arial" w:eastAsiaTheme="minorEastAsia" w:hAnsi="Arial" w:cs="Arial"/>
          <w:color w:val="000000" w:themeColor="text1"/>
          <w:kern w:val="24"/>
          <w:sz w:val="24"/>
          <w:szCs w:val="24"/>
        </w:rPr>
        <w:t>)</w:t>
      </w:r>
      <w:bookmarkEnd w:id="7"/>
      <w:r w:rsidRPr="000E5FDC">
        <w:rPr>
          <w:rFonts w:ascii="Arial" w:eastAsiaTheme="minorEastAsia" w:hAnsi="Arial" w:cs="Arial"/>
          <w:color w:val="000000" w:themeColor="text1"/>
          <w:kern w:val="24"/>
          <w:sz w:val="24"/>
          <w:szCs w:val="24"/>
        </w:rPr>
        <w:t>.</w:t>
      </w:r>
      <w:r w:rsidRPr="00672880">
        <w:rPr>
          <w:rFonts w:ascii="Arial" w:eastAsiaTheme="minorEastAsia" w:hAnsi="Arial" w:cs="Arial"/>
          <w:color w:val="000000" w:themeColor="text1"/>
          <w:kern w:val="24"/>
          <w:sz w:val="24"/>
          <w:szCs w:val="24"/>
        </w:rPr>
        <w:t xml:space="preserve"> Binomial</w:t>
      </w:r>
      <w:r>
        <w:rPr>
          <w:rFonts w:ascii="Arial" w:eastAsiaTheme="minorEastAsia" w:hAnsi="Arial" w:cs="Arial"/>
          <w:color w:val="000000" w:themeColor="text1"/>
          <w:kern w:val="24"/>
          <w:sz w:val="24"/>
          <w:szCs w:val="24"/>
        </w:rPr>
        <w:t xml:space="preserve">-Poisson and Bernoulli-Bernoulli </w:t>
      </w:r>
      <w:r w:rsidRPr="004C3A99">
        <w:rPr>
          <w:rFonts w:ascii="Arial" w:eastAsiaTheme="minorEastAsia" w:hAnsi="Arial" w:cs="Arial"/>
          <w:color w:val="000000" w:themeColor="text1"/>
          <w:kern w:val="24"/>
          <w:sz w:val="24"/>
          <w:szCs w:val="24"/>
        </w:rPr>
        <w:t xml:space="preserve">mixture </w:t>
      </w:r>
      <w:r>
        <w:rPr>
          <w:rFonts w:ascii="Arial" w:eastAsiaTheme="minorEastAsia" w:hAnsi="Arial" w:cs="Arial"/>
          <w:color w:val="000000" w:themeColor="text1"/>
          <w:kern w:val="24"/>
          <w:sz w:val="24"/>
          <w:szCs w:val="24"/>
        </w:rPr>
        <w:t>model categorical index values were 8</w:t>
      </w:r>
      <w:r w:rsidR="00D2077F">
        <w:rPr>
          <w:rFonts w:ascii="Arial" w:eastAsiaTheme="minorEastAsia" w:hAnsi="Arial" w:cs="Arial"/>
          <w:color w:val="000000" w:themeColor="text1"/>
          <w:kern w:val="24"/>
          <w:sz w:val="24"/>
          <w:szCs w:val="24"/>
        </w:rPr>
        <w:t>6</w:t>
      </w:r>
      <w:r>
        <w:rPr>
          <w:rFonts w:ascii="Arial" w:eastAsiaTheme="minorEastAsia" w:hAnsi="Arial" w:cs="Arial"/>
          <w:color w:val="000000" w:themeColor="text1"/>
          <w:kern w:val="24"/>
          <w:sz w:val="24"/>
          <w:szCs w:val="24"/>
        </w:rPr>
        <w:t>.</w:t>
      </w:r>
      <w:r w:rsidR="00D2077F">
        <w:rPr>
          <w:rFonts w:ascii="Arial" w:eastAsiaTheme="minorEastAsia" w:hAnsi="Arial" w:cs="Arial"/>
          <w:color w:val="000000" w:themeColor="text1"/>
          <w:kern w:val="24"/>
          <w:sz w:val="24"/>
          <w:szCs w:val="24"/>
        </w:rPr>
        <w:t>7</w:t>
      </w:r>
      <w:r>
        <w:rPr>
          <w:rFonts w:ascii="Arial" w:eastAsiaTheme="minorEastAsia" w:hAnsi="Arial" w:cs="Arial"/>
          <w:color w:val="000000" w:themeColor="text1"/>
          <w:kern w:val="24"/>
          <w:sz w:val="24"/>
          <w:szCs w:val="24"/>
        </w:rPr>
        <w:t xml:space="preserve">% </w:t>
      </w:r>
      <w:r w:rsidRPr="0003226B">
        <w:rPr>
          <w:rFonts w:ascii="Arial" w:eastAsiaTheme="minorEastAsia" w:hAnsi="Arial" w:cs="Arial"/>
          <w:color w:val="000000" w:themeColor="text1"/>
          <w:kern w:val="24"/>
          <w:sz w:val="24"/>
          <w:szCs w:val="24"/>
        </w:rPr>
        <w:t>similar (Table 2).</w:t>
      </w:r>
      <w:r>
        <w:rPr>
          <w:rFonts w:ascii="Arial" w:eastAsiaTheme="minorEastAsia" w:hAnsi="Arial" w:cs="Arial"/>
          <w:color w:val="000000" w:themeColor="text1"/>
          <w:kern w:val="24"/>
          <w:sz w:val="24"/>
          <w:szCs w:val="24"/>
        </w:rPr>
        <w:t xml:space="preserve"> </w:t>
      </w:r>
    </w:p>
    <w:p w14:paraId="7E0D4673" w14:textId="77777777" w:rsidR="00477EF5" w:rsidRDefault="00477EF5" w:rsidP="00A05E7D">
      <w:pPr>
        <w:spacing w:after="0" w:line="240" w:lineRule="auto"/>
        <w:rPr>
          <w:rFonts w:ascii="Arial" w:eastAsiaTheme="minorEastAsia" w:hAnsi="Arial" w:cs="Arial"/>
          <w:color w:val="000000" w:themeColor="text1"/>
          <w:kern w:val="24"/>
          <w:sz w:val="24"/>
          <w:szCs w:val="24"/>
        </w:rPr>
      </w:pPr>
    </w:p>
    <w:p w14:paraId="5E54B7B1" w14:textId="77777777" w:rsidR="00477EF5" w:rsidRPr="00DB305E" w:rsidRDefault="00477EF5" w:rsidP="00A05E7D">
      <w:pPr>
        <w:spacing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4. Discussion</w:t>
      </w:r>
    </w:p>
    <w:p w14:paraId="7317DC56" w14:textId="100C819B" w:rsidR="00477EF5" w:rsidRDefault="00477EF5" w:rsidP="00A05E7D">
      <w:pPr>
        <w:pStyle w:val="CommentText"/>
        <w:rPr>
          <w:rFonts w:ascii="Arial" w:eastAsia="Times New Roman" w:hAnsi="Arial" w:cs="Arial"/>
          <w:sz w:val="24"/>
          <w:szCs w:val="24"/>
        </w:rPr>
      </w:pPr>
      <w:r w:rsidRPr="00E86298">
        <w:rPr>
          <w:rFonts w:ascii="Arial" w:eastAsia="Times New Roman" w:hAnsi="Arial" w:cs="Arial"/>
          <w:sz w:val="24"/>
          <w:szCs w:val="24"/>
        </w:rPr>
        <w:t>Fisheries trawl datasets with many zero-catch data points</w:t>
      </w:r>
      <w:r>
        <w:rPr>
          <w:rFonts w:ascii="Arial" w:eastAsia="Times New Roman" w:hAnsi="Arial" w:cs="Arial"/>
          <w:sz w:val="24"/>
          <w:szCs w:val="24"/>
        </w:rPr>
        <w:t xml:space="preserve"> </w:t>
      </w:r>
      <w:r w:rsidRPr="00AE645E">
        <w:rPr>
          <w:rFonts w:ascii="Arial" w:eastAsia="Times New Roman" w:hAnsi="Arial" w:cs="Arial"/>
          <w:sz w:val="24"/>
          <w:szCs w:val="24"/>
        </w:rPr>
        <w:t>such as that from Lake Erie Lake Whitefish</w:t>
      </w:r>
      <w:r w:rsidRPr="00E86298">
        <w:rPr>
          <w:rFonts w:ascii="Arial" w:eastAsia="Times New Roman" w:hAnsi="Arial" w:cs="Arial"/>
          <w:sz w:val="24"/>
          <w:szCs w:val="24"/>
        </w:rPr>
        <w:t xml:space="preserve"> are common and difficult to analyze. It</w:t>
      </w:r>
      <w:r w:rsidR="00C635A1">
        <w:rPr>
          <w:rFonts w:ascii="Arial" w:eastAsia="Times New Roman" w:hAnsi="Arial" w:cs="Arial"/>
          <w:sz w:val="24"/>
          <w:szCs w:val="24"/>
        </w:rPr>
        <w:t xml:space="preserve"> is</w:t>
      </w:r>
      <w:r w:rsidRPr="00E86298">
        <w:rPr>
          <w:rFonts w:ascii="Arial" w:eastAsia="Times New Roman" w:hAnsi="Arial" w:cs="Arial"/>
          <w:sz w:val="24"/>
          <w:szCs w:val="24"/>
        </w:rPr>
        <w:t xml:space="preserve"> often assumed that these data contain little useful information and observed catch numbers are often reduced to presence (1) or absence (0) as in the </w:t>
      </w:r>
      <w:r>
        <w:rPr>
          <w:rFonts w:ascii="Arial" w:eastAsia="Times New Roman" w:hAnsi="Arial" w:cs="Arial"/>
          <w:sz w:val="24"/>
          <w:szCs w:val="24"/>
        </w:rPr>
        <w:t>Bernoulli-Bernoulli</w:t>
      </w:r>
      <w:r w:rsidRPr="00E86298">
        <w:rPr>
          <w:rFonts w:ascii="Arial" w:eastAsia="Times New Roman" w:hAnsi="Arial" w:cs="Arial"/>
          <w:sz w:val="24"/>
          <w:szCs w:val="24"/>
        </w:rPr>
        <w:t xml:space="preserve"> mixture model. A comparison of Binomial-Poisson and </w:t>
      </w:r>
      <w:r>
        <w:rPr>
          <w:rFonts w:ascii="Arial" w:eastAsia="Times New Roman" w:hAnsi="Arial" w:cs="Arial"/>
          <w:sz w:val="24"/>
          <w:szCs w:val="24"/>
        </w:rPr>
        <w:t>Bernoulli-Bernoulli</w:t>
      </w:r>
      <w:r w:rsidRPr="00E86298">
        <w:rPr>
          <w:rFonts w:ascii="Arial" w:eastAsia="Times New Roman" w:hAnsi="Arial" w:cs="Arial"/>
          <w:sz w:val="24"/>
          <w:szCs w:val="24"/>
        </w:rPr>
        <w:t xml:space="preserve"> mixture model </w:t>
      </w:r>
      <w:r w:rsidR="00FB245F" w:rsidRPr="00FB245F">
        <w:rPr>
          <w:rFonts w:ascii="Arial" w:eastAsia="Times New Roman" w:hAnsi="Arial" w:cs="Arial"/>
          <w:sz w:val="24"/>
          <w:szCs w:val="24"/>
        </w:rPr>
        <w:t>median relative density</w:t>
      </w:r>
      <w:r w:rsidR="00C74C3C">
        <w:rPr>
          <w:rFonts w:ascii="Arial" w:eastAsia="Times New Roman" w:hAnsi="Arial" w:cs="Arial"/>
          <w:sz w:val="24"/>
          <w:szCs w:val="24"/>
        </w:rPr>
        <w:t xml:space="preserve"> </w:t>
      </w:r>
      <w:r w:rsidR="00C74C3C" w:rsidRPr="00C74C3C">
        <w:rPr>
          <w:rFonts w:ascii="Arial" w:eastAsia="Times New Roman" w:hAnsi="Arial" w:cs="Arial"/>
          <w:sz w:val="24"/>
          <w:szCs w:val="24"/>
        </w:rPr>
        <w:t>(abundance index; fish per ha)</w:t>
      </w:r>
      <w:r w:rsidR="00FB245F" w:rsidRPr="00FB245F">
        <w:rPr>
          <w:rFonts w:ascii="Arial" w:eastAsia="Times New Roman" w:hAnsi="Arial" w:cs="Arial"/>
          <w:sz w:val="24"/>
          <w:szCs w:val="24"/>
        </w:rPr>
        <w:t xml:space="preserve"> values</w:t>
      </w:r>
      <w:r w:rsidRPr="00E86298">
        <w:rPr>
          <w:rFonts w:ascii="Arial" w:eastAsia="Times New Roman" w:hAnsi="Arial" w:cs="Arial"/>
          <w:sz w:val="24"/>
          <w:szCs w:val="24"/>
        </w:rPr>
        <w:t xml:space="preserve"> show</w:t>
      </w:r>
      <w:r w:rsidR="001C375D">
        <w:rPr>
          <w:rFonts w:ascii="Arial" w:eastAsia="Times New Roman" w:hAnsi="Arial" w:cs="Arial"/>
          <w:sz w:val="24"/>
          <w:szCs w:val="24"/>
        </w:rPr>
        <w:t>ed</w:t>
      </w:r>
      <w:r w:rsidRPr="00E86298">
        <w:rPr>
          <w:rFonts w:ascii="Arial" w:eastAsia="Times New Roman" w:hAnsi="Arial" w:cs="Arial"/>
          <w:sz w:val="24"/>
          <w:szCs w:val="24"/>
        </w:rPr>
        <w:t xml:space="preserve"> that the two models predicted similarly during low recruitment years but deviated during higher recruitment years (Figure </w:t>
      </w:r>
      <w:r>
        <w:rPr>
          <w:rFonts w:ascii="Arial" w:eastAsia="Times New Roman" w:hAnsi="Arial" w:cs="Arial"/>
          <w:sz w:val="24"/>
          <w:szCs w:val="24"/>
        </w:rPr>
        <w:t>3</w:t>
      </w:r>
      <w:r w:rsidRPr="00E86298">
        <w:rPr>
          <w:rFonts w:ascii="Arial" w:eastAsia="Times New Roman" w:hAnsi="Arial" w:cs="Arial"/>
          <w:sz w:val="24"/>
          <w:szCs w:val="24"/>
        </w:rPr>
        <w:t>).</w:t>
      </w:r>
      <w:r>
        <w:rPr>
          <w:rFonts w:ascii="Arial" w:eastAsia="Times New Roman" w:hAnsi="Arial" w:cs="Arial"/>
          <w:sz w:val="24"/>
          <w:szCs w:val="24"/>
        </w:rPr>
        <w:t xml:space="preserve"> A</w:t>
      </w:r>
      <w:r w:rsidRPr="00467FEA">
        <w:rPr>
          <w:rFonts w:ascii="Arial" w:eastAsia="Times New Roman" w:hAnsi="Arial" w:cs="Arial"/>
          <w:sz w:val="24"/>
          <w:szCs w:val="24"/>
        </w:rPr>
        <w:t xml:space="preserve">lthough Lake Whitefish recruitment in Lake Erie is usually very low, high recruitment occasionally occurs, and it’s critical that high recruitment years are accurately estimated in the index to understand recruitment drivers. Since the </w:t>
      </w:r>
      <w:r>
        <w:rPr>
          <w:rFonts w:ascii="Arial" w:eastAsia="Times New Roman" w:hAnsi="Arial" w:cs="Arial"/>
          <w:sz w:val="24"/>
          <w:szCs w:val="24"/>
        </w:rPr>
        <w:t>Bernoulli-Bernoulli</w:t>
      </w:r>
      <w:r w:rsidRPr="00467FEA">
        <w:rPr>
          <w:rFonts w:ascii="Arial" w:eastAsia="Times New Roman" w:hAnsi="Arial" w:cs="Arial"/>
          <w:sz w:val="24"/>
          <w:szCs w:val="24"/>
        </w:rPr>
        <w:t xml:space="preserve"> mixture model estimates </w:t>
      </w:r>
      <w:r w:rsidR="001C375D">
        <w:rPr>
          <w:rFonts w:ascii="Arial" w:eastAsia="Times New Roman" w:hAnsi="Arial" w:cs="Arial"/>
          <w:sz w:val="24"/>
          <w:szCs w:val="24"/>
        </w:rPr>
        <w:t>were</w:t>
      </w:r>
      <w:r w:rsidRPr="00467FEA">
        <w:rPr>
          <w:rFonts w:ascii="Arial" w:eastAsia="Times New Roman" w:hAnsi="Arial" w:cs="Arial"/>
          <w:sz w:val="24"/>
          <w:szCs w:val="24"/>
        </w:rPr>
        <w:t xml:space="preserve"> consistently lower </w:t>
      </w:r>
      <w:r>
        <w:rPr>
          <w:rFonts w:ascii="Arial" w:eastAsia="Times New Roman" w:hAnsi="Arial" w:cs="Arial"/>
          <w:sz w:val="24"/>
          <w:szCs w:val="24"/>
        </w:rPr>
        <w:t xml:space="preserve">(with higher uncertainty) </w:t>
      </w:r>
      <w:r w:rsidRPr="00467FEA">
        <w:rPr>
          <w:rFonts w:ascii="Arial" w:eastAsia="Times New Roman" w:hAnsi="Arial" w:cs="Arial"/>
          <w:sz w:val="24"/>
          <w:szCs w:val="24"/>
        </w:rPr>
        <w:t>than the Binomial-Poisson mixture model estimates at high recruitment</w:t>
      </w:r>
      <w:r>
        <w:rPr>
          <w:rFonts w:ascii="Arial" w:eastAsia="Times New Roman" w:hAnsi="Arial" w:cs="Arial"/>
          <w:sz w:val="24"/>
          <w:szCs w:val="24"/>
        </w:rPr>
        <w:t>,</w:t>
      </w:r>
      <w:r w:rsidRPr="00467FEA">
        <w:rPr>
          <w:rFonts w:ascii="Arial" w:eastAsia="Times New Roman" w:hAnsi="Arial" w:cs="Arial"/>
          <w:sz w:val="24"/>
          <w:szCs w:val="24"/>
        </w:rPr>
        <w:t xml:space="preserve"> the Binomial-Poisson mixture model is the appropriate model </w:t>
      </w:r>
      <w:r w:rsidRPr="00467FEA">
        <w:rPr>
          <w:rFonts w:ascii="Arial" w:eastAsiaTheme="minorEastAsia" w:hAnsi="Arial" w:cs="Arial"/>
          <w:color w:val="000000" w:themeColor="text1"/>
          <w:kern w:val="24"/>
          <w:sz w:val="24"/>
          <w:szCs w:val="24"/>
        </w:rPr>
        <w:t>to use for a Lake Whitefish recruitment index in Lake Erie.</w:t>
      </w:r>
    </w:p>
    <w:p w14:paraId="756CC3AE" w14:textId="3859A914" w:rsidR="00477EF5" w:rsidRDefault="00477EF5" w:rsidP="00A05E7D">
      <w:pPr>
        <w:rPr>
          <w:rFonts w:ascii="Arial" w:eastAsiaTheme="minorEastAsia" w:hAnsi="Arial" w:cs="Arial"/>
          <w:color w:val="000000" w:themeColor="text1"/>
          <w:kern w:val="24"/>
          <w:sz w:val="24"/>
          <w:szCs w:val="24"/>
        </w:rPr>
      </w:pPr>
      <w:r>
        <w:rPr>
          <w:rFonts w:ascii="Arial" w:eastAsiaTheme="minorEastAsia" w:hAnsi="Arial" w:cs="Arial"/>
          <w:color w:val="000000" w:themeColor="text1"/>
          <w:kern w:val="24"/>
          <w:sz w:val="24"/>
          <w:szCs w:val="24"/>
        </w:rPr>
        <w:t xml:space="preserve">To avoid the non-identifiability issue in the Lake Whitefish models, a constant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Pr>
          <w:rFonts w:ascii="Arial" w:eastAsiaTheme="minorEastAsia" w:hAnsi="Arial" w:cs="Arial"/>
          <w:color w:val="000000" w:themeColor="text1"/>
          <w:kern w:val="24"/>
          <w:sz w:val="24"/>
          <w:szCs w:val="24"/>
        </w:rPr>
        <w:t xml:space="preserve"> was used</w:t>
      </w:r>
      <w:r w:rsidR="008769D5">
        <w:rPr>
          <w:rFonts w:ascii="Arial" w:eastAsiaTheme="minorEastAsia" w:hAnsi="Arial" w:cs="Arial"/>
          <w:color w:val="000000" w:themeColor="text1"/>
          <w:kern w:val="24"/>
          <w:sz w:val="24"/>
          <w:szCs w:val="24"/>
        </w:rPr>
        <w:t>,</w:t>
      </w:r>
      <w:r>
        <w:rPr>
          <w:rFonts w:ascii="Arial" w:eastAsiaTheme="minorEastAsia" w:hAnsi="Arial" w:cs="Arial"/>
          <w:color w:val="000000" w:themeColor="text1"/>
          <w:kern w:val="24"/>
          <w:sz w:val="24"/>
          <w:szCs w:val="24"/>
        </w:rPr>
        <w:t xml:space="preserve"> which </w:t>
      </w:r>
      <w:r w:rsidR="00E67896" w:rsidRPr="00E67896">
        <w:rPr>
          <w:rFonts w:ascii="Arial" w:eastAsiaTheme="minorEastAsia" w:hAnsi="Arial" w:cs="Arial"/>
          <w:color w:val="000000" w:themeColor="text1"/>
          <w:kern w:val="24"/>
          <w:sz w:val="24"/>
          <w:szCs w:val="24"/>
        </w:rPr>
        <w:t xml:space="preserve">provides a relative density for the statistical area </w:t>
      </w:r>
      <w:r>
        <w:rPr>
          <w:rFonts w:ascii="Arial" w:eastAsiaTheme="minorEastAsia" w:hAnsi="Arial" w:cs="Arial"/>
          <w:noProof/>
          <w:color w:val="000000" w:themeColor="text1"/>
          <w:kern w:val="24"/>
          <w:sz w:val="24"/>
          <w:szCs w:val="24"/>
        </w:rPr>
        <w:t xml:space="preserve">(Smith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2015)</w:t>
      </w:r>
      <w:r>
        <w:rPr>
          <w:rFonts w:ascii="Arial" w:eastAsiaTheme="minorEastAsia" w:hAnsi="Arial" w:cs="Arial"/>
          <w:color w:val="000000" w:themeColor="text1"/>
          <w:kern w:val="24"/>
          <w:sz w:val="24"/>
          <w:szCs w:val="24"/>
        </w:rPr>
        <w:t xml:space="preserve">. </w:t>
      </w:r>
      <w:r w:rsidR="00E67896">
        <w:rPr>
          <w:rFonts w:ascii="Arial" w:eastAsiaTheme="minorEastAsia" w:hAnsi="Arial" w:cs="Arial"/>
          <w:color w:val="000000" w:themeColor="text1"/>
          <w:kern w:val="24"/>
          <w:sz w:val="24"/>
          <w:szCs w:val="24"/>
        </w:rPr>
        <w:t>T</w:t>
      </w:r>
      <w:r w:rsidR="00E67896" w:rsidRPr="00E67896">
        <w:rPr>
          <w:rFonts w:ascii="Arial" w:eastAsiaTheme="minorEastAsia" w:hAnsi="Arial" w:cs="Arial"/>
          <w:color w:val="000000" w:themeColor="text1"/>
          <w:kern w:val="24"/>
          <w:sz w:val="24"/>
          <w:szCs w:val="24"/>
        </w:rPr>
        <w:t xml:space="preserve">o </w:t>
      </w:r>
      <w:r w:rsidR="00E67896" w:rsidRPr="00E67896">
        <w:rPr>
          <w:rFonts w:ascii="Arial" w:eastAsiaTheme="minorEastAsia" w:hAnsi="Arial" w:cs="Arial"/>
          <w:color w:val="000000" w:themeColor="text1"/>
          <w:kern w:val="24"/>
          <w:sz w:val="24"/>
          <w:szCs w:val="24"/>
        </w:rPr>
        <w:lastRenderedPageBreak/>
        <w:t>move from a relative index to an absolute population estimate</w:t>
      </w:r>
      <w:r w:rsidR="00E67896">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for this study</w:t>
      </w:r>
      <w:r w:rsidRPr="00B529F6">
        <w:rPr>
          <w:rFonts w:ascii="Arial" w:eastAsiaTheme="minorEastAsia" w:hAnsi="Arial" w:cs="Arial"/>
          <w:color w:val="000000" w:themeColor="text1"/>
          <w:kern w:val="24"/>
          <w:sz w:val="24"/>
          <w:szCs w:val="24"/>
        </w:rPr>
        <w:t xml:space="preserve"> </w:t>
      </w:r>
      <w:r w:rsidRPr="0062303F">
        <w:rPr>
          <w:rFonts w:ascii="Arial" w:eastAsiaTheme="minorEastAsia" w:hAnsi="Arial" w:cs="Arial"/>
          <w:color w:val="000000" w:themeColor="text1"/>
          <w:kern w:val="24"/>
          <w:sz w:val="24"/>
          <w:szCs w:val="24"/>
        </w:rPr>
        <w:t xml:space="preserve">area, </w:t>
      </w:r>
      <w:r>
        <w:rPr>
          <w:rFonts w:ascii="Arial" w:eastAsiaTheme="minorEastAsia" w:hAnsi="Arial" w:cs="Arial"/>
          <w:color w:val="000000" w:themeColor="text1"/>
          <w:kern w:val="24"/>
          <w:sz w:val="24"/>
          <w:szCs w:val="24"/>
        </w:rPr>
        <w:t>a separate study to estimate detection probability would be required</w:t>
      </w:r>
      <w:r w:rsidRPr="000C0331">
        <w:rPr>
          <w:rFonts w:ascii="Arial" w:eastAsiaTheme="minorEastAsia" w:hAnsi="Arial" w:cs="Arial"/>
          <w:color w:val="000000" w:themeColor="text1"/>
          <w:kern w:val="24"/>
          <w:sz w:val="24"/>
          <w:szCs w:val="24"/>
        </w:rPr>
        <w:t xml:space="preserve"> </w:t>
      </w:r>
      <w:r w:rsidR="005F30CD">
        <w:rPr>
          <w:rFonts w:ascii="Arial" w:hAnsi="Arial" w:cs="Arial"/>
          <w:noProof/>
          <w:sz w:val="24"/>
          <w:szCs w:val="24"/>
        </w:rPr>
        <w:t>(Barker et al., 2018)</w:t>
      </w:r>
      <w:r w:rsidR="005F30CD" w:rsidRPr="000C0331">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L</w:t>
      </w:r>
      <w:r w:rsidRPr="003C3935">
        <w:rPr>
          <w:rFonts w:ascii="Arial" w:eastAsiaTheme="minorEastAsia" w:hAnsi="Arial" w:cs="Arial"/>
          <w:color w:val="000000" w:themeColor="text1"/>
          <w:kern w:val="24"/>
          <w:sz w:val="24"/>
          <w:szCs w:val="24"/>
        </w:rPr>
        <w:t>ight availability and turbidity</w:t>
      </w:r>
      <w:r>
        <w:rPr>
          <w:rFonts w:ascii="Arial" w:eastAsiaTheme="minorEastAsia" w:hAnsi="Arial" w:cs="Arial"/>
          <w:color w:val="000000" w:themeColor="text1"/>
          <w:kern w:val="24"/>
          <w:sz w:val="24"/>
          <w:szCs w:val="24"/>
        </w:rPr>
        <w:t xml:space="preserve"> ca</w:t>
      </w:r>
      <w:r w:rsidRPr="00823FEB">
        <w:rPr>
          <w:rFonts w:ascii="Arial" w:eastAsiaTheme="minorEastAsia" w:hAnsi="Arial" w:cs="Arial"/>
          <w:color w:val="000000" w:themeColor="text1"/>
          <w:kern w:val="24"/>
          <w:sz w:val="24"/>
          <w:szCs w:val="24"/>
        </w:rPr>
        <w:t>n inhibit visual identification of fishes at depth</w:t>
      </w:r>
      <w:r w:rsidR="00E640C8">
        <w:rPr>
          <w:rFonts w:ascii="Arial" w:eastAsiaTheme="minorEastAsia" w:hAnsi="Arial" w:cs="Arial"/>
          <w:color w:val="000000" w:themeColor="text1"/>
          <w:kern w:val="24"/>
          <w:sz w:val="24"/>
          <w:szCs w:val="24"/>
        </w:rPr>
        <w:t>,</w:t>
      </w:r>
      <w:r w:rsidRPr="00823FEB">
        <w:rPr>
          <w:rFonts w:ascii="Arial" w:eastAsiaTheme="minorEastAsia" w:hAnsi="Arial" w:cs="Arial"/>
          <w:color w:val="000000" w:themeColor="text1"/>
          <w:kern w:val="24"/>
          <w:sz w:val="24"/>
          <w:szCs w:val="24"/>
        </w:rPr>
        <w:t xml:space="preserve"> which </w:t>
      </w:r>
      <w:r w:rsidR="003B6127" w:rsidRPr="00823FEB">
        <w:rPr>
          <w:rFonts w:ascii="Arial" w:eastAsiaTheme="minorEastAsia" w:hAnsi="Arial" w:cs="Arial"/>
          <w:color w:val="000000" w:themeColor="text1"/>
          <w:kern w:val="24"/>
          <w:sz w:val="24"/>
          <w:szCs w:val="24"/>
        </w:rPr>
        <w:t>makes</w:t>
      </w:r>
      <w:r w:rsidRPr="00823FEB">
        <w:rPr>
          <w:rFonts w:ascii="Arial" w:eastAsiaTheme="minorEastAsia" w:hAnsi="Arial" w:cs="Arial"/>
          <w:color w:val="000000" w:themeColor="text1"/>
          <w:kern w:val="24"/>
          <w:sz w:val="24"/>
          <w:szCs w:val="24"/>
        </w:rPr>
        <w:t xml:space="preserve"> it difficult to estimate a unique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sidRPr="00823FEB">
        <w:rPr>
          <w:rFonts w:ascii="Arial" w:eastAsiaTheme="minorEastAsia" w:hAnsi="Arial" w:cs="Arial"/>
          <w:color w:val="000000" w:themeColor="text1"/>
          <w:kern w:val="24"/>
          <w:sz w:val="24"/>
          <w:szCs w:val="24"/>
        </w:rPr>
        <w:t xml:space="preserve"> for trawl surveys</w:t>
      </w:r>
      <w:r>
        <w:rPr>
          <w:rFonts w:ascii="Arial" w:eastAsiaTheme="minorEastAsia" w:hAnsi="Arial" w:cs="Arial"/>
          <w:color w:val="000000" w:themeColor="text1"/>
          <w:kern w:val="24"/>
          <w:sz w:val="24"/>
          <w:szCs w:val="24"/>
        </w:rPr>
        <w:t>.</w:t>
      </w:r>
      <w:r w:rsidRPr="00823FEB">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However, </w:t>
      </w:r>
      <w:r w:rsidRPr="00823FEB">
        <w:rPr>
          <w:rFonts w:ascii="Arial" w:eastAsiaTheme="minorEastAsia" w:hAnsi="Arial" w:cs="Arial"/>
          <w:color w:val="000000" w:themeColor="text1"/>
          <w:kern w:val="24"/>
          <w:sz w:val="24"/>
          <w:szCs w:val="24"/>
        </w:rPr>
        <w:t xml:space="preserve">a </w:t>
      </w:r>
      <w:r w:rsidR="00D9325F" w:rsidRPr="00D9325F">
        <w:rPr>
          <w:rFonts w:ascii="Arial" w:eastAsiaTheme="minorEastAsia" w:hAnsi="Arial" w:cs="Arial"/>
          <w:color w:val="000000" w:themeColor="text1"/>
          <w:kern w:val="24"/>
          <w:sz w:val="24"/>
          <w:szCs w:val="24"/>
        </w:rPr>
        <w:t xml:space="preserve">split-beam sonar system mounted on a tow body, which allows sampling of the water column directly in front of the trawl net, may allow for </w:t>
      </w:r>
      <w:r w:rsidRPr="00823FEB">
        <w:rPr>
          <w:rFonts w:ascii="Arial" w:eastAsiaTheme="minorEastAsia" w:hAnsi="Arial" w:cs="Arial"/>
          <w:color w:val="000000" w:themeColor="text1"/>
          <w:kern w:val="24"/>
          <w:sz w:val="24"/>
          <w:szCs w:val="24"/>
        </w:rPr>
        <w:t xml:space="preserve">a </w:t>
      </w:r>
      <m:oMath>
        <m:sSub>
          <m:sSubPr>
            <m:ctrlPr>
              <w:rPr>
                <w:rFonts w:ascii="Cambria Math" w:eastAsiaTheme="minorEastAsia" w:hAnsi="Cambria Math" w:cs="Arial"/>
                <w:i/>
                <w:color w:val="000000" w:themeColor="text1"/>
                <w:kern w:val="24"/>
                <w:sz w:val="24"/>
                <w:szCs w:val="24"/>
              </w:rPr>
            </m:ctrlPr>
          </m:sSubPr>
          <m:e>
            <m:r>
              <w:rPr>
                <w:rFonts w:ascii="Cambria Math" w:eastAsiaTheme="minorEastAsia" w:hAnsi="Cambria Math" w:cs="Arial"/>
                <w:color w:val="000000" w:themeColor="text1"/>
                <w:kern w:val="24"/>
                <w:sz w:val="24"/>
                <w:szCs w:val="24"/>
              </w:rPr>
              <m:t>p</m:t>
            </m:r>
          </m:e>
          <m:sub>
            <m:r>
              <w:rPr>
                <w:rFonts w:ascii="Cambria Math" w:eastAsiaTheme="minorEastAsia" w:hAnsi="Cambria Math" w:cs="Arial"/>
                <w:color w:val="000000" w:themeColor="text1"/>
                <w:kern w:val="24"/>
                <w:sz w:val="24"/>
                <w:szCs w:val="24"/>
              </w:rPr>
              <m:t>d</m:t>
            </m:r>
          </m:sub>
        </m:sSub>
      </m:oMath>
      <w:r w:rsidRPr="00823FEB">
        <w:rPr>
          <w:rFonts w:ascii="Arial" w:eastAsiaTheme="minorEastAsia" w:hAnsi="Arial" w:cs="Arial"/>
          <w:color w:val="000000" w:themeColor="text1"/>
          <w:kern w:val="24"/>
          <w:sz w:val="24"/>
          <w:szCs w:val="24"/>
        </w:rPr>
        <w:t xml:space="preserve"> estimate</w:t>
      </w:r>
      <w:r>
        <w:rPr>
          <w:rFonts w:ascii="Arial" w:eastAsiaTheme="minorEastAsia" w:hAnsi="Arial" w:cs="Arial"/>
          <w:color w:val="000000" w:themeColor="text1"/>
          <w:kern w:val="24"/>
          <w:sz w:val="24"/>
          <w:szCs w:val="24"/>
        </w:rPr>
        <w:t xml:space="preserve"> of fall age-0 sized Lake Whitefish </w:t>
      </w:r>
      <w:r>
        <w:rPr>
          <w:rFonts w:ascii="Arial" w:eastAsiaTheme="minorEastAsia" w:hAnsi="Arial" w:cs="Arial"/>
          <w:noProof/>
          <w:color w:val="000000" w:themeColor="text1"/>
          <w:kern w:val="24"/>
          <w:sz w:val="24"/>
          <w:szCs w:val="24"/>
        </w:rPr>
        <w:t xml:space="preserve">(Hoffman </w:t>
      </w:r>
      <w:r w:rsidR="00B42C89">
        <w:rPr>
          <w:rFonts w:ascii="Arial" w:eastAsiaTheme="minorEastAsia" w:hAnsi="Arial" w:cs="Arial"/>
          <w:noProof/>
          <w:color w:val="000000" w:themeColor="text1"/>
          <w:kern w:val="24"/>
          <w:sz w:val="24"/>
          <w:szCs w:val="24"/>
        </w:rPr>
        <w:t>et al.,</w:t>
      </w:r>
      <w:r>
        <w:rPr>
          <w:rFonts w:ascii="Arial" w:eastAsiaTheme="minorEastAsia" w:hAnsi="Arial" w:cs="Arial"/>
          <w:noProof/>
          <w:color w:val="000000" w:themeColor="text1"/>
          <w:kern w:val="24"/>
          <w:sz w:val="24"/>
          <w:szCs w:val="24"/>
        </w:rPr>
        <w:t xml:space="preserve"> 2009)</w:t>
      </w:r>
      <w:r>
        <w:rPr>
          <w:rFonts w:ascii="Arial" w:eastAsiaTheme="minorEastAsia" w:hAnsi="Arial" w:cs="Arial"/>
          <w:color w:val="000000" w:themeColor="text1"/>
          <w:kern w:val="24"/>
          <w:sz w:val="24"/>
          <w:szCs w:val="24"/>
        </w:rPr>
        <w:t xml:space="preserve">, and provide a population estimate for the </w:t>
      </w:r>
      <w:r w:rsidRPr="00AC66BE">
        <w:rPr>
          <w:rFonts w:ascii="Arial" w:eastAsiaTheme="minorEastAsia" w:hAnsi="Arial" w:cs="Arial"/>
          <w:color w:val="000000" w:themeColor="text1"/>
          <w:kern w:val="24"/>
          <w:sz w:val="24"/>
          <w:szCs w:val="24"/>
        </w:rPr>
        <w:t xml:space="preserve">statistical </w:t>
      </w:r>
      <w:r>
        <w:rPr>
          <w:rFonts w:ascii="Arial" w:eastAsiaTheme="minorEastAsia" w:hAnsi="Arial" w:cs="Arial"/>
          <w:color w:val="000000" w:themeColor="text1"/>
          <w:kern w:val="24"/>
          <w:sz w:val="24"/>
          <w:szCs w:val="24"/>
        </w:rPr>
        <w:t>area. A population estimate for the entire lake (beyond our study</w:t>
      </w:r>
      <w:r w:rsidRPr="00B529F6">
        <w:rPr>
          <w:rFonts w:ascii="Arial" w:eastAsiaTheme="minorEastAsia" w:hAnsi="Arial" w:cs="Arial"/>
          <w:color w:val="000000" w:themeColor="text1"/>
          <w:kern w:val="24"/>
          <w:sz w:val="24"/>
          <w:szCs w:val="24"/>
        </w:rPr>
        <w:t xml:space="preserve"> </w:t>
      </w:r>
      <w:r>
        <w:rPr>
          <w:rFonts w:ascii="Arial" w:eastAsiaTheme="minorEastAsia" w:hAnsi="Arial" w:cs="Arial"/>
          <w:color w:val="000000" w:themeColor="text1"/>
          <w:kern w:val="24"/>
          <w:sz w:val="24"/>
          <w:szCs w:val="24"/>
        </w:rPr>
        <w:t xml:space="preserve">area) would require more knowledge on the spatial distribution of age-0 Lake Whitefish to extrapolate our </w:t>
      </w:r>
      <w:bookmarkStart w:id="8" w:name="_Hlk145498309"/>
      <w:r>
        <w:rPr>
          <w:rFonts w:ascii="Arial" w:eastAsiaTheme="minorEastAsia" w:hAnsi="Arial" w:cs="Arial"/>
          <w:color w:val="000000" w:themeColor="text1"/>
          <w:kern w:val="24"/>
          <w:sz w:val="24"/>
          <w:szCs w:val="24"/>
        </w:rPr>
        <w:t xml:space="preserve">statistical </w:t>
      </w:r>
      <w:bookmarkEnd w:id="8"/>
      <w:r>
        <w:rPr>
          <w:rFonts w:ascii="Arial" w:eastAsiaTheme="minorEastAsia" w:hAnsi="Arial" w:cs="Arial"/>
          <w:color w:val="000000" w:themeColor="text1"/>
          <w:kern w:val="24"/>
          <w:sz w:val="24"/>
          <w:szCs w:val="24"/>
        </w:rPr>
        <w:t xml:space="preserve">area estimate across the lake </w:t>
      </w:r>
      <w:r>
        <w:rPr>
          <w:rFonts w:ascii="Arial" w:eastAsiaTheme="minorEastAsia" w:hAnsi="Arial" w:cs="Arial"/>
          <w:noProof/>
          <w:color w:val="000000" w:themeColor="text1"/>
          <w:kern w:val="24"/>
          <w:sz w:val="24"/>
          <w:szCs w:val="24"/>
        </w:rPr>
        <w:t>(Thompson</w:t>
      </w:r>
      <w:r w:rsidR="00480495">
        <w:rPr>
          <w:rFonts w:ascii="Arial" w:eastAsiaTheme="minorEastAsia" w:hAnsi="Arial" w:cs="Arial"/>
          <w:noProof/>
          <w:color w:val="000000" w:themeColor="text1"/>
          <w:kern w:val="24"/>
          <w:sz w:val="24"/>
          <w:szCs w:val="24"/>
        </w:rPr>
        <w:t>,</w:t>
      </w:r>
      <w:r>
        <w:rPr>
          <w:rFonts w:ascii="Arial" w:eastAsiaTheme="minorEastAsia" w:hAnsi="Arial" w:cs="Arial"/>
          <w:noProof/>
          <w:color w:val="000000" w:themeColor="text1"/>
          <w:kern w:val="24"/>
          <w:sz w:val="24"/>
          <w:szCs w:val="24"/>
        </w:rPr>
        <w:t xml:space="preserve"> </w:t>
      </w:r>
      <w:r w:rsidR="00194432">
        <w:rPr>
          <w:rFonts w:ascii="Arial" w:eastAsiaTheme="minorEastAsia" w:hAnsi="Arial" w:cs="Arial"/>
          <w:noProof/>
          <w:color w:val="000000" w:themeColor="text1"/>
          <w:kern w:val="24"/>
          <w:sz w:val="24"/>
          <w:szCs w:val="24"/>
        </w:rPr>
        <w:t>2004</w:t>
      </w:r>
      <w:r>
        <w:rPr>
          <w:rFonts w:ascii="Arial" w:eastAsiaTheme="minorEastAsia" w:hAnsi="Arial" w:cs="Arial"/>
          <w:noProof/>
          <w:color w:val="000000" w:themeColor="text1"/>
          <w:kern w:val="24"/>
          <w:sz w:val="24"/>
          <w:szCs w:val="24"/>
        </w:rPr>
        <w:t>)</w:t>
      </w:r>
      <w:r>
        <w:rPr>
          <w:rFonts w:ascii="Arial" w:eastAsiaTheme="minorEastAsia" w:hAnsi="Arial" w:cs="Arial"/>
          <w:color w:val="000000" w:themeColor="text1"/>
          <w:kern w:val="24"/>
          <w:sz w:val="24"/>
          <w:szCs w:val="24"/>
        </w:rPr>
        <w:t xml:space="preserve">. </w:t>
      </w:r>
    </w:p>
    <w:p w14:paraId="689BCE8A" w14:textId="398A2992" w:rsidR="00477EF5" w:rsidRDefault="00303AFD" w:rsidP="00A05E7D">
      <w:pPr>
        <w:pStyle w:val="CommentText"/>
        <w:rPr>
          <w:rFonts w:ascii="Arial" w:eastAsia="Times New Roman" w:hAnsi="Arial" w:cs="Arial"/>
          <w:sz w:val="24"/>
          <w:szCs w:val="24"/>
        </w:rPr>
      </w:pPr>
      <w:r w:rsidRPr="00303AFD">
        <w:rPr>
          <w:rFonts w:ascii="Arial" w:eastAsia="Times New Roman" w:hAnsi="Arial" w:cs="Arial"/>
          <w:sz w:val="24"/>
          <w:szCs w:val="24"/>
        </w:rPr>
        <w:t>Lake Whitefish live in a three-dimensional aquatic environment and are not uniformly distributed. To calculate an absolute population estimate for the entire lake, information on how Lake Whitefish are distributed in their environment would be required. For example, water temperature seasonally restricts lateral movement to the western basin and some nearshore locations, which results in density concentrations around available habitat prey resources</w:t>
      </w:r>
      <w:r w:rsidR="002441DC">
        <w:rPr>
          <w:rFonts w:ascii="Arial" w:eastAsia="Times New Roman" w:hAnsi="Arial" w:cs="Arial"/>
          <w:sz w:val="24"/>
          <w:szCs w:val="24"/>
        </w:rPr>
        <w:t>, or depth</w:t>
      </w:r>
      <w:r w:rsidRPr="00303AFD">
        <w:rPr>
          <w:rFonts w:ascii="Arial" w:eastAsia="Times New Roman" w:hAnsi="Arial" w:cs="Arial"/>
          <w:sz w:val="24"/>
          <w:szCs w:val="24"/>
        </w:rPr>
        <w:t>. In principle, one could account for fish distribution at different depths by modeling density as</w:t>
      </w:r>
      <w:r>
        <w:rPr>
          <w:rFonts w:ascii="Arial" w:eastAsia="Times New Roman" w:hAnsi="Arial" w:cs="Arial"/>
          <w:sz w:val="24"/>
          <w:szCs w:val="24"/>
        </w:rPr>
        <w:t xml:space="preserve"> </w:t>
      </w:r>
      <w:r w:rsidR="00477EF5" w:rsidRPr="00E640C4">
        <w:rPr>
          <w:rFonts w:ascii="Arial" w:eastAsia="Times New Roman" w:hAnsi="Arial" w:cs="Arial"/>
          <w:i/>
          <w:iCs/>
          <w:sz w:val="24"/>
          <w:szCs w:val="24"/>
        </w:rPr>
        <w:t>λ</w:t>
      </w:r>
      <w:r w:rsidR="00477EF5" w:rsidRPr="00E640C4">
        <w:rPr>
          <w:rFonts w:ascii="Arial" w:eastAsia="Times New Roman" w:hAnsi="Arial" w:cs="Arial"/>
          <w:i/>
          <w:iCs/>
          <w:sz w:val="24"/>
          <w:szCs w:val="24"/>
          <w:vertAlign w:val="subscript"/>
        </w:rPr>
        <w:t>ijk</w:t>
      </w:r>
      <w:r w:rsidR="00477EF5" w:rsidRPr="00E640C4">
        <w:rPr>
          <w:rFonts w:ascii="Arial" w:eastAsia="Times New Roman" w:hAnsi="Arial" w:cs="Arial"/>
          <w:i/>
          <w:iCs/>
          <w:sz w:val="24"/>
          <w:szCs w:val="24"/>
        </w:rPr>
        <w:t xml:space="preserve"> </w:t>
      </w:r>
      <w:r w:rsidR="00477EF5" w:rsidRPr="00E640C4">
        <w:rPr>
          <w:rFonts w:ascii="Arial" w:eastAsia="Times New Roman" w:hAnsi="Arial" w:cs="Arial"/>
          <w:sz w:val="24"/>
          <w:szCs w:val="24"/>
        </w:rPr>
        <w:t>(</w:t>
      </w:r>
      <w:r w:rsidR="002441DC">
        <w:rPr>
          <w:rFonts w:ascii="Arial" w:eastAsia="Times New Roman" w:hAnsi="Arial" w:cs="Arial"/>
          <w:sz w:val="24"/>
          <w:szCs w:val="24"/>
        </w:rPr>
        <w:t>e.g.</w:t>
      </w:r>
      <w:r w:rsidR="00477EF5" w:rsidRPr="00E640C4">
        <w:rPr>
          <w:rFonts w:ascii="Arial" w:eastAsia="Times New Roman" w:hAnsi="Arial" w:cs="Arial"/>
          <w:sz w:val="24"/>
          <w:szCs w:val="24"/>
        </w:rPr>
        <w:t xml:space="preserve"> </w:t>
      </w:r>
      <w:r w:rsidR="00477EF5" w:rsidRPr="00321C1A">
        <w:rPr>
          <w:rFonts w:ascii="Arial" w:eastAsia="Times New Roman" w:hAnsi="Arial" w:cs="Arial"/>
          <w:i/>
          <w:iCs/>
          <w:sz w:val="24"/>
          <w:szCs w:val="24"/>
        </w:rPr>
        <w:t>i</w:t>
      </w:r>
      <w:r w:rsidR="00477EF5" w:rsidRPr="00321C1A">
        <w:rPr>
          <w:rFonts w:ascii="Arial" w:eastAsia="Times New Roman" w:hAnsi="Arial" w:cs="Arial"/>
          <w:i/>
          <w:iCs/>
          <w:sz w:val="24"/>
          <w:szCs w:val="24"/>
          <w:vertAlign w:val="superscript"/>
        </w:rPr>
        <w:t>th</w:t>
      </w:r>
      <w:r w:rsidR="00477EF5" w:rsidRPr="00E640C4">
        <w:rPr>
          <w:rFonts w:ascii="Arial" w:eastAsia="Times New Roman" w:hAnsi="Arial" w:cs="Arial"/>
          <w:sz w:val="24"/>
          <w:szCs w:val="24"/>
        </w:rPr>
        <w:t xml:space="preserve"> trawl, in </w:t>
      </w:r>
      <w:r w:rsidR="00477EF5" w:rsidRPr="00321C1A">
        <w:rPr>
          <w:rFonts w:ascii="Arial" w:eastAsia="Times New Roman" w:hAnsi="Arial" w:cs="Arial"/>
          <w:i/>
          <w:iCs/>
          <w:sz w:val="24"/>
          <w:szCs w:val="24"/>
        </w:rPr>
        <w:t>j</w:t>
      </w:r>
      <w:r w:rsidR="00477EF5" w:rsidRPr="00321C1A">
        <w:rPr>
          <w:rFonts w:ascii="Arial" w:eastAsia="Times New Roman" w:hAnsi="Arial" w:cs="Arial"/>
          <w:i/>
          <w:iCs/>
          <w:sz w:val="24"/>
          <w:szCs w:val="24"/>
          <w:vertAlign w:val="superscript"/>
        </w:rPr>
        <w:t>th</w:t>
      </w:r>
      <w:r w:rsidR="00477EF5" w:rsidRPr="00E640C4">
        <w:rPr>
          <w:rFonts w:ascii="Arial" w:eastAsia="Times New Roman" w:hAnsi="Arial" w:cs="Arial"/>
          <w:sz w:val="24"/>
          <w:szCs w:val="24"/>
        </w:rPr>
        <w:t xml:space="preserve"> year, at </w:t>
      </w:r>
      <w:r w:rsidR="00477EF5" w:rsidRPr="00321C1A">
        <w:rPr>
          <w:rFonts w:ascii="Arial" w:eastAsia="Times New Roman" w:hAnsi="Arial" w:cs="Arial"/>
          <w:i/>
          <w:iCs/>
          <w:sz w:val="24"/>
          <w:szCs w:val="24"/>
        </w:rPr>
        <w:t>k</w:t>
      </w:r>
      <w:r w:rsidR="00477EF5" w:rsidRPr="00321C1A">
        <w:rPr>
          <w:rFonts w:ascii="Arial" w:eastAsia="Times New Roman" w:hAnsi="Arial" w:cs="Arial"/>
          <w:i/>
          <w:iCs/>
          <w:sz w:val="24"/>
          <w:szCs w:val="24"/>
          <w:vertAlign w:val="superscript"/>
        </w:rPr>
        <w:t>th</w:t>
      </w:r>
      <w:r w:rsidR="00477EF5" w:rsidRPr="00E640C4">
        <w:rPr>
          <w:rFonts w:ascii="Arial" w:eastAsia="Times New Roman" w:hAnsi="Arial" w:cs="Arial"/>
          <w:sz w:val="24"/>
          <w:szCs w:val="24"/>
        </w:rPr>
        <w:t xml:space="preserve"> depth</w:t>
      </w:r>
      <w:r w:rsidR="00477EF5">
        <w:rPr>
          <w:rFonts w:ascii="Arial" w:eastAsia="Times New Roman" w:hAnsi="Arial" w:cs="Arial"/>
          <w:sz w:val="24"/>
          <w:szCs w:val="24"/>
        </w:rPr>
        <w:t>)</w:t>
      </w:r>
      <w:r w:rsidR="0035215A" w:rsidRPr="0035215A">
        <w:t xml:space="preserve"> </w:t>
      </w:r>
      <w:r w:rsidR="0035215A" w:rsidRPr="0035215A">
        <w:rPr>
          <w:rFonts w:ascii="Arial" w:eastAsia="Times New Roman" w:hAnsi="Arial" w:cs="Arial"/>
          <w:sz w:val="24"/>
          <w:szCs w:val="24"/>
        </w:rPr>
        <w:t xml:space="preserve">and, when </w:t>
      </w:r>
      <w:r w:rsidR="00084893">
        <w:rPr>
          <w:rFonts w:ascii="Arial" w:eastAsia="Times New Roman" w:hAnsi="Arial" w:cs="Arial"/>
          <w:sz w:val="24"/>
          <w:szCs w:val="24"/>
        </w:rPr>
        <w:t xml:space="preserve">relevant </w:t>
      </w:r>
      <w:r w:rsidR="0035215A" w:rsidRPr="0035215A">
        <w:rPr>
          <w:rFonts w:ascii="Arial" w:eastAsia="Times New Roman" w:hAnsi="Arial" w:cs="Arial"/>
          <w:sz w:val="24"/>
          <w:szCs w:val="24"/>
        </w:rPr>
        <w:t xml:space="preserve">environmental variables are available, </w:t>
      </w:r>
      <w:r w:rsidR="00084893">
        <w:rPr>
          <w:rFonts w:ascii="Arial" w:eastAsia="Times New Roman" w:hAnsi="Arial" w:cs="Arial"/>
          <w:sz w:val="24"/>
          <w:szCs w:val="24"/>
        </w:rPr>
        <w:t>include them</w:t>
      </w:r>
      <w:r w:rsidR="0035215A" w:rsidRPr="0035215A">
        <w:rPr>
          <w:rFonts w:ascii="Arial" w:eastAsia="Times New Roman" w:hAnsi="Arial" w:cs="Arial"/>
          <w:sz w:val="24"/>
          <w:szCs w:val="24"/>
        </w:rPr>
        <w:t xml:space="preserve"> in </w:t>
      </w:r>
      <w:r w:rsidR="00084893">
        <w:rPr>
          <w:rFonts w:ascii="Arial" w:eastAsia="Times New Roman" w:hAnsi="Arial" w:cs="Arial"/>
          <w:sz w:val="24"/>
          <w:szCs w:val="24"/>
        </w:rPr>
        <w:t>an</w:t>
      </w:r>
      <w:r w:rsidR="0035215A" w:rsidRPr="0035215A">
        <w:rPr>
          <w:rFonts w:ascii="Arial" w:eastAsia="Times New Roman" w:hAnsi="Arial" w:cs="Arial"/>
          <w:sz w:val="24"/>
          <w:szCs w:val="24"/>
        </w:rPr>
        <w:t xml:space="preserve"> extension of equation (1c). </w:t>
      </w:r>
      <w:r w:rsidR="00084893" w:rsidRPr="00084893">
        <w:rPr>
          <w:rFonts w:ascii="Arial" w:eastAsia="Times New Roman" w:hAnsi="Arial" w:cs="Arial"/>
          <w:sz w:val="24"/>
          <w:szCs w:val="24"/>
        </w:rPr>
        <w:t>However, the sparse data in the latter part of the time series</w:t>
      </w:r>
      <w:r w:rsidR="00084893">
        <w:rPr>
          <w:rFonts w:ascii="Arial" w:eastAsia="Times New Roman" w:hAnsi="Arial" w:cs="Arial"/>
          <w:sz w:val="24"/>
          <w:szCs w:val="24"/>
        </w:rPr>
        <w:t xml:space="preserve"> </w:t>
      </w:r>
      <w:r w:rsidR="00084893" w:rsidRPr="00084893">
        <w:rPr>
          <w:rFonts w:ascii="Arial" w:eastAsia="Times New Roman" w:hAnsi="Arial" w:cs="Arial"/>
          <w:sz w:val="24"/>
          <w:szCs w:val="24"/>
        </w:rPr>
        <w:t>provided inadequate information for adopting a covariate modeling approach</w:t>
      </w:r>
      <w:r w:rsidR="0035215A" w:rsidRPr="0035215A">
        <w:rPr>
          <w:rFonts w:ascii="Arial" w:eastAsia="Times New Roman" w:hAnsi="Arial" w:cs="Arial"/>
          <w:sz w:val="24"/>
          <w:szCs w:val="24"/>
        </w:rPr>
        <w:t>. Instead, we view the current Binomial-Poisson and Bernoulli-Bernoulli Bayesian hierarchical mixture models primarily as tools for deriving a robust recruitment index from trawl data. With substantially more positive detections or targeted studies to estimate detection and habitat use, similar model structures could be revisited to explore covariate effects or lake-wide abundance.</w:t>
      </w:r>
    </w:p>
    <w:p w14:paraId="3C4F665D" w14:textId="6471B396" w:rsidR="00477EF5" w:rsidRDefault="00477EF5" w:rsidP="00A05E7D">
      <w:pPr>
        <w:spacing w:line="240" w:lineRule="auto"/>
        <w:rPr>
          <w:rFonts w:ascii="Arial" w:eastAsia="Times New Roman" w:hAnsi="Arial" w:cs="Arial"/>
          <w:sz w:val="24"/>
          <w:szCs w:val="24"/>
        </w:rPr>
      </w:pPr>
      <w:r>
        <w:rPr>
          <w:rFonts w:ascii="Arial" w:eastAsia="Times New Roman" w:hAnsi="Arial" w:cs="Arial"/>
          <w:sz w:val="24"/>
          <w:szCs w:val="24"/>
        </w:rPr>
        <w:t>We found t</w:t>
      </w:r>
      <w:r w:rsidRPr="001945F7">
        <w:rPr>
          <w:rFonts w:ascii="Arial" w:eastAsia="Times New Roman" w:hAnsi="Arial" w:cs="Arial"/>
          <w:sz w:val="24"/>
          <w:szCs w:val="24"/>
        </w:rPr>
        <w:t xml:space="preserve">he preferred method </w:t>
      </w:r>
      <w:r>
        <w:rPr>
          <w:rFonts w:ascii="Arial" w:eastAsia="Times New Roman" w:hAnsi="Arial" w:cs="Arial"/>
          <w:sz w:val="24"/>
          <w:szCs w:val="24"/>
        </w:rPr>
        <w:t xml:space="preserve">to create a </w:t>
      </w:r>
      <w:r w:rsidRPr="00E675CB">
        <w:rPr>
          <w:rFonts w:ascii="Arial" w:eastAsia="Times New Roman" w:hAnsi="Arial" w:cs="Arial"/>
          <w:sz w:val="24"/>
          <w:szCs w:val="24"/>
        </w:rPr>
        <w:t>relative abundance index for a sparsely distributed unmarked species</w:t>
      </w:r>
      <w:r>
        <w:rPr>
          <w:rFonts w:ascii="Arial" w:eastAsia="Times New Roman" w:hAnsi="Arial" w:cs="Arial"/>
          <w:sz w:val="24"/>
          <w:szCs w:val="24"/>
        </w:rPr>
        <w:t xml:space="preserve"> </w:t>
      </w:r>
      <w:r w:rsidRPr="001945F7">
        <w:rPr>
          <w:rFonts w:ascii="Arial" w:eastAsia="Times New Roman" w:hAnsi="Arial" w:cs="Arial"/>
          <w:sz w:val="24"/>
          <w:szCs w:val="24"/>
        </w:rPr>
        <w:t xml:space="preserve">is the </w:t>
      </w:r>
      <w:r w:rsidRPr="00E675CB">
        <w:rPr>
          <w:rFonts w:ascii="Arial" w:eastAsia="Times New Roman" w:hAnsi="Arial" w:cs="Arial"/>
          <w:sz w:val="24"/>
          <w:szCs w:val="24"/>
        </w:rPr>
        <w:t>Binomial-Poisson mixture mode</w:t>
      </w:r>
      <w:r>
        <w:rPr>
          <w:rFonts w:ascii="Arial" w:eastAsia="Times New Roman" w:hAnsi="Arial" w:cs="Arial"/>
          <w:sz w:val="24"/>
          <w:szCs w:val="24"/>
        </w:rPr>
        <w:t xml:space="preserve">l </w:t>
      </w:r>
      <w:r w:rsidRPr="001945F7">
        <w:rPr>
          <w:rFonts w:ascii="Arial" w:eastAsia="Times New Roman" w:hAnsi="Arial" w:cs="Arial"/>
          <w:sz w:val="24"/>
          <w:szCs w:val="24"/>
        </w:rPr>
        <w:t xml:space="preserve">since it provides </w:t>
      </w:r>
      <w:r>
        <w:rPr>
          <w:rFonts w:ascii="Arial" w:eastAsia="Times New Roman" w:hAnsi="Arial" w:cs="Arial"/>
          <w:sz w:val="24"/>
          <w:szCs w:val="24"/>
        </w:rPr>
        <w:t xml:space="preserve">a more </w:t>
      </w:r>
      <w:r w:rsidRPr="001945F7">
        <w:rPr>
          <w:rFonts w:ascii="Arial" w:eastAsia="Times New Roman" w:hAnsi="Arial" w:cs="Arial"/>
          <w:sz w:val="24"/>
          <w:szCs w:val="24"/>
        </w:rPr>
        <w:t>robust estimate</w:t>
      </w:r>
      <w:r>
        <w:rPr>
          <w:rFonts w:ascii="Arial" w:eastAsia="Times New Roman" w:hAnsi="Arial" w:cs="Arial"/>
          <w:sz w:val="24"/>
          <w:szCs w:val="24"/>
        </w:rPr>
        <w:t xml:space="preserve"> than the Bernoulli-Bernoulli</w:t>
      </w:r>
      <w:r w:rsidRPr="0080589D">
        <w:rPr>
          <w:rFonts w:ascii="Arial" w:eastAsia="Times New Roman" w:hAnsi="Arial" w:cs="Arial"/>
          <w:sz w:val="24"/>
          <w:szCs w:val="24"/>
        </w:rPr>
        <w:t xml:space="preserve"> mixture model</w:t>
      </w:r>
      <w:r>
        <w:rPr>
          <w:rFonts w:ascii="Arial" w:eastAsia="Times New Roman" w:hAnsi="Arial" w:cs="Arial"/>
          <w:sz w:val="24"/>
          <w:szCs w:val="24"/>
        </w:rPr>
        <w:t>.</w:t>
      </w:r>
      <w:r w:rsidRPr="001945F7">
        <w:rPr>
          <w:rFonts w:ascii="Arial" w:eastAsia="Times New Roman" w:hAnsi="Arial" w:cs="Arial"/>
          <w:sz w:val="24"/>
          <w:szCs w:val="24"/>
        </w:rPr>
        <w:t xml:space="preserve"> </w:t>
      </w:r>
      <w:r>
        <w:rPr>
          <w:rFonts w:ascii="Arial" w:eastAsia="Times New Roman" w:hAnsi="Arial" w:cs="Arial"/>
          <w:sz w:val="24"/>
          <w:szCs w:val="24"/>
        </w:rPr>
        <w:t>B</w:t>
      </w:r>
      <w:r w:rsidRPr="001945F7">
        <w:rPr>
          <w:rFonts w:ascii="Arial" w:eastAsia="Times New Roman" w:hAnsi="Arial" w:cs="Arial"/>
          <w:sz w:val="24"/>
          <w:szCs w:val="24"/>
        </w:rPr>
        <w:t xml:space="preserve">ut </w:t>
      </w:r>
      <w:r>
        <w:rPr>
          <w:rFonts w:ascii="Arial" w:eastAsia="Times New Roman" w:hAnsi="Arial" w:cs="Arial"/>
          <w:sz w:val="24"/>
          <w:szCs w:val="24"/>
        </w:rPr>
        <w:t>its computation takes considerably longer,</w:t>
      </w:r>
      <w:r w:rsidRPr="00991453">
        <w:rPr>
          <w:rFonts w:ascii="Arial" w:hAnsi="Arial" w:cs="Arial"/>
          <w:sz w:val="24"/>
          <w:szCs w:val="24"/>
        </w:rPr>
        <w:t xml:space="preserve"> </w:t>
      </w:r>
      <w:r w:rsidRPr="004636E5">
        <w:rPr>
          <w:rFonts w:ascii="Arial" w:hAnsi="Arial" w:cs="Arial"/>
          <w:sz w:val="24"/>
          <w:szCs w:val="24"/>
        </w:rPr>
        <w:t xml:space="preserve">largely </w:t>
      </w:r>
      <w:r w:rsidRPr="00B4272E">
        <w:rPr>
          <w:rFonts w:ascii="Arial" w:hAnsi="Arial" w:cs="Arial"/>
          <w:sz w:val="24"/>
          <w:szCs w:val="24"/>
        </w:rPr>
        <w:t>due to the integration of N</w:t>
      </w:r>
      <w:r w:rsidR="008769D5">
        <w:rPr>
          <w:rFonts w:ascii="Arial" w:hAnsi="Arial" w:cs="Arial"/>
          <w:sz w:val="24"/>
          <w:szCs w:val="24"/>
        </w:rPr>
        <w:t>,</w:t>
      </w:r>
      <w:r w:rsidRPr="00B4272E">
        <w:rPr>
          <w:rFonts w:ascii="Arial" w:hAnsi="Arial" w:cs="Arial"/>
          <w:sz w:val="24"/>
          <w:szCs w:val="24"/>
        </w:rPr>
        <w:t xml:space="preserve"> which requires a summation from </w:t>
      </w:r>
      <w:r>
        <w:rPr>
          <w:rFonts w:ascii="Arial" w:hAnsi="Arial" w:cs="Arial"/>
          <w:sz w:val="24"/>
          <w:szCs w:val="24"/>
        </w:rPr>
        <w:t>zero</w:t>
      </w:r>
      <w:r w:rsidRPr="00B4272E">
        <w:rPr>
          <w:rFonts w:ascii="Arial" w:hAnsi="Arial" w:cs="Arial"/>
          <w:sz w:val="24"/>
          <w:szCs w:val="24"/>
        </w:rPr>
        <w:t xml:space="preserve"> to infinity</w:t>
      </w:r>
      <w:r w:rsidRPr="001945F7">
        <w:rPr>
          <w:rFonts w:ascii="Arial" w:eastAsia="Times New Roman" w:hAnsi="Arial" w:cs="Arial"/>
          <w:sz w:val="24"/>
          <w:szCs w:val="24"/>
        </w:rPr>
        <w:t xml:space="preserve">. One way to overcome </w:t>
      </w:r>
      <w:r>
        <w:rPr>
          <w:rFonts w:ascii="Arial" w:eastAsia="Times New Roman" w:hAnsi="Arial" w:cs="Arial"/>
          <w:sz w:val="24"/>
          <w:szCs w:val="24"/>
        </w:rPr>
        <w:t xml:space="preserve">long computation </w:t>
      </w:r>
      <w:r w:rsidRPr="001945F7">
        <w:rPr>
          <w:rFonts w:ascii="Arial" w:eastAsia="Times New Roman" w:hAnsi="Arial" w:cs="Arial"/>
          <w:sz w:val="24"/>
          <w:szCs w:val="24"/>
        </w:rPr>
        <w:t xml:space="preserve">is </w:t>
      </w:r>
      <w:r>
        <w:rPr>
          <w:rFonts w:ascii="Arial" w:eastAsia="Times New Roman" w:hAnsi="Arial" w:cs="Arial"/>
          <w:sz w:val="24"/>
          <w:szCs w:val="24"/>
        </w:rPr>
        <w:t xml:space="preserve">by </w:t>
      </w:r>
      <w:r w:rsidRPr="001945F7">
        <w:rPr>
          <w:rFonts w:ascii="Arial" w:eastAsia="Times New Roman" w:hAnsi="Arial" w:cs="Arial"/>
          <w:sz w:val="24"/>
          <w:szCs w:val="24"/>
        </w:rPr>
        <w:t>sequential</w:t>
      </w:r>
      <w:r>
        <w:rPr>
          <w:rFonts w:ascii="Arial" w:eastAsia="Times New Roman" w:hAnsi="Arial" w:cs="Arial"/>
          <w:sz w:val="24"/>
          <w:szCs w:val="24"/>
        </w:rPr>
        <w:t>ly</w:t>
      </w:r>
      <w:r w:rsidRPr="001945F7">
        <w:rPr>
          <w:rFonts w:ascii="Arial" w:eastAsia="Times New Roman" w:hAnsi="Arial" w:cs="Arial"/>
          <w:sz w:val="24"/>
          <w:szCs w:val="24"/>
        </w:rPr>
        <w:t xml:space="preserve"> updating </w:t>
      </w:r>
      <w:r>
        <w:rPr>
          <w:rFonts w:ascii="Arial" w:eastAsia="Times New Roman" w:hAnsi="Arial" w:cs="Arial"/>
          <w:sz w:val="24"/>
          <w:szCs w:val="24"/>
        </w:rPr>
        <w:t xml:space="preserve">the model when new data are available, rather than running the entire model each time an update is required </w:t>
      </w:r>
      <w:r>
        <w:rPr>
          <w:rFonts w:ascii="Arial" w:eastAsia="Times New Roman" w:hAnsi="Arial" w:cs="Arial"/>
          <w:noProof/>
          <w:sz w:val="24"/>
          <w:szCs w:val="24"/>
        </w:rPr>
        <w:t>(Efron</w:t>
      </w:r>
      <w:r w:rsidR="00480495">
        <w:rPr>
          <w:rFonts w:ascii="Arial" w:eastAsia="Times New Roman" w:hAnsi="Arial" w:cs="Arial"/>
          <w:noProof/>
          <w:sz w:val="24"/>
          <w:szCs w:val="24"/>
        </w:rPr>
        <w:t>,</w:t>
      </w:r>
      <w:r>
        <w:rPr>
          <w:rFonts w:ascii="Arial" w:eastAsia="Times New Roman" w:hAnsi="Arial" w:cs="Arial"/>
          <w:noProof/>
          <w:sz w:val="24"/>
          <w:szCs w:val="24"/>
        </w:rPr>
        <w:t xml:space="preserve"> 1996; Qian </w:t>
      </w:r>
      <w:r w:rsidR="00B42C89">
        <w:rPr>
          <w:rFonts w:ascii="Arial" w:eastAsia="Times New Roman" w:hAnsi="Arial" w:cs="Arial"/>
          <w:noProof/>
          <w:sz w:val="24"/>
          <w:szCs w:val="24"/>
        </w:rPr>
        <w:t>et al.,</w:t>
      </w:r>
      <w:r>
        <w:rPr>
          <w:rFonts w:ascii="Arial" w:eastAsia="Times New Roman" w:hAnsi="Arial" w:cs="Arial"/>
          <w:noProof/>
          <w:sz w:val="24"/>
          <w:szCs w:val="24"/>
        </w:rPr>
        <w:t xml:space="preserve"> 2022)</w:t>
      </w:r>
      <w:r>
        <w:rPr>
          <w:rFonts w:ascii="Arial" w:eastAsia="Times New Roman" w:hAnsi="Arial" w:cs="Arial"/>
          <w:sz w:val="24"/>
          <w:szCs w:val="24"/>
        </w:rPr>
        <w:t>. In our Lake Whitefish example, if time can be allocated to initially run</w:t>
      </w:r>
      <w:r w:rsidRPr="001945F7">
        <w:rPr>
          <w:rFonts w:ascii="Arial" w:eastAsia="Times New Roman" w:hAnsi="Arial" w:cs="Arial"/>
          <w:sz w:val="24"/>
          <w:szCs w:val="24"/>
        </w:rPr>
        <w:t xml:space="preserve"> the model</w:t>
      </w:r>
      <w:r>
        <w:rPr>
          <w:rFonts w:ascii="Arial" w:eastAsia="Times New Roman" w:hAnsi="Arial" w:cs="Arial"/>
          <w:sz w:val="24"/>
          <w:szCs w:val="24"/>
        </w:rPr>
        <w:t xml:space="preserve"> (1992-2021)</w:t>
      </w:r>
      <w:r w:rsidRPr="001945F7">
        <w:rPr>
          <w:rFonts w:ascii="Arial" w:eastAsia="Times New Roman" w:hAnsi="Arial" w:cs="Arial"/>
          <w:sz w:val="24"/>
          <w:szCs w:val="24"/>
        </w:rPr>
        <w:t xml:space="preserve">, </w:t>
      </w:r>
      <w:r>
        <w:rPr>
          <w:rFonts w:ascii="Arial" w:eastAsia="Times New Roman" w:hAnsi="Arial" w:cs="Arial"/>
          <w:sz w:val="24"/>
          <w:szCs w:val="24"/>
        </w:rPr>
        <w:t xml:space="preserve">we can use the posterior hyper-distribution </w:t>
      </w:r>
      <m:oMath>
        <m:sSub>
          <m:sSubPr>
            <m:ctrlPr>
              <w:rPr>
                <w:rFonts w:ascii="Cambria Math" w:hAnsi="Cambria Math" w:cs="Arial"/>
                <w:sz w:val="24"/>
                <w:szCs w:val="24"/>
              </w:rPr>
            </m:ctrlPr>
          </m:sSubPr>
          <m:e>
            <m:r>
              <m:rPr>
                <m:sty m:val="p"/>
              </m:rPr>
              <w:rPr>
                <w:rFonts w:ascii="Cambria Math" w:hAnsi="Cambria Math" w:cs="Arial"/>
                <w:sz w:val="24"/>
                <w:szCs w:val="24"/>
              </w:rPr>
              <m:t>μ</m:t>
            </m:r>
          </m:e>
          <m:sub>
            <m:r>
              <w:rPr>
                <w:rFonts w:ascii="Cambria Math" w:hAnsi="Cambria Math" w:cs="Arial"/>
                <w:sz w:val="24"/>
                <w:szCs w:val="24"/>
              </w:rPr>
              <m:t>λ</m:t>
            </m:r>
          </m:sub>
        </m:sSub>
        <m:r>
          <m:rPr>
            <m:sty m:val="p"/>
          </m:rPr>
          <w:rPr>
            <w:rFonts w:ascii="Cambria Math" w:hAnsi="Cambria Math" w:cs="Arial"/>
            <w:sz w:val="24"/>
            <w:szCs w:val="24"/>
          </w:rPr>
          <m:t xml:space="preserve">, </m:t>
        </m:r>
        <m:sSubSup>
          <m:sSubSupPr>
            <m:ctrlPr>
              <w:rPr>
                <w:rFonts w:ascii="Cambria Math" w:hAnsi="Cambria Math" w:cs="Arial"/>
                <w:sz w:val="24"/>
                <w:szCs w:val="24"/>
              </w:rPr>
            </m:ctrlPr>
          </m:sSubSupPr>
          <m:e>
            <m:r>
              <m:rPr>
                <m:sty m:val="p"/>
              </m:rPr>
              <w:rPr>
                <w:rFonts w:ascii="Cambria Math" w:hAnsi="Cambria Math" w:cs="Arial"/>
                <w:sz w:val="24"/>
                <w:szCs w:val="24"/>
              </w:rPr>
              <m:t>σ</m:t>
            </m:r>
          </m:e>
          <m:sub>
            <m:r>
              <w:rPr>
                <w:rFonts w:ascii="Cambria Math" w:hAnsi="Cambria Math" w:cs="Arial"/>
                <w:sz w:val="24"/>
                <w:szCs w:val="24"/>
              </w:rPr>
              <m:t>λ</m:t>
            </m:r>
          </m:sub>
          <m:sup>
            <m:r>
              <w:rPr>
                <w:rFonts w:ascii="Cambria Math" w:hAnsi="Cambria Math" w:cs="Arial"/>
                <w:sz w:val="24"/>
                <w:szCs w:val="24"/>
              </w:rPr>
              <m:t>2</m:t>
            </m:r>
          </m:sup>
        </m:sSubSup>
      </m:oMath>
      <w:r w:rsidRPr="00591FDE">
        <w:rPr>
          <w:rFonts w:ascii="Arial" w:hAnsi="Arial" w:cs="Arial"/>
          <w:sz w:val="24"/>
          <w:szCs w:val="24"/>
        </w:rPr>
        <w:t xml:space="preserve"> (1</w:t>
      </w:r>
      <w:r w:rsidRPr="006A5D61">
        <w:rPr>
          <w:rFonts w:ascii="Arial" w:hAnsi="Arial" w:cs="Arial"/>
          <w:i/>
          <w:iCs/>
          <w:sz w:val="24"/>
          <w:szCs w:val="24"/>
        </w:rPr>
        <w:t>c</w:t>
      </w:r>
      <w:r w:rsidRPr="00591FDE">
        <w:rPr>
          <w:rFonts w:ascii="Arial" w:hAnsi="Arial" w:cs="Arial"/>
          <w:sz w:val="24"/>
          <w:szCs w:val="24"/>
        </w:rPr>
        <w:t>)</w:t>
      </w:r>
      <w:r>
        <w:rPr>
          <w:rFonts w:ascii="Arial" w:hAnsi="Arial" w:cs="Arial"/>
          <w:sz w:val="24"/>
          <w:szCs w:val="24"/>
        </w:rPr>
        <w:t xml:space="preserve"> </w:t>
      </w:r>
      <w:r w:rsidRPr="004636E5">
        <w:rPr>
          <w:rFonts w:ascii="Arial" w:hAnsi="Arial" w:cs="Arial"/>
          <w:sz w:val="24"/>
          <w:szCs w:val="24"/>
        </w:rPr>
        <w:t>to serve as the prior distribution f</w:t>
      </w:r>
      <w:r w:rsidRPr="00EE76C1">
        <w:rPr>
          <w:rFonts w:ascii="Arial" w:hAnsi="Arial" w:cs="Arial"/>
          <w:sz w:val="24"/>
          <w:szCs w:val="24"/>
        </w:rPr>
        <w:t xml:space="preserve">or </w:t>
      </w:r>
      <w:r w:rsidRPr="00EE76C1">
        <w:rPr>
          <w:rFonts w:ascii="Cambria Math" w:hAnsi="Cambria Math" w:cs="Arial"/>
          <w:i/>
          <w:sz w:val="24"/>
          <w:szCs w:val="24"/>
        </w:rPr>
        <w:t>λ</w:t>
      </w:r>
      <w:r w:rsidRPr="00EE76C1">
        <w:rPr>
          <w:rFonts w:ascii="Cambria Math" w:hAnsi="Cambria Math" w:cs="Arial"/>
          <w:i/>
          <w:sz w:val="24"/>
          <w:szCs w:val="24"/>
          <w:vertAlign w:val="subscript"/>
        </w:rPr>
        <w:t>j</w:t>
      </w:r>
      <w:r w:rsidRPr="00EE76C1">
        <w:rPr>
          <w:rFonts w:ascii="Arial" w:hAnsi="Arial" w:cs="Arial"/>
          <w:sz w:val="24"/>
          <w:szCs w:val="24"/>
        </w:rPr>
        <w:t xml:space="preserve"> and</w:t>
      </w:r>
      <w:r w:rsidRPr="004636E5">
        <w:rPr>
          <w:rFonts w:ascii="Arial" w:hAnsi="Arial" w:cs="Arial"/>
          <w:sz w:val="24"/>
          <w:szCs w:val="24"/>
        </w:rPr>
        <w:t xml:space="preserve"> </w:t>
      </w:r>
      <w:r w:rsidR="004957D0">
        <w:rPr>
          <w:rFonts w:ascii="Arial" w:hAnsi="Arial" w:cs="Arial"/>
          <w:sz w:val="24"/>
          <w:szCs w:val="24"/>
        </w:rPr>
        <w:t>to estimate the</w:t>
      </w:r>
      <w:r w:rsidRPr="004636E5">
        <w:rPr>
          <w:rFonts w:ascii="Arial" w:hAnsi="Arial" w:cs="Arial"/>
          <w:sz w:val="24"/>
          <w:szCs w:val="24"/>
        </w:rPr>
        <w:t xml:space="preserve"> future index annually</w:t>
      </w:r>
      <w:r>
        <w:rPr>
          <w:rFonts w:ascii="Arial" w:eastAsia="Times New Roman" w:hAnsi="Arial" w:cs="Arial"/>
          <w:sz w:val="24"/>
          <w:szCs w:val="24"/>
        </w:rPr>
        <w:t xml:space="preserve"> (</w:t>
      </w:r>
      <w:r w:rsidRPr="00095F2D">
        <w:rPr>
          <w:rFonts w:ascii="Arial" w:eastAsia="Times New Roman" w:hAnsi="Arial" w:cs="Arial"/>
          <w:i/>
          <w:iCs/>
          <w:sz w:val="24"/>
          <w:szCs w:val="24"/>
        </w:rPr>
        <w:t>e.g.,</w:t>
      </w:r>
      <w:r>
        <w:rPr>
          <w:rFonts w:ascii="Arial" w:eastAsia="Times New Roman" w:hAnsi="Arial" w:cs="Arial"/>
          <w:sz w:val="24"/>
          <w:szCs w:val="24"/>
        </w:rPr>
        <w:t xml:space="preserve"> 2022 only). Since future model runs will only include one year’s worth of data, computation time will be reduced and all model parameters (including </w:t>
      </w:r>
      <m:oMath>
        <m:sSub>
          <m:sSubPr>
            <m:ctrlPr>
              <w:rPr>
                <w:rFonts w:ascii="Cambria Math" w:hAnsi="Cambria Math" w:cs="Arial"/>
                <w:sz w:val="24"/>
                <w:szCs w:val="24"/>
              </w:rPr>
            </m:ctrlPr>
          </m:sSubPr>
          <m:e>
            <m:r>
              <m:rPr>
                <m:sty m:val="p"/>
              </m:rPr>
              <w:rPr>
                <w:rFonts w:ascii="Cambria Math" w:hAnsi="Cambria Math" w:cs="Arial"/>
                <w:sz w:val="24"/>
                <w:szCs w:val="24"/>
              </w:rPr>
              <m:t>μ</m:t>
            </m:r>
          </m:e>
          <m:sub>
            <m:r>
              <w:rPr>
                <w:rFonts w:ascii="Cambria Math" w:hAnsi="Cambria Math" w:cs="Arial"/>
                <w:sz w:val="24"/>
                <w:szCs w:val="24"/>
              </w:rPr>
              <m:t>λ</m:t>
            </m:r>
          </m:sub>
        </m:sSub>
        <m:r>
          <m:rPr>
            <m:sty m:val="p"/>
          </m:rPr>
          <w:rPr>
            <w:rFonts w:ascii="Cambria Math" w:hAnsi="Cambria Math" w:cs="Arial"/>
            <w:sz w:val="24"/>
            <w:szCs w:val="24"/>
          </w:rPr>
          <m:t xml:space="preserve">, </m:t>
        </m:r>
        <m:sSubSup>
          <m:sSubSupPr>
            <m:ctrlPr>
              <w:rPr>
                <w:rFonts w:ascii="Cambria Math" w:hAnsi="Cambria Math" w:cs="Arial"/>
                <w:sz w:val="24"/>
                <w:szCs w:val="24"/>
              </w:rPr>
            </m:ctrlPr>
          </m:sSubSupPr>
          <m:e>
            <m:r>
              <m:rPr>
                <m:sty m:val="p"/>
              </m:rPr>
              <w:rPr>
                <w:rFonts w:ascii="Cambria Math" w:hAnsi="Cambria Math" w:cs="Arial"/>
                <w:sz w:val="24"/>
                <w:szCs w:val="24"/>
              </w:rPr>
              <m:t>σ</m:t>
            </m:r>
          </m:e>
          <m:sub>
            <m:r>
              <w:rPr>
                <w:rFonts w:ascii="Cambria Math" w:hAnsi="Cambria Math" w:cs="Arial"/>
                <w:sz w:val="24"/>
                <w:szCs w:val="24"/>
              </w:rPr>
              <m:t>λ</m:t>
            </m:r>
          </m:sub>
          <m:sup>
            <m:r>
              <w:rPr>
                <w:rFonts w:ascii="Cambria Math" w:hAnsi="Cambria Math" w:cs="Arial"/>
                <w:sz w:val="24"/>
                <w:szCs w:val="24"/>
              </w:rPr>
              <m:t>2</m:t>
            </m:r>
          </m:sup>
        </m:sSubSup>
      </m:oMath>
      <w:r w:rsidRPr="00591FDE">
        <w:rPr>
          <w:rFonts w:ascii="Arial" w:hAnsi="Arial" w:cs="Arial"/>
          <w:sz w:val="24"/>
          <w:szCs w:val="24"/>
        </w:rPr>
        <w:t xml:space="preserve"> </w:t>
      </w:r>
      <w:r>
        <w:rPr>
          <w:rFonts w:ascii="Arial" w:hAnsi="Arial" w:cs="Arial"/>
          <w:sz w:val="24"/>
          <w:szCs w:val="24"/>
        </w:rPr>
        <w:t xml:space="preserve">) </w:t>
      </w:r>
      <w:r>
        <w:rPr>
          <w:rFonts w:ascii="Arial" w:eastAsia="Times New Roman" w:hAnsi="Arial" w:cs="Arial"/>
          <w:sz w:val="24"/>
          <w:szCs w:val="24"/>
        </w:rPr>
        <w:t xml:space="preserve">will be updated. The reduced computations and associated model run time can allow for </w:t>
      </w:r>
      <w:r w:rsidR="00E67896" w:rsidRPr="00E67896">
        <w:rPr>
          <w:rFonts w:ascii="Arial" w:eastAsia="Times New Roman" w:hAnsi="Arial" w:cs="Arial"/>
          <w:sz w:val="24"/>
          <w:szCs w:val="24"/>
        </w:rPr>
        <w:t>more precise relative abundance indices</w:t>
      </w:r>
      <w:r w:rsidR="00E67896">
        <w:rPr>
          <w:rFonts w:ascii="Arial" w:eastAsia="Times New Roman" w:hAnsi="Arial" w:cs="Arial"/>
          <w:sz w:val="24"/>
          <w:szCs w:val="24"/>
        </w:rPr>
        <w:t xml:space="preserve"> </w:t>
      </w:r>
      <w:r>
        <w:rPr>
          <w:rFonts w:ascii="Arial" w:eastAsia="Times New Roman" w:hAnsi="Arial" w:cs="Arial"/>
          <w:sz w:val="24"/>
          <w:szCs w:val="24"/>
        </w:rPr>
        <w:t xml:space="preserve">to be used without </w:t>
      </w:r>
      <w:r w:rsidR="00CA53ED" w:rsidRPr="00CA53ED">
        <w:rPr>
          <w:rFonts w:ascii="Arial" w:eastAsia="Times New Roman" w:hAnsi="Arial" w:cs="Arial"/>
          <w:sz w:val="24"/>
          <w:szCs w:val="24"/>
        </w:rPr>
        <w:t>overburdening decision makers, which improves model transparency</w:t>
      </w:r>
      <w:r>
        <w:rPr>
          <w:rFonts w:ascii="Arial" w:eastAsia="Times New Roman" w:hAnsi="Arial" w:cs="Arial"/>
          <w:sz w:val="24"/>
          <w:szCs w:val="24"/>
        </w:rPr>
        <w:t xml:space="preserve">. </w:t>
      </w:r>
    </w:p>
    <w:p w14:paraId="4D16DCA5" w14:textId="7D3D09A0" w:rsidR="00477EF5" w:rsidRDefault="00E67896" w:rsidP="00A05E7D">
      <w:pPr>
        <w:pStyle w:val="pf0"/>
        <w:rPr>
          <w:rFonts w:ascii="Arial" w:eastAsiaTheme="minorEastAsia" w:hAnsi="Arial" w:cs="Arial"/>
          <w:color w:val="000000" w:themeColor="text1"/>
          <w:kern w:val="24"/>
        </w:rPr>
      </w:pPr>
      <w:r w:rsidRPr="00E67896">
        <w:rPr>
          <w:rFonts w:ascii="Arial" w:hAnsi="Arial" w:cs="Arial"/>
        </w:rPr>
        <w:t>Abundance information is critical</w:t>
      </w:r>
      <w:r>
        <w:rPr>
          <w:rFonts w:ascii="Arial" w:hAnsi="Arial" w:cs="Arial"/>
        </w:rPr>
        <w:t xml:space="preserve"> </w:t>
      </w:r>
      <w:r w:rsidR="00477EF5" w:rsidRPr="00CA11C2">
        <w:rPr>
          <w:rFonts w:ascii="Arial" w:hAnsi="Arial" w:cs="Arial"/>
        </w:rPr>
        <w:t xml:space="preserve">for </w:t>
      </w:r>
      <w:r w:rsidR="00477EF5">
        <w:rPr>
          <w:rFonts w:ascii="Arial" w:hAnsi="Arial" w:cs="Arial"/>
        </w:rPr>
        <w:t xml:space="preserve">understanding </w:t>
      </w:r>
      <w:r w:rsidR="00477EF5" w:rsidRPr="00CA11C2">
        <w:rPr>
          <w:rFonts w:ascii="Arial" w:hAnsi="Arial" w:cs="Arial"/>
        </w:rPr>
        <w:t xml:space="preserve">population dynamics and </w:t>
      </w:r>
      <w:r w:rsidR="00477EF5">
        <w:rPr>
          <w:rFonts w:ascii="Arial" w:hAnsi="Arial" w:cs="Arial"/>
        </w:rPr>
        <w:t>drivers</w:t>
      </w:r>
      <w:r w:rsidR="00477EF5" w:rsidRPr="00CA11C2">
        <w:rPr>
          <w:rFonts w:ascii="Arial" w:hAnsi="Arial" w:cs="Arial"/>
        </w:rPr>
        <w:t>.</w:t>
      </w:r>
      <w:r w:rsidR="00477EF5">
        <w:rPr>
          <w:rFonts w:ascii="Arial" w:hAnsi="Arial" w:cs="Arial"/>
        </w:rPr>
        <w:t xml:space="preserve"> However, </w:t>
      </w:r>
      <w:r w:rsidR="00477EF5" w:rsidRPr="00CA11C2">
        <w:rPr>
          <w:rFonts w:ascii="Arial" w:hAnsi="Arial" w:cs="Arial"/>
        </w:rPr>
        <w:t xml:space="preserve">imperfect detection and other phenomena that cause </w:t>
      </w:r>
      <w:r w:rsidR="00477EF5">
        <w:rPr>
          <w:rFonts w:ascii="Arial" w:hAnsi="Arial" w:cs="Arial"/>
        </w:rPr>
        <w:t>high numbers of zero-catch data</w:t>
      </w:r>
      <w:r w:rsidR="00477EF5" w:rsidRPr="00CA11C2">
        <w:rPr>
          <w:rFonts w:ascii="Arial" w:hAnsi="Arial" w:cs="Arial"/>
        </w:rPr>
        <w:t xml:space="preserve"> can obscure ecological patterns</w:t>
      </w:r>
      <w:r w:rsidR="00477EF5">
        <w:rPr>
          <w:rFonts w:ascii="Arial" w:hAnsi="Arial" w:cs="Arial"/>
        </w:rPr>
        <w:t xml:space="preserve"> </w:t>
      </w:r>
      <w:r w:rsidR="00477EF5">
        <w:rPr>
          <w:rFonts w:ascii="Arial" w:hAnsi="Arial" w:cs="Arial"/>
          <w:noProof/>
        </w:rPr>
        <w:t xml:space="preserve">(Denes </w:t>
      </w:r>
      <w:r w:rsidR="00B42C89">
        <w:rPr>
          <w:rFonts w:ascii="Arial" w:hAnsi="Arial" w:cs="Arial"/>
          <w:noProof/>
        </w:rPr>
        <w:t>et al.,</w:t>
      </w:r>
      <w:r w:rsidR="00477EF5">
        <w:rPr>
          <w:rFonts w:ascii="Arial" w:hAnsi="Arial" w:cs="Arial"/>
          <w:noProof/>
        </w:rPr>
        <w:t xml:space="preserve"> 2015)</w:t>
      </w:r>
      <w:r w:rsidR="00477EF5">
        <w:rPr>
          <w:rFonts w:ascii="Arial" w:hAnsi="Arial" w:cs="Arial"/>
        </w:rPr>
        <w:t xml:space="preserve">. </w:t>
      </w:r>
      <w:r w:rsidR="00477EF5" w:rsidRPr="00CA11C2">
        <w:rPr>
          <w:rFonts w:ascii="Arial" w:hAnsi="Arial" w:cs="Arial"/>
        </w:rPr>
        <w:t xml:space="preserve">For species </w:t>
      </w:r>
      <w:r w:rsidR="00477EF5">
        <w:rPr>
          <w:rFonts w:ascii="Arial" w:hAnsi="Arial" w:cs="Arial"/>
        </w:rPr>
        <w:t xml:space="preserve">with a </w:t>
      </w:r>
      <w:r w:rsidR="00477EF5" w:rsidRPr="00CA11C2">
        <w:rPr>
          <w:rFonts w:ascii="Arial" w:hAnsi="Arial" w:cs="Arial"/>
        </w:rPr>
        <w:t>small population</w:t>
      </w:r>
      <w:r w:rsidR="00477EF5">
        <w:rPr>
          <w:rFonts w:ascii="Arial" w:hAnsi="Arial" w:cs="Arial"/>
        </w:rPr>
        <w:t xml:space="preserve"> or</w:t>
      </w:r>
      <w:r w:rsidR="00477EF5" w:rsidRPr="00CA11C2">
        <w:rPr>
          <w:rFonts w:ascii="Arial" w:hAnsi="Arial" w:cs="Arial"/>
        </w:rPr>
        <w:t xml:space="preserve"> low-abundance, it </w:t>
      </w:r>
      <w:r w:rsidR="00477EF5">
        <w:rPr>
          <w:rFonts w:ascii="Arial" w:hAnsi="Arial" w:cs="Arial"/>
        </w:rPr>
        <w:t>can be</w:t>
      </w:r>
      <w:r w:rsidR="00477EF5" w:rsidRPr="00CA11C2">
        <w:rPr>
          <w:rFonts w:ascii="Arial" w:hAnsi="Arial" w:cs="Arial"/>
        </w:rPr>
        <w:t xml:space="preserve"> argued that estimation of </w:t>
      </w:r>
      <w:r w:rsidR="00477EF5">
        <w:rPr>
          <w:rFonts w:ascii="Arial" w:hAnsi="Arial" w:cs="Arial"/>
        </w:rPr>
        <w:t xml:space="preserve">a </w:t>
      </w:r>
      <w:r w:rsidR="00477EF5" w:rsidRPr="00CA11C2">
        <w:rPr>
          <w:rFonts w:ascii="Arial" w:hAnsi="Arial" w:cs="Arial"/>
        </w:rPr>
        <w:t xml:space="preserve">detection </w:t>
      </w:r>
      <w:r w:rsidR="00477EF5" w:rsidRPr="00CA11C2">
        <w:rPr>
          <w:rFonts w:ascii="Arial" w:hAnsi="Arial" w:cs="Arial"/>
        </w:rPr>
        <w:lastRenderedPageBreak/>
        <w:t>probabilit</w:t>
      </w:r>
      <w:r w:rsidR="00477EF5">
        <w:rPr>
          <w:rFonts w:ascii="Arial" w:hAnsi="Arial" w:cs="Arial"/>
        </w:rPr>
        <w:t>y</w:t>
      </w:r>
      <w:r w:rsidR="00477EF5" w:rsidRPr="00CA11C2">
        <w:rPr>
          <w:rFonts w:ascii="Arial" w:hAnsi="Arial" w:cs="Arial"/>
        </w:rPr>
        <w:t xml:space="preserve"> is not feasible or adds little value to index data</w:t>
      </w:r>
      <w:r w:rsidR="00477EF5">
        <w:rPr>
          <w:rFonts w:ascii="Arial" w:hAnsi="Arial" w:cs="Arial"/>
        </w:rPr>
        <w:t xml:space="preserve"> as long as detection probability is stable, </w:t>
      </w:r>
      <w:r w:rsidR="00DB3A19">
        <w:rPr>
          <w:rFonts w:ascii="Arial" w:hAnsi="Arial" w:cs="Arial"/>
        </w:rPr>
        <w:t>which stresses</w:t>
      </w:r>
      <w:r w:rsidR="00477EF5">
        <w:rPr>
          <w:rFonts w:ascii="Arial" w:hAnsi="Arial" w:cs="Arial"/>
        </w:rPr>
        <w:t xml:space="preserve"> the importance of a uniform sampling method</w:t>
      </w:r>
      <w:r w:rsidR="00477EF5" w:rsidRPr="00CA11C2">
        <w:rPr>
          <w:rFonts w:ascii="Arial" w:hAnsi="Arial" w:cs="Arial"/>
        </w:rPr>
        <w:t xml:space="preserve"> (Thompson</w:t>
      </w:r>
      <w:r w:rsidR="00480495">
        <w:rPr>
          <w:rFonts w:ascii="Arial" w:hAnsi="Arial" w:cs="Arial"/>
        </w:rPr>
        <w:t>,</w:t>
      </w:r>
      <w:r w:rsidR="00477EF5" w:rsidRPr="00CA11C2">
        <w:rPr>
          <w:rFonts w:ascii="Arial" w:hAnsi="Arial" w:cs="Arial"/>
        </w:rPr>
        <w:t xml:space="preserve"> 20</w:t>
      </w:r>
      <w:r w:rsidR="00194432">
        <w:rPr>
          <w:rFonts w:ascii="Arial" w:hAnsi="Arial" w:cs="Arial"/>
        </w:rPr>
        <w:t>04</w:t>
      </w:r>
      <w:r w:rsidR="00477EF5" w:rsidRPr="00CA11C2">
        <w:rPr>
          <w:rFonts w:ascii="Arial" w:hAnsi="Arial" w:cs="Arial"/>
        </w:rPr>
        <w:t>).</w:t>
      </w:r>
      <w:r w:rsidR="00477EF5">
        <w:rPr>
          <w:rFonts w:ascii="Arial" w:hAnsi="Arial" w:cs="Arial"/>
        </w:rPr>
        <w:t xml:space="preserve"> I</w:t>
      </w:r>
      <w:r w:rsidR="00477EF5" w:rsidRPr="00CA11C2">
        <w:rPr>
          <w:rFonts w:ascii="Arial" w:hAnsi="Arial" w:cs="Arial"/>
        </w:rPr>
        <w:t xml:space="preserve">ndices </w:t>
      </w:r>
      <w:r w:rsidR="00477EF5">
        <w:rPr>
          <w:rFonts w:ascii="Arial" w:hAnsi="Arial" w:cs="Arial"/>
        </w:rPr>
        <w:t>are often not utilized as</w:t>
      </w:r>
      <w:r w:rsidR="00477EF5" w:rsidRPr="00CA11C2">
        <w:rPr>
          <w:rFonts w:ascii="Arial" w:hAnsi="Arial" w:cs="Arial"/>
        </w:rPr>
        <w:t xml:space="preserve"> credible sources of information for management decisions because critics can easily construct scenarios in which the index assumption of </w:t>
      </w:r>
      <w:r w:rsidR="00477EF5">
        <w:rPr>
          <w:rFonts w:ascii="Arial" w:hAnsi="Arial" w:cs="Arial"/>
        </w:rPr>
        <w:t>consistent detection probability</w:t>
      </w:r>
      <w:r w:rsidR="00477EF5" w:rsidRPr="00CA11C2">
        <w:rPr>
          <w:rFonts w:ascii="Arial" w:hAnsi="Arial" w:cs="Arial"/>
        </w:rPr>
        <w:t xml:space="preserve"> is not valid (Thompson</w:t>
      </w:r>
      <w:r w:rsidR="00480495">
        <w:rPr>
          <w:rFonts w:ascii="Arial" w:hAnsi="Arial" w:cs="Arial"/>
        </w:rPr>
        <w:t>,</w:t>
      </w:r>
      <w:r w:rsidR="00477EF5" w:rsidRPr="00CA11C2">
        <w:rPr>
          <w:rFonts w:ascii="Arial" w:hAnsi="Arial" w:cs="Arial"/>
        </w:rPr>
        <w:t xml:space="preserve"> 20</w:t>
      </w:r>
      <w:r w:rsidR="00194432">
        <w:rPr>
          <w:rFonts w:ascii="Arial" w:hAnsi="Arial" w:cs="Arial"/>
        </w:rPr>
        <w:t>04</w:t>
      </w:r>
      <w:r w:rsidR="00477EF5" w:rsidRPr="00CA11C2">
        <w:rPr>
          <w:rFonts w:ascii="Arial" w:hAnsi="Arial" w:cs="Arial"/>
        </w:rPr>
        <w:t>)</w:t>
      </w:r>
      <w:r w:rsidR="00477EF5">
        <w:rPr>
          <w:rFonts w:ascii="Arial" w:hAnsi="Arial" w:cs="Arial"/>
        </w:rPr>
        <w:t xml:space="preserve">. </w:t>
      </w:r>
      <w:r w:rsidR="008A44FF" w:rsidRPr="008A44FF">
        <w:rPr>
          <w:rFonts w:ascii="Arial" w:hAnsi="Arial" w:cs="Arial"/>
        </w:rPr>
        <w:t>However, by providing a model structure and discussing biases, interpretation, and application from a fisheries context, we provided a framework to estimate relative density and sought to improve certainty in fisheries stock assessment and management decisions.</w:t>
      </w:r>
      <w:r w:rsidR="008A44FF" w:rsidRPr="008A44FF">
        <w:rPr>
          <w:rFonts w:ascii="Arial" w:eastAsiaTheme="minorEastAsia" w:hAnsi="Arial" w:cs="Arial"/>
        </w:rPr>
        <w:t xml:space="preserve"> </w:t>
      </w:r>
      <w:r w:rsidR="00477EF5" w:rsidRPr="002404D9">
        <w:rPr>
          <w:rFonts w:ascii="Arial" w:eastAsiaTheme="minorEastAsia" w:hAnsi="Arial" w:cs="Arial"/>
          <w:color w:val="000000" w:themeColor="text1"/>
          <w:kern w:val="24"/>
        </w:rPr>
        <w:t>With a model that explicitly incorporates the data</w:t>
      </w:r>
      <w:r w:rsidR="005632B0">
        <w:rPr>
          <w:rFonts w:ascii="Arial" w:eastAsiaTheme="minorEastAsia" w:hAnsi="Arial" w:cs="Arial"/>
          <w:color w:val="000000" w:themeColor="text1"/>
          <w:kern w:val="24"/>
        </w:rPr>
        <w:t>-</w:t>
      </w:r>
      <w:r w:rsidR="00477EF5" w:rsidRPr="002404D9">
        <w:rPr>
          <w:rFonts w:ascii="Arial" w:eastAsiaTheme="minorEastAsia" w:hAnsi="Arial" w:cs="Arial"/>
          <w:color w:val="000000" w:themeColor="text1"/>
          <w:kern w:val="24"/>
        </w:rPr>
        <w:t>generating process</w:t>
      </w:r>
      <w:r w:rsidR="00477EF5">
        <w:rPr>
          <w:rFonts w:ascii="Arial" w:eastAsiaTheme="minorEastAsia" w:hAnsi="Arial" w:cs="Arial"/>
          <w:color w:val="000000" w:themeColor="text1"/>
          <w:kern w:val="24"/>
        </w:rPr>
        <w:t xml:space="preserve"> and associated uncertainty</w:t>
      </w:r>
      <w:r w:rsidR="00477EF5" w:rsidRPr="002404D9">
        <w:rPr>
          <w:rFonts w:ascii="Arial" w:eastAsiaTheme="minorEastAsia" w:hAnsi="Arial" w:cs="Arial"/>
          <w:color w:val="000000" w:themeColor="text1"/>
          <w:kern w:val="24"/>
        </w:rPr>
        <w:t xml:space="preserve">, </w:t>
      </w:r>
      <w:r w:rsidR="00D9325F" w:rsidRPr="00D9325F">
        <w:rPr>
          <w:rFonts w:ascii="Arial" w:eastAsiaTheme="minorEastAsia" w:hAnsi="Arial" w:cs="Arial"/>
          <w:color w:val="000000" w:themeColor="text1"/>
          <w:kern w:val="24"/>
        </w:rPr>
        <w:t>we can modify, expand, and improve the model when new information is available, thereby making incremental progress possible</w:t>
      </w:r>
      <w:r w:rsidR="00477EF5" w:rsidRPr="002404D9">
        <w:rPr>
          <w:rFonts w:ascii="Arial" w:eastAsiaTheme="minorEastAsia" w:hAnsi="Arial" w:cs="Arial"/>
          <w:color w:val="000000" w:themeColor="text1"/>
          <w:kern w:val="24"/>
        </w:rPr>
        <w:t>.</w:t>
      </w:r>
    </w:p>
    <w:p w14:paraId="011B7E23" w14:textId="77777777" w:rsidR="00477EF5" w:rsidRPr="00DB305E" w:rsidRDefault="00477EF5" w:rsidP="00A05E7D">
      <w:pPr>
        <w:spacing w:before="100" w:beforeAutospacing="1"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 xml:space="preserve">5. Acknowledgements </w:t>
      </w:r>
    </w:p>
    <w:p w14:paraId="16C2B02D" w14:textId="77777777" w:rsidR="00477EF5" w:rsidRPr="00D8032B" w:rsidRDefault="00477EF5" w:rsidP="00A05E7D">
      <w:pPr>
        <w:spacing w:after="100" w:afterAutospacing="1" w:line="240" w:lineRule="auto"/>
        <w:rPr>
          <w:rFonts w:ascii="Arial" w:eastAsia="Times New Roman" w:hAnsi="Arial" w:cs="Arial"/>
          <w:sz w:val="24"/>
          <w:szCs w:val="24"/>
        </w:rPr>
      </w:pPr>
      <w:r w:rsidRPr="000A40D5">
        <w:rPr>
          <w:rFonts w:ascii="Arial" w:eastAsia="Times New Roman" w:hAnsi="Arial" w:cs="Arial"/>
          <w:sz w:val="24"/>
          <w:szCs w:val="24"/>
        </w:rPr>
        <w:t>This work was supported by the Great Lakes</w:t>
      </w:r>
      <w:r>
        <w:rPr>
          <w:rFonts w:ascii="Arial" w:eastAsia="Times New Roman" w:hAnsi="Arial" w:cs="Arial"/>
          <w:sz w:val="24"/>
          <w:szCs w:val="24"/>
        </w:rPr>
        <w:t xml:space="preserve"> </w:t>
      </w:r>
      <w:r w:rsidRPr="000A40D5">
        <w:rPr>
          <w:rFonts w:ascii="Arial" w:eastAsia="Times New Roman" w:hAnsi="Arial" w:cs="Arial"/>
          <w:sz w:val="24"/>
          <w:szCs w:val="24"/>
        </w:rPr>
        <w:t>Restoration Initiative</w:t>
      </w:r>
      <w:r>
        <w:rPr>
          <w:rFonts w:ascii="Arial" w:eastAsia="Times New Roman" w:hAnsi="Arial" w:cs="Arial"/>
          <w:sz w:val="24"/>
          <w:szCs w:val="24"/>
        </w:rPr>
        <w:t>, The Nature Conservancy,</w:t>
      </w:r>
      <w:r w:rsidRPr="000A40D5">
        <w:rPr>
          <w:rFonts w:ascii="Arial" w:eastAsia="Times New Roman" w:hAnsi="Arial" w:cs="Arial"/>
          <w:sz w:val="24"/>
          <w:szCs w:val="24"/>
        </w:rPr>
        <w:t xml:space="preserve"> and the Margaret L. Wendt Foundation.</w:t>
      </w:r>
      <w:r>
        <w:rPr>
          <w:rFonts w:ascii="Arial" w:eastAsia="Times New Roman" w:hAnsi="Arial" w:cs="Arial"/>
          <w:sz w:val="24"/>
          <w:szCs w:val="24"/>
        </w:rPr>
        <w:t xml:space="preserve"> </w:t>
      </w:r>
      <w:r w:rsidRPr="00EB50D0">
        <w:rPr>
          <w:rFonts w:ascii="Arial" w:eastAsia="Times New Roman" w:hAnsi="Arial" w:cs="Arial"/>
          <w:sz w:val="24"/>
          <w:szCs w:val="24"/>
        </w:rPr>
        <w:t>The authors acknowledge the contributions New York State Department of Environmental Conservation, Ohio Department of Natural Resources, and the Pennsylvania Fish and Boat Commission for collecting and processing the long-term trawl data used in this analysis.</w:t>
      </w:r>
    </w:p>
    <w:p w14:paraId="45ED6F50" w14:textId="784C20D4" w:rsidR="00477EF5" w:rsidRPr="00DB305E" w:rsidRDefault="00477EF5" w:rsidP="00A05E7D">
      <w:pPr>
        <w:spacing w:after="120" w:line="240" w:lineRule="auto"/>
        <w:rPr>
          <w:rFonts w:ascii="Arial" w:eastAsiaTheme="minorEastAsia" w:hAnsi="Arial" w:cs="Arial"/>
          <w:b/>
          <w:bCs/>
          <w:color w:val="000000" w:themeColor="text1"/>
          <w:kern w:val="24"/>
          <w:sz w:val="28"/>
          <w:szCs w:val="28"/>
        </w:rPr>
      </w:pPr>
      <w:r w:rsidRPr="00DB305E">
        <w:rPr>
          <w:rFonts w:ascii="Arial" w:eastAsiaTheme="minorEastAsia" w:hAnsi="Arial" w:cs="Arial"/>
          <w:b/>
          <w:bCs/>
          <w:color w:val="000000" w:themeColor="text1"/>
          <w:kern w:val="24"/>
          <w:sz w:val="28"/>
          <w:szCs w:val="28"/>
        </w:rPr>
        <w:t xml:space="preserve">6. </w:t>
      </w:r>
      <w:r w:rsidR="0048255F">
        <w:rPr>
          <w:rFonts w:ascii="Arial" w:eastAsiaTheme="minorEastAsia" w:hAnsi="Arial" w:cs="Arial"/>
          <w:b/>
          <w:bCs/>
          <w:color w:val="000000" w:themeColor="text1"/>
          <w:kern w:val="24"/>
          <w:sz w:val="28"/>
          <w:szCs w:val="28"/>
        </w:rPr>
        <w:t xml:space="preserve">Figure Captions and </w:t>
      </w:r>
      <w:r w:rsidR="009D1E05">
        <w:rPr>
          <w:rFonts w:ascii="Arial" w:eastAsiaTheme="minorEastAsia" w:hAnsi="Arial" w:cs="Arial"/>
          <w:b/>
          <w:bCs/>
          <w:color w:val="000000" w:themeColor="text1"/>
          <w:kern w:val="24"/>
          <w:sz w:val="28"/>
          <w:szCs w:val="28"/>
        </w:rPr>
        <w:t>T</w:t>
      </w:r>
      <w:r w:rsidRPr="00DB305E">
        <w:rPr>
          <w:rFonts w:ascii="Arial" w:eastAsiaTheme="minorEastAsia" w:hAnsi="Arial" w:cs="Arial"/>
          <w:b/>
          <w:bCs/>
          <w:color w:val="000000" w:themeColor="text1"/>
          <w:kern w:val="24"/>
          <w:sz w:val="28"/>
          <w:szCs w:val="28"/>
        </w:rPr>
        <w:t>able</w:t>
      </w:r>
      <w:r>
        <w:rPr>
          <w:rFonts w:ascii="Arial" w:eastAsiaTheme="minorEastAsia" w:hAnsi="Arial" w:cs="Arial"/>
          <w:b/>
          <w:bCs/>
          <w:color w:val="000000" w:themeColor="text1"/>
          <w:kern w:val="24"/>
          <w:sz w:val="28"/>
          <w:szCs w:val="28"/>
        </w:rPr>
        <w:t>s</w:t>
      </w:r>
    </w:p>
    <w:p w14:paraId="4256C819" w14:textId="40C4871A" w:rsidR="00BD6B35" w:rsidRPr="00BD6B35" w:rsidRDefault="00BD6B35" w:rsidP="00BD6B35">
      <w:pPr>
        <w:spacing w:line="216" w:lineRule="auto"/>
        <w:rPr>
          <w:rFonts w:ascii="Arial" w:eastAsiaTheme="minorEastAsia" w:hAnsi="Arial" w:cs="Arial"/>
          <w:color w:val="000000" w:themeColor="text1"/>
          <w:kern w:val="24"/>
          <w:sz w:val="24"/>
          <w:szCs w:val="24"/>
        </w:rPr>
      </w:pPr>
      <w:r w:rsidRPr="00BD6B35">
        <w:rPr>
          <w:rFonts w:ascii="Arial" w:eastAsiaTheme="minorEastAsia" w:hAnsi="Arial" w:cs="Arial"/>
          <w:noProof/>
          <w:color w:val="000000" w:themeColor="text1"/>
          <w:kern w:val="24"/>
          <w:sz w:val="24"/>
          <w:szCs w:val="24"/>
        </w:rPr>
        <w:drawing>
          <wp:inline distT="0" distB="0" distL="0" distR="0" wp14:anchorId="73EF6731" wp14:editId="2A5CF71F">
            <wp:extent cx="5775960" cy="2757157"/>
            <wp:effectExtent l="0" t="0" r="0" b="5715"/>
            <wp:docPr id="1931691194" name="Picture 6" descr="A map of th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91194" name="Picture 6" descr="A map of the area&#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82847" cy="2760445"/>
                    </a:xfrm>
                    <a:prstGeom prst="rect">
                      <a:avLst/>
                    </a:prstGeom>
                    <a:noFill/>
                    <a:ln>
                      <a:noFill/>
                    </a:ln>
                  </pic:spPr>
                </pic:pic>
              </a:graphicData>
            </a:graphic>
          </wp:inline>
        </w:drawing>
      </w:r>
    </w:p>
    <w:p w14:paraId="17B65E66" w14:textId="4DB553ED" w:rsidR="00B65245" w:rsidRDefault="002D146C" w:rsidP="00A05E7D">
      <w:pPr>
        <w:spacing w:line="216" w:lineRule="auto"/>
        <w:rPr>
          <w:rFonts w:ascii="Arial" w:eastAsiaTheme="minorEastAsia" w:hAnsi="Arial" w:cs="Arial"/>
          <w:color w:val="000000" w:themeColor="text1"/>
          <w:kern w:val="24"/>
          <w:sz w:val="24"/>
          <w:szCs w:val="24"/>
        </w:rPr>
      </w:pPr>
      <w:r w:rsidRPr="002D146C">
        <w:rPr>
          <w:rFonts w:ascii="Arial" w:eastAsiaTheme="minorEastAsia" w:hAnsi="Arial" w:cs="Arial"/>
          <w:color w:val="000000" w:themeColor="text1"/>
          <w:kern w:val="24"/>
          <w:sz w:val="24"/>
          <w:szCs w:val="24"/>
        </w:rPr>
        <w:t xml:space="preserve">Figure </w:t>
      </w:r>
      <w:r>
        <w:rPr>
          <w:rFonts w:ascii="Arial" w:eastAsiaTheme="minorEastAsia" w:hAnsi="Arial" w:cs="Arial"/>
          <w:color w:val="000000" w:themeColor="text1"/>
          <w:kern w:val="24"/>
          <w:sz w:val="24"/>
          <w:szCs w:val="24"/>
        </w:rPr>
        <w:t>1.</w:t>
      </w:r>
      <w:r w:rsidRPr="002D146C">
        <w:rPr>
          <w:rFonts w:ascii="Arial" w:eastAsiaTheme="minorEastAsia" w:hAnsi="Arial" w:cs="Arial"/>
          <w:color w:val="000000" w:themeColor="text1"/>
          <w:kern w:val="24"/>
          <w:sz w:val="24"/>
          <w:szCs w:val="24"/>
        </w:rPr>
        <w:t xml:space="preserve"> Map of Lake Erie showing fall bottom-trawl sampling sites by collection agency. Symbols indicate trawl locations from the New York State Department of Environmental Conservation, Pennsylvania Fish and Boat Commission, and Ohio Department of Natural Resources. </w:t>
      </w:r>
      <w:r w:rsidR="002834BE" w:rsidRPr="002834BE">
        <w:rPr>
          <w:rFonts w:ascii="Arial" w:eastAsiaTheme="minorEastAsia" w:hAnsi="Arial" w:cs="Arial"/>
          <w:color w:val="000000" w:themeColor="text1"/>
          <w:kern w:val="24"/>
          <w:sz w:val="24"/>
          <w:szCs w:val="24"/>
        </w:rPr>
        <w:t>U.S. states and the Canadian province bordering Lake Erie and major lakeshore cities are labeled for geographic reference.</w:t>
      </w:r>
      <w:r w:rsidR="002834BE">
        <w:rPr>
          <w:rFonts w:ascii="Arial" w:eastAsiaTheme="minorEastAsia" w:hAnsi="Arial" w:cs="Arial"/>
          <w:color w:val="000000" w:themeColor="text1"/>
          <w:kern w:val="24"/>
          <w:sz w:val="24"/>
          <w:szCs w:val="24"/>
        </w:rPr>
        <w:t xml:space="preserve"> </w:t>
      </w:r>
      <w:r w:rsidRPr="002D146C">
        <w:rPr>
          <w:rFonts w:ascii="Arial" w:eastAsiaTheme="minorEastAsia" w:hAnsi="Arial" w:cs="Arial"/>
          <w:color w:val="000000" w:themeColor="text1"/>
          <w:kern w:val="24"/>
          <w:sz w:val="24"/>
          <w:szCs w:val="24"/>
        </w:rPr>
        <w:t xml:space="preserve">The western (1), central (2), and eastern (3) basins of Lake Erie are delineated by </w:t>
      </w:r>
      <w:r w:rsidR="00BD6B35">
        <w:rPr>
          <w:rFonts w:ascii="Arial" w:eastAsiaTheme="minorEastAsia" w:hAnsi="Arial" w:cs="Arial"/>
          <w:color w:val="000000" w:themeColor="text1"/>
          <w:kern w:val="24"/>
          <w:sz w:val="24"/>
          <w:szCs w:val="24"/>
        </w:rPr>
        <w:t xml:space="preserve">black </w:t>
      </w:r>
      <w:r w:rsidRPr="002D146C">
        <w:rPr>
          <w:rFonts w:ascii="Arial" w:eastAsiaTheme="minorEastAsia" w:hAnsi="Arial" w:cs="Arial"/>
          <w:color w:val="000000" w:themeColor="text1"/>
          <w:kern w:val="24"/>
          <w:sz w:val="24"/>
          <w:szCs w:val="24"/>
        </w:rPr>
        <w:t>dashed lines.</w:t>
      </w:r>
    </w:p>
    <w:p w14:paraId="4AAAFA29" w14:textId="77777777" w:rsidR="004A474A" w:rsidRDefault="004A474A" w:rsidP="00A05E7D">
      <w:pPr>
        <w:spacing w:line="216" w:lineRule="auto"/>
        <w:rPr>
          <w:rFonts w:ascii="Arial" w:eastAsiaTheme="minorEastAsia" w:hAnsi="Arial" w:cs="Arial"/>
          <w:color w:val="000000" w:themeColor="text1"/>
          <w:kern w:val="24"/>
          <w:sz w:val="24"/>
          <w:szCs w:val="24"/>
        </w:rPr>
      </w:pPr>
    </w:p>
    <w:p w14:paraId="2BFEBC25" w14:textId="77777777" w:rsidR="004A474A" w:rsidRDefault="004A474A" w:rsidP="00A05E7D">
      <w:pPr>
        <w:spacing w:line="216" w:lineRule="auto"/>
        <w:rPr>
          <w:rFonts w:ascii="Arial" w:eastAsiaTheme="minorEastAsia" w:hAnsi="Arial" w:cs="Arial"/>
          <w:color w:val="000000" w:themeColor="text1"/>
          <w:kern w:val="24"/>
          <w:sz w:val="24"/>
          <w:szCs w:val="24"/>
        </w:rPr>
      </w:pPr>
    </w:p>
    <w:p w14:paraId="2CB35603" w14:textId="50B18F1D" w:rsidR="004A474A" w:rsidRDefault="00477EF5" w:rsidP="00A05E7D">
      <w:pPr>
        <w:spacing w:line="216" w:lineRule="auto"/>
        <w:rPr>
          <w:rFonts w:ascii="Arial" w:eastAsiaTheme="minorEastAsia" w:hAnsi="Arial" w:cs="Arial"/>
          <w:color w:val="000000" w:themeColor="text1"/>
          <w:kern w:val="24"/>
          <w:sz w:val="24"/>
          <w:szCs w:val="24"/>
        </w:rPr>
      </w:pPr>
      <w:r w:rsidRPr="00A827E1">
        <w:rPr>
          <w:rFonts w:ascii="Arial" w:eastAsiaTheme="minorEastAsia" w:hAnsi="Arial" w:cs="Arial"/>
          <w:color w:val="000000" w:themeColor="text1"/>
          <w:kern w:val="24"/>
          <w:sz w:val="24"/>
          <w:szCs w:val="24"/>
        </w:rPr>
        <w:lastRenderedPageBreak/>
        <w:t>Table 1.</w:t>
      </w:r>
      <w:r>
        <w:rPr>
          <w:rFonts w:ascii="Arial" w:eastAsiaTheme="minorEastAsia" w:hAnsi="Arial" w:cs="Arial"/>
          <w:color w:val="000000" w:themeColor="text1"/>
          <w:kern w:val="24"/>
          <w:sz w:val="24"/>
          <w:szCs w:val="24"/>
        </w:rPr>
        <w:t xml:space="preserve"> </w:t>
      </w:r>
      <w:r w:rsidR="00734860" w:rsidRPr="00734860">
        <w:rPr>
          <w:rFonts w:ascii="Arial" w:eastAsiaTheme="minorEastAsia" w:hAnsi="Arial" w:cs="Arial"/>
          <w:color w:val="000000" w:themeColor="text1"/>
          <w:kern w:val="24"/>
          <w:sz w:val="24"/>
          <w:szCs w:val="24"/>
        </w:rPr>
        <w:t>Collection agencies, net characteristics, collection protocols, and typical fall sampling periods for state bottom trawl surveys used to collect age-0 Lake Whitefish in the central and eastern basins of Lake Erie. Net dimensions with an asterisk</w:t>
      </w:r>
      <w:r w:rsidR="00734860">
        <w:rPr>
          <w:rFonts w:ascii="Arial" w:eastAsiaTheme="minorEastAsia" w:hAnsi="Arial" w:cs="Arial"/>
          <w:color w:val="000000" w:themeColor="text1"/>
          <w:kern w:val="24"/>
          <w:sz w:val="24"/>
          <w:szCs w:val="24"/>
        </w:rPr>
        <w:t xml:space="preserve"> (*)</w:t>
      </w:r>
      <w:r w:rsidR="00734860" w:rsidRPr="00734860">
        <w:rPr>
          <w:rFonts w:ascii="Arial" w:eastAsiaTheme="minorEastAsia" w:hAnsi="Arial" w:cs="Arial"/>
          <w:color w:val="000000" w:themeColor="text1"/>
          <w:kern w:val="24"/>
          <w:sz w:val="24"/>
          <w:szCs w:val="24"/>
        </w:rPr>
        <w:t xml:space="preserve"> were measured using trawl mensuration gear, and those with a double asterisk</w:t>
      </w:r>
      <w:r w:rsidR="00734860">
        <w:rPr>
          <w:rFonts w:ascii="Arial" w:eastAsiaTheme="minorEastAsia" w:hAnsi="Arial" w:cs="Arial"/>
          <w:color w:val="000000" w:themeColor="text1"/>
          <w:kern w:val="24"/>
          <w:sz w:val="24"/>
          <w:szCs w:val="24"/>
        </w:rPr>
        <w:t xml:space="preserve"> (**)</w:t>
      </w:r>
      <w:r w:rsidR="00734860" w:rsidRPr="00734860">
        <w:rPr>
          <w:rFonts w:ascii="Arial" w:eastAsiaTheme="minorEastAsia" w:hAnsi="Arial" w:cs="Arial"/>
          <w:color w:val="000000" w:themeColor="text1"/>
          <w:kern w:val="24"/>
          <w:sz w:val="24"/>
          <w:szCs w:val="24"/>
        </w:rPr>
        <w:t xml:space="preserve"> were measured without mensuration gear.</w:t>
      </w:r>
    </w:p>
    <w:tbl>
      <w:tblPr>
        <w:tblStyle w:val="TableGrid"/>
        <w:tblW w:w="0" w:type="auto"/>
        <w:tblLook w:val="04A0" w:firstRow="1" w:lastRow="0" w:firstColumn="1" w:lastColumn="0" w:noHBand="0" w:noVBand="1"/>
      </w:tblPr>
      <w:tblGrid>
        <w:gridCol w:w="2075"/>
        <w:gridCol w:w="2789"/>
        <w:gridCol w:w="2707"/>
        <w:gridCol w:w="1779"/>
      </w:tblGrid>
      <w:tr w:rsidR="004A474A" w:rsidRPr="004A474A" w14:paraId="34E71A26" w14:textId="77777777" w:rsidTr="004A474A">
        <w:tc>
          <w:tcPr>
            <w:tcW w:w="0" w:type="auto"/>
            <w:hideMark/>
          </w:tcPr>
          <w:p w14:paraId="6FFB7666" w14:textId="77777777" w:rsidR="004A474A" w:rsidRPr="004A474A" w:rsidRDefault="004A474A" w:rsidP="004A474A">
            <w:pPr>
              <w:spacing w:line="240" w:lineRule="auto"/>
              <w:jc w:val="center"/>
              <w:rPr>
                <w:rFonts w:ascii="Times New Roman" w:eastAsia="Times New Roman" w:hAnsi="Times New Roman" w:cs="Times New Roman"/>
                <w:b/>
                <w:bCs/>
                <w:sz w:val="24"/>
                <w:szCs w:val="24"/>
              </w:rPr>
            </w:pPr>
            <w:r w:rsidRPr="004A474A">
              <w:rPr>
                <w:rFonts w:ascii="Times New Roman" w:eastAsia="Times New Roman" w:hAnsi="Times New Roman" w:cs="Times New Roman"/>
                <w:b/>
                <w:bCs/>
                <w:sz w:val="24"/>
                <w:szCs w:val="24"/>
              </w:rPr>
              <w:t>Collection agency</w:t>
            </w:r>
          </w:p>
        </w:tc>
        <w:tc>
          <w:tcPr>
            <w:tcW w:w="0" w:type="auto"/>
            <w:hideMark/>
          </w:tcPr>
          <w:p w14:paraId="1CFA1B92" w14:textId="77777777" w:rsidR="004A474A" w:rsidRPr="004A474A" w:rsidRDefault="004A474A" w:rsidP="004A474A">
            <w:pPr>
              <w:spacing w:line="240" w:lineRule="auto"/>
              <w:jc w:val="center"/>
              <w:rPr>
                <w:rFonts w:ascii="Times New Roman" w:eastAsia="Times New Roman" w:hAnsi="Times New Roman" w:cs="Times New Roman"/>
                <w:b/>
                <w:bCs/>
                <w:sz w:val="24"/>
                <w:szCs w:val="24"/>
              </w:rPr>
            </w:pPr>
            <w:r w:rsidRPr="004A474A">
              <w:rPr>
                <w:rFonts w:ascii="Times New Roman" w:eastAsia="Times New Roman" w:hAnsi="Times New Roman" w:cs="Times New Roman"/>
                <w:b/>
                <w:bCs/>
                <w:sz w:val="24"/>
                <w:szCs w:val="24"/>
              </w:rPr>
              <w:t>Net characteristics</w:t>
            </w:r>
          </w:p>
        </w:tc>
        <w:tc>
          <w:tcPr>
            <w:tcW w:w="0" w:type="auto"/>
            <w:hideMark/>
          </w:tcPr>
          <w:p w14:paraId="420074E6" w14:textId="77777777" w:rsidR="004A474A" w:rsidRPr="004A474A" w:rsidRDefault="004A474A" w:rsidP="004A474A">
            <w:pPr>
              <w:spacing w:line="240" w:lineRule="auto"/>
              <w:jc w:val="center"/>
              <w:rPr>
                <w:rFonts w:ascii="Times New Roman" w:eastAsia="Times New Roman" w:hAnsi="Times New Roman" w:cs="Times New Roman"/>
                <w:b/>
                <w:bCs/>
                <w:sz w:val="24"/>
                <w:szCs w:val="24"/>
              </w:rPr>
            </w:pPr>
            <w:r w:rsidRPr="004A474A">
              <w:rPr>
                <w:rFonts w:ascii="Times New Roman" w:eastAsia="Times New Roman" w:hAnsi="Times New Roman" w:cs="Times New Roman"/>
                <w:b/>
                <w:bCs/>
                <w:sz w:val="24"/>
                <w:szCs w:val="24"/>
              </w:rPr>
              <w:t>Collection protocols</w:t>
            </w:r>
          </w:p>
        </w:tc>
        <w:tc>
          <w:tcPr>
            <w:tcW w:w="0" w:type="auto"/>
            <w:hideMark/>
          </w:tcPr>
          <w:p w14:paraId="269172A0" w14:textId="77777777" w:rsidR="004A474A" w:rsidRPr="004A474A" w:rsidRDefault="004A474A" w:rsidP="004A474A">
            <w:pPr>
              <w:spacing w:line="240" w:lineRule="auto"/>
              <w:jc w:val="center"/>
              <w:rPr>
                <w:rFonts w:ascii="Times New Roman" w:eastAsia="Times New Roman" w:hAnsi="Times New Roman" w:cs="Times New Roman"/>
                <w:b/>
                <w:bCs/>
                <w:sz w:val="24"/>
                <w:szCs w:val="24"/>
              </w:rPr>
            </w:pPr>
            <w:r w:rsidRPr="004A474A">
              <w:rPr>
                <w:rFonts w:ascii="Times New Roman" w:eastAsia="Times New Roman" w:hAnsi="Times New Roman" w:cs="Times New Roman"/>
                <w:b/>
                <w:bCs/>
                <w:sz w:val="24"/>
                <w:szCs w:val="24"/>
              </w:rPr>
              <w:t>Typical fall sample dates</w:t>
            </w:r>
          </w:p>
        </w:tc>
      </w:tr>
      <w:tr w:rsidR="004A474A" w:rsidRPr="004A474A" w14:paraId="4EE2C965" w14:textId="77777777" w:rsidTr="004A474A">
        <w:tc>
          <w:tcPr>
            <w:tcW w:w="0" w:type="auto"/>
            <w:hideMark/>
          </w:tcPr>
          <w:p w14:paraId="20E2FC39"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Ohio Department of Natural Resources, Division of Wildlife</w:t>
            </w:r>
          </w:p>
        </w:tc>
        <w:tc>
          <w:tcPr>
            <w:tcW w:w="0" w:type="auto"/>
            <w:hideMark/>
          </w:tcPr>
          <w:p w14:paraId="3EF2D712"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Yankee two-seam bottom trawl; 10.4 m head rope; 25.0 mm bar cod-end mesh with 13 mm stretch liner; wing spread approximately 5.9 to 4.2 m*; net gape 1.5 to 1.7 m*</w:t>
            </w:r>
          </w:p>
        </w:tc>
        <w:tc>
          <w:tcPr>
            <w:tcW w:w="0" w:type="auto"/>
            <w:hideMark/>
          </w:tcPr>
          <w:p w14:paraId="0531A882" w14:textId="197E8C91"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Depth-stratified bottom trawls conducted in 5 to 20 m; five-minute bottom tows at depths less than 10 m and ten-minute bottom tows at depths greater than or equal to 10 m</w:t>
            </w:r>
          </w:p>
        </w:tc>
        <w:tc>
          <w:tcPr>
            <w:tcW w:w="0" w:type="auto"/>
            <w:hideMark/>
          </w:tcPr>
          <w:p w14:paraId="5D1A23F8" w14:textId="72C189C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Fall survey conducted after September</w:t>
            </w:r>
            <w:r w:rsidR="00734860">
              <w:rPr>
                <w:rFonts w:ascii="Times New Roman" w:eastAsia="Times New Roman" w:hAnsi="Times New Roman" w:cs="Times New Roman"/>
                <w:sz w:val="24"/>
                <w:szCs w:val="24"/>
              </w:rPr>
              <w:t xml:space="preserve"> 13</w:t>
            </w:r>
            <w:r w:rsidRPr="004A474A">
              <w:rPr>
                <w:rFonts w:ascii="Times New Roman" w:eastAsia="Times New Roman" w:hAnsi="Times New Roman" w:cs="Times New Roman"/>
                <w:sz w:val="24"/>
                <w:szCs w:val="24"/>
              </w:rPr>
              <w:t xml:space="preserve">, typically mid-September </w:t>
            </w:r>
            <w:r w:rsidR="00734860">
              <w:rPr>
                <w:rFonts w:ascii="Times New Roman" w:eastAsia="Times New Roman" w:hAnsi="Times New Roman" w:cs="Times New Roman"/>
                <w:sz w:val="24"/>
                <w:szCs w:val="24"/>
              </w:rPr>
              <w:t>through November</w:t>
            </w:r>
          </w:p>
        </w:tc>
      </w:tr>
      <w:tr w:rsidR="004A474A" w:rsidRPr="004A474A" w14:paraId="15A4ACDD" w14:textId="77777777" w:rsidTr="004A474A">
        <w:tc>
          <w:tcPr>
            <w:tcW w:w="0" w:type="auto"/>
            <w:hideMark/>
          </w:tcPr>
          <w:p w14:paraId="6D54FB89"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Pennsylvania Fish and Boat Commission</w:t>
            </w:r>
          </w:p>
        </w:tc>
        <w:tc>
          <w:tcPr>
            <w:tcW w:w="0" w:type="auto"/>
            <w:hideMark/>
          </w:tcPr>
          <w:p w14:paraId="70429A6C"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Single seam bottom trawl; 10.1 m head rope; 6.4 mm bar cod-end mesh; panel mesh unknown; wing spread 5.44 m**; net gape 1.22 m**</w:t>
            </w:r>
          </w:p>
        </w:tc>
        <w:tc>
          <w:tcPr>
            <w:tcW w:w="0" w:type="auto"/>
            <w:hideMark/>
          </w:tcPr>
          <w:p w14:paraId="462B118D" w14:textId="0ACCE053"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Depth-stratified bottom trawls conducted in 5 to 60 m; ten-minute bottom tows at all depths</w:t>
            </w:r>
          </w:p>
        </w:tc>
        <w:tc>
          <w:tcPr>
            <w:tcW w:w="0" w:type="auto"/>
            <w:hideMark/>
          </w:tcPr>
          <w:p w14:paraId="7D4D32D9" w14:textId="40F2CC45"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Fall sampling generally after</w:t>
            </w:r>
            <w:r w:rsidR="00734860">
              <w:rPr>
                <w:rFonts w:ascii="Times New Roman" w:eastAsia="Times New Roman" w:hAnsi="Times New Roman" w:cs="Times New Roman"/>
                <w:sz w:val="24"/>
                <w:szCs w:val="24"/>
              </w:rPr>
              <w:t xml:space="preserve"> </w:t>
            </w:r>
            <w:r w:rsidRPr="004A474A">
              <w:rPr>
                <w:rFonts w:ascii="Times New Roman" w:eastAsia="Times New Roman" w:hAnsi="Times New Roman" w:cs="Times New Roman"/>
                <w:sz w:val="24"/>
                <w:szCs w:val="24"/>
              </w:rPr>
              <w:t>September</w:t>
            </w:r>
            <w:r w:rsidR="00734860">
              <w:rPr>
                <w:rFonts w:ascii="Times New Roman" w:eastAsia="Times New Roman" w:hAnsi="Times New Roman" w:cs="Times New Roman"/>
                <w:sz w:val="24"/>
                <w:szCs w:val="24"/>
              </w:rPr>
              <w:t xml:space="preserve"> 13</w:t>
            </w:r>
            <w:r w:rsidRPr="004A474A">
              <w:rPr>
                <w:rFonts w:ascii="Times New Roman" w:eastAsia="Times New Roman" w:hAnsi="Times New Roman" w:cs="Times New Roman"/>
                <w:sz w:val="24"/>
                <w:szCs w:val="24"/>
              </w:rPr>
              <w:t xml:space="preserve"> through December</w:t>
            </w:r>
          </w:p>
        </w:tc>
      </w:tr>
      <w:tr w:rsidR="004A474A" w:rsidRPr="004A474A" w14:paraId="7226B6C9" w14:textId="77777777" w:rsidTr="004A474A">
        <w:tc>
          <w:tcPr>
            <w:tcW w:w="0" w:type="auto"/>
            <w:hideMark/>
          </w:tcPr>
          <w:p w14:paraId="698861D7"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New York State Department of Environmental Conservation, Lake Erie Unit</w:t>
            </w:r>
          </w:p>
        </w:tc>
        <w:tc>
          <w:tcPr>
            <w:tcW w:w="0" w:type="auto"/>
            <w:hideMark/>
          </w:tcPr>
          <w:p w14:paraId="301E60DB"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Four seam bottom trawl; 8.0 m head rope; 10.2 mm stretch cod-end mesh; 50.8 mm stretch panel mesh; wing spread 4.21 m*; net gape 1.12 m*</w:t>
            </w:r>
          </w:p>
        </w:tc>
        <w:tc>
          <w:tcPr>
            <w:tcW w:w="0" w:type="auto"/>
            <w:hideMark/>
          </w:tcPr>
          <w:p w14:paraId="18766CAE" w14:textId="5E1D709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Bottom trawls conducted on trawlable substrate between approximately 15 and 30 m depth; standard tow duration ten minutes</w:t>
            </w:r>
          </w:p>
        </w:tc>
        <w:tc>
          <w:tcPr>
            <w:tcW w:w="0" w:type="auto"/>
            <w:hideMark/>
          </w:tcPr>
          <w:p w14:paraId="12340EC1" w14:textId="77777777" w:rsidR="004A474A" w:rsidRPr="004A474A" w:rsidRDefault="004A474A" w:rsidP="004A474A">
            <w:pPr>
              <w:spacing w:line="240" w:lineRule="auto"/>
              <w:rPr>
                <w:rFonts w:ascii="Times New Roman" w:eastAsia="Times New Roman" w:hAnsi="Times New Roman" w:cs="Times New Roman"/>
                <w:sz w:val="24"/>
                <w:szCs w:val="24"/>
              </w:rPr>
            </w:pPr>
            <w:r w:rsidRPr="004A474A">
              <w:rPr>
                <w:rFonts w:ascii="Times New Roman" w:eastAsia="Times New Roman" w:hAnsi="Times New Roman" w:cs="Times New Roman"/>
                <w:sz w:val="24"/>
                <w:szCs w:val="24"/>
              </w:rPr>
              <w:t>Fall trawling conducted in October and November</w:t>
            </w:r>
          </w:p>
        </w:tc>
      </w:tr>
    </w:tbl>
    <w:p w14:paraId="04F9CAC8" w14:textId="77777777" w:rsidR="0048255F" w:rsidRDefault="0048255F" w:rsidP="00A05E7D">
      <w:pPr>
        <w:spacing w:line="216" w:lineRule="auto"/>
        <w:rPr>
          <w:rFonts w:ascii="Arial" w:eastAsiaTheme="minorEastAsia" w:hAnsi="Arial" w:cs="Arial"/>
          <w:color w:val="000000" w:themeColor="text1"/>
          <w:kern w:val="24"/>
          <w:sz w:val="24"/>
          <w:szCs w:val="24"/>
        </w:rPr>
      </w:pPr>
    </w:p>
    <w:p w14:paraId="6DC55139" w14:textId="77777777" w:rsidR="00643B02" w:rsidRDefault="00643B02" w:rsidP="00A05E7D">
      <w:pPr>
        <w:spacing w:line="216" w:lineRule="auto"/>
        <w:rPr>
          <w:rFonts w:ascii="Arial" w:eastAsiaTheme="minorEastAsia" w:hAnsi="Arial" w:cs="Arial"/>
          <w:color w:val="000000" w:themeColor="text1"/>
          <w:kern w:val="24"/>
          <w:sz w:val="24"/>
          <w:szCs w:val="24"/>
        </w:rPr>
      </w:pPr>
    </w:p>
    <w:p w14:paraId="5902D469" w14:textId="77777777" w:rsidR="00643B02" w:rsidRDefault="00643B02" w:rsidP="00A05E7D">
      <w:pPr>
        <w:spacing w:line="216" w:lineRule="auto"/>
        <w:rPr>
          <w:rFonts w:ascii="Arial" w:eastAsiaTheme="minorEastAsia" w:hAnsi="Arial" w:cs="Arial"/>
          <w:color w:val="000000" w:themeColor="text1"/>
          <w:kern w:val="24"/>
          <w:sz w:val="24"/>
          <w:szCs w:val="24"/>
        </w:rPr>
      </w:pPr>
    </w:p>
    <w:p w14:paraId="39515F99" w14:textId="77777777" w:rsidR="00B65245" w:rsidRDefault="00B65245" w:rsidP="00A05E7D">
      <w:pPr>
        <w:spacing w:line="216" w:lineRule="auto"/>
        <w:rPr>
          <w:rFonts w:ascii="Arial" w:eastAsiaTheme="minorEastAsia" w:hAnsi="Arial" w:cs="Arial"/>
          <w:color w:val="000000" w:themeColor="text1"/>
          <w:kern w:val="24"/>
          <w:sz w:val="24"/>
          <w:szCs w:val="24"/>
        </w:rPr>
      </w:pPr>
    </w:p>
    <w:p w14:paraId="62F080FD" w14:textId="02952C97" w:rsidR="00477EF5" w:rsidRDefault="00477EF5" w:rsidP="00A05E7D">
      <w:pPr>
        <w:spacing w:line="216" w:lineRule="auto"/>
        <w:rPr>
          <w:rFonts w:ascii="Arial" w:eastAsiaTheme="minorEastAsia" w:hAnsi="Arial" w:cs="Arial"/>
          <w:color w:val="000000" w:themeColor="text1"/>
          <w:kern w:val="24"/>
          <w:sz w:val="24"/>
          <w:szCs w:val="24"/>
        </w:rPr>
      </w:pPr>
      <w:r w:rsidRPr="0003226B">
        <w:rPr>
          <w:rFonts w:ascii="Arial" w:eastAsiaTheme="minorEastAsia" w:hAnsi="Arial" w:cs="Arial"/>
          <w:color w:val="000000" w:themeColor="text1"/>
          <w:kern w:val="24"/>
          <w:sz w:val="24"/>
          <w:szCs w:val="24"/>
        </w:rPr>
        <w:t xml:space="preserve">Table 2. </w:t>
      </w:r>
      <w:r w:rsidR="00702371" w:rsidRPr="00702371">
        <w:rPr>
          <w:rFonts w:ascii="Arial" w:eastAsiaTheme="minorEastAsia" w:hAnsi="Arial" w:cs="Arial"/>
          <w:color w:val="000000" w:themeColor="text1"/>
          <w:kern w:val="24"/>
          <w:sz w:val="24"/>
          <w:szCs w:val="24"/>
        </w:rPr>
        <w:t>Yearly recruitment index outputs for age-0 Lake Whitefish (</w:t>
      </w:r>
      <w:r w:rsidR="00702371" w:rsidRPr="00702371">
        <w:rPr>
          <w:rFonts w:ascii="Arial" w:eastAsiaTheme="minorEastAsia" w:hAnsi="Arial" w:cs="Arial"/>
          <w:i/>
          <w:iCs/>
          <w:color w:val="000000" w:themeColor="text1"/>
          <w:kern w:val="24"/>
          <w:sz w:val="24"/>
          <w:szCs w:val="24"/>
        </w:rPr>
        <w:t>Coregonus clupeaformis</w:t>
      </w:r>
      <w:r w:rsidR="00702371" w:rsidRPr="00702371">
        <w:rPr>
          <w:rFonts w:ascii="Arial" w:eastAsiaTheme="minorEastAsia" w:hAnsi="Arial" w:cs="Arial"/>
          <w:color w:val="000000" w:themeColor="text1"/>
          <w:kern w:val="24"/>
          <w:sz w:val="24"/>
          <w:szCs w:val="24"/>
        </w:rPr>
        <w:t xml:space="preserve">) from the Binomial-Poisson </w:t>
      </w:r>
      <w:r w:rsidR="009542BF">
        <w:rPr>
          <w:rFonts w:ascii="Arial" w:eastAsiaTheme="minorEastAsia" w:hAnsi="Arial" w:cs="Arial"/>
          <w:color w:val="000000" w:themeColor="text1"/>
          <w:kern w:val="24"/>
          <w:sz w:val="24"/>
          <w:szCs w:val="24"/>
        </w:rPr>
        <w:t xml:space="preserve">(B-P) </w:t>
      </w:r>
      <w:r w:rsidR="00702371" w:rsidRPr="00702371">
        <w:rPr>
          <w:rFonts w:ascii="Arial" w:eastAsiaTheme="minorEastAsia" w:hAnsi="Arial" w:cs="Arial"/>
          <w:color w:val="000000" w:themeColor="text1"/>
          <w:kern w:val="24"/>
          <w:sz w:val="24"/>
          <w:szCs w:val="24"/>
        </w:rPr>
        <w:t xml:space="preserve">and Bernoulli-Bernoulli </w:t>
      </w:r>
      <w:r w:rsidR="009542BF">
        <w:rPr>
          <w:rFonts w:ascii="Arial" w:eastAsiaTheme="minorEastAsia" w:hAnsi="Arial" w:cs="Arial"/>
          <w:color w:val="000000" w:themeColor="text1"/>
          <w:kern w:val="24"/>
          <w:sz w:val="24"/>
          <w:szCs w:val="24"/>
        </w:rPr>
        <w:t xml:space="preserve">(B-B) </w:t>
      </w:r>
      <w:r w:rsidR="00702371" w:rsidRPr="00702371">
        <w:rPr>
          <w:rFonts w:ascii="Arial" w:eastAsiaTheme="minorEastAsia" w:hAnsi="Arial" w:cs="Arial"/>
          <w:color w:val="000000" w:themeColor="text1"/>
          <w:kern w:val="24"/>
          <w:sz w:val="24"/>
          <w:szCs w:val="24"/>
        </w:rPr>
        <w:t xml:space="preserve">Bayesian hierarchical mixture models, expressed as relative density (abundance index; number per ha). Year refers to the cohort year, defined as the calendar year in which fish were indexed as age-0 during fall bottom trawl surveys. For each cohort, the table lists the posterior median relative density for each model and the categorical index class (good, fair, or poor) based on median values partitioned at the 75th and 25th percentiles across years. </w:t>
      </w:r>
      <w:r w:rsidR="009542BF" w:rsidRPr="009542BF">
        <w:rPr>
          <w:rFonts w:ascii="Arial" w:eastAsiaTheme="minorEastAsia" w:hAnsi="Arial" w:cs="Arial"/>
          <w:color w:val="000000" w:themeColor="text1"/>
          <w:kern w:val="24"/>
          <w:sz w:val="24"/>
          <w:szCs w:val="24"/>
        </w:rPr>
        <w:t xml:space="preserve">Convergence diagnostics are reported as B-P/B-B </w:t>
      </w:r>
      <m:oMath>
        <m:acc>
          <m:accPr>
            <m:ctrlPr>
              <w:rPr>
                <w:rFonts w:ascii="Cambria Math" w:eastAsiaTheme="minorEastAsia" w:hAnsi="Cambria Math" w:cs="Arial"/>
                <w:color w:val="000000" w:themeColor="text1"/>
                <w:kern w:val="24"/>
                <w:sz w:val="24"/>
                <w:szCs w:val="24"/>
              </w:rPr>
            </m:ctrlPr>
          </m:accPr>
          <m:e>
            <m:r>
              <w:rPr>
                <w:rFonts w:ascii="Cambria Math" w:eastAsiaTheme="minorEastAsia" w:hAnsi="Cambria Math" w:cs="Arial"/>
                <w:color w:val="000000" w:themeColor="text1"/>
                <w:kern w:val="24"/>
                <w:sz w:val="24"/>
                <w:szCs w:val="24"/>
              </w:rPr>
              <m:t>R</m:t>
            </m:r>
          </m:e>
        </m:acc>
      </m:oMath>
      <w:r w:rsidR="009542BF">
        <w:rPr>
          <w:rFonts w:ascii="Arial" w:eastAsiaTheme="minorEastAsia" w:hAnsi="Arial" w:cs="Arial"/>
          <w:color w:val="000000" w:themeColor="text1"/>
          <w:kern w:val="24"/>
          <w:sz w:val="24"/>
          <w:szCs w:val="24"/>
        </w:rPr>
        <w:t xml:space="preserve"> </w:t>
      </w:r>
      <w:r w:rsidR="009542BF" w:rsidRPr="009542BF">
        <w:rPr>
          <w:rFonts w:ascii="Arial" w:eastAsiaTheme="minorEastAsia" w:hAnsi="Arial" w:cs="Arial"/>
          <w:color w:val="000000" w:themeColor="text1"/>
          <w:kern w:val="24"/>
          <w:sz w:val="24"/>
          <w:szCs w:val="24"/>
        </w:rPr>
        <w:t>and ESS (effective sample size)</w:t>
      </w:r>
      <w:r w:rsidR="009542BF">
        <w:rPr>
          <w:rFonts w:ascii="Arial" w:eastAsiaTheme="minorEastAsia" w:hAnsi="Arial" w:cs="Arial"/>
          <w:color w:val="000000" w:themeColor="text1"/>
          <w:kern w:val="24"/>
          <w:sz w:val="24"/>
          <w:szCs w:val="24"/>
        </w:rPr>
        <w:t xml:space="preserve">. </w:t>
      </w:r>
      <w:r w:rsidR="00702371" w:rsidRPr="00702371">
        <w:rPr>
          <w:rFonts w:ascii="Arial" w:eastAsiaTheme="minorEastAsia" w:hAnsi="Arial" w:cs="Arial"/>
          <w:color w:val="000000" w:themeColor="text1"/>
          <w:kern w:val="24"/>
          <w:sz w:val="24"/>
          <w:szCs w:val="24"/>
        </w:rPr>
        <w:t>The rightmost columns summarize the trawl inputs used in modeling, including the total number of fall trawls analyzed</w:t>
      </w:r>
      <w:r w:rsidR="00B42411">
        <w:rPr>
          <w:rFonts w:ascii="Arial" w:eastAsiaTheme="minorEastAsia" w:hAnsi="Arial" w:cs="Arial"/>
          <w:color w:val="000000" w:themeColor="text1"/>
          <w:kern w:val="24"/>
          <w:sz w:val="24"/>
          <w:szCs w:val="24"/>
        </w:rPr>
        <w:t xml:space="preserve"> (</w:t>
      </w:r>
      <w:r w:rsidR="00B42411" w:rsidRPr="00B42411">
        <w:rPr>
          <w:rFonts w:ascii="Arial" w:eastAsiaTheme="minorEastAsia" w:hAnsi="Arial" w:cs="Arial"/>
          <w:color w:val="000000" w:themeColor="text1"/>
          <w:kern w:val="24"/>
          <w:sz w:val="24"/>
          <w:szCs w:val="24"/>
        </w:rPr>
        <w:t>Total trawls</w:t>
      </w:r>
      <w:r w:rsidR="00B42411">
        <w:rPr>
          <w:rFonts w:ascii="Arial" w:eastAsiaTheme="minorEastAsia" w:hAnsi="Arial" w:cs="Arial"/>
          <w:color w:val="000000" w:themeColor="text1"/>
          <w:kern w:val="24"/>
          <w:sz w:val="24"/>
          <w:szCs w:val="24"/>
        </w:rPr>
        <w:t>)</w:t>
      </w:r>
      <w:r w:rsidR="00702371" w:rsidRPr="00702371">
        <w:rPr>
          <w:rFonts w:ascii="Arial" w:eastAsiaTheme="minorEastAsia" w:hAnsi="Arial" w:cs="Arial"/>
          <w:color w:val="000000" w:themeColor="text1"/>
          <w:kern w:val="24"/>
          <w:sz w:val="24"/>
          <w:szCs w:val="24"/>
        </w:rPr>
        <w:t xml:space="preserve">, mean swept area per tow in hectares </w:t>
      </w:r>
      <w:r w:rsidR="00B42411">
        <w:rPr>
          <w:rFonts w:ascii="Arial" w:eastAsiaTheme="minorEastAsia" w:hAnsi="Arial" w:cs="Arial"/>
          <w:color w:val="000000" w:themeColor="text1"/>
          <w:kern w:val="24"/>
          <w:sz w:val="24"/>
          <w:szCs w:val="24"/>
        </w:rPr>
        <w:t>(</w:t>
      </w:r>
      <w:r w:rsidR="00B42411" w:rsidRPr="00B42411">
        <w:rPr>
          <w:rFonts w:ascii="Arial" w:eastAsiaTheme="minorEastAsia" w:hAnsi="Arial" w:cs="Arial"/>
          <w:color w:val="000000" w:themeColor="text1"/>
          <w:kern w:val="24"/>
          <w:sz w:val="24"/>
          <w:szCs w:val="24"/>
        </w:rPr>
        <w:t>Mean ha</w:t>
      </w:r>
      <w:r w:rsidR="00B42411">
        <w:rPr>
          <w:rFonts w:ascii="Arial" w:eastAsiaTheme="minorEastAsia" w:hAnsi="Arial" w:cs="Arial"/>
          <w:color w:val="000000" w:themeColor="text1"/>
          <w:kern w:val="24"/>
          <w:sz w:val="24"/>
          <w:szCs w:val="24"/>
        </w:rPr>
        <w:t xml:space="preserve">) </w:t>
      </w:r>
      <w:r w:rsidR="00702371" w:rsidRPr="00702371">
        <w:rPr>
          <w:rFonts w:ascii="Arial" w:eastAsiaTheme="minorEastAsia" w:hAnsi="Arial" w:cs="Arial"/>
          <w:color w:val="000000" w:themeColor="text1"/>
          <w:kern w:val="24"/>
          <w:sz w:val="24"/>
          <w:szCs w:val="24"/>
        </w:rPr>
        <w:t>with standard deviation</w:t>
      </w:r>
      <w:r w:rsidR="00B42411">
        <w:rPr>
          <w:rFonts w:ascii="Arial" w:eastAsiaTheme="minorEastAsia" w:hAnsi="Arial" w:cs="Arial"/>
          <w:color w:val="000000" w:themeColor="text1"/>
          <w:kern w:val="24"/>
          <w:sz w:val="24"/>
          <w:szCs w:val="24"/>
        </w:rPr>
        <w:t xml:space="preserve"> (SD)</w:t>
      </w:r>
      <w:r w:rsidR="00702371" w:rsidRPr="00702371">
        <w:rPr>
          <w:rFonts w:ascii="Arial" w:eastAsiaTheme="minorEastAsia" w:hAnsi="Arial" w:cs="Arial"/>
          <w:color w:val="000000" w:themeColor="text1"/>
          <w:kern w:val="24"/>
          <w:sz w:val="24"/>
          <w:szCs w:val="24"/>
        </w:rPr>
        <w:t>, number of tows with at least one age-0 Lake Whitefish captured (</w:t>
      </w:r>
      <w:r w:rsidR="00B42411" w:rsidRPr="00B42411">
        <w:rPr>
          <w:rFonts w:ascii="Arial" w:eastAsiaTheme="minorEastAsia" w:hAnsi="Arial" w:cs="Arial"/>
          <w:color w:val="000000" w:themeColor="text1"/>
          <w:kern w:val="24"/>
          <w:sz w:val="24"/>
          <w:szCs w:val="24"/>
        </w:rPr>
        <w:t xml:space="preserve">Pos. </w:t>
      </w:r>
      <w:r w:rsidR="00B42411">
        <w:rPr>
          <w:rFonts w:ascii="Arial" w:eastAsiaTheme="minorEastAsia" w:hAnsi="Arial" w:cs="Arial"/>
          <w:color w:val="000000" w:themeColor="text1"/>
          <w:kern w:val="24"/>
          <w:sz w:val="24"/>
          <w:szCs w:val="24"/>
        </w:rPr>
        <w:t>t</w:t>
      </w:r>
      <w:r w:rsidR="00B42411" w:rsidRPr="00B42411">
        <w:rPr>
          <w:rFonts w:ascii="Arial" w:eastAsiaTheme="minorEastAsia" w:hAnsi="Arial" w:cs="Arial"/>
          <w:color w:val="000000" w:themeColor="text1"/>
          <w:kern w:val="24"/>
          <w:sz w:val="24"/>
          <w:szCs w:val="24"/>
        </w:rPr>
        <w:t>ows</w:t>
      </w:r>
      <w:r w:rsidR="00702371" w:rsidRPr="00702371">
        <w:rPr>
          <w:rFonts w:ascii="Arial" w:eastAsiaTheme="minorEastAsia" w:hAnsi="Arial" w:cs="Arial"/>
          <w:color w:val="000000" w:themeColor="text1"/>
          <w:kern w:val="24"/>
          <w:sz w:val="24"/>
          <w:szCs w:val="24"/>
        </w:rPr>
        <w:t>), and the total number of age-0 Lake Whitefish counted</w:t>
      </w:r>
      <w:r w:rsidR="00B42411">
        <w:rPr>
          <w:rFonts w:ascii="Arial" w:eastAsiaTheme="minorEastAsia" w:hAnsi="Arial" w:cs="Arial"/>
          <w:color w:val="000000" w:themeColor="text1"/>
          <w:kern w:val="24"/>
          <w:sz w:val="24"/>
          <w:szCs w:val="24"/>
        </w:rPr>
        <w:t xml:space="preserve"> (</w:t>
      </w:r>
      <w:r w:rsidR="00B42411" w:rsidRPr="00B42411">
        <w:rPr>
          <w:rFonts w:ascii="Arial" w:eastAsiaTheme="minorEastAsia" w:hAnsi="Arial" w:cs="Arial"/>
          <w:color w:val="000000" w:themeColor="text1"/>
          <w:kern w:val="24"/>
          <w:sz w:val="24"/>
          <w:szCs w:val="24"/>
        </w:rPr>
        <w:t>Age-0 count</w:t>
      </w:r>
      <w:r w:rsidR="00B42411">
        <w:rPr>
          <w:rFonts w:ascii="Arial" w:eastAsiaTheme="minorEastAsia" w:hAnsi="Arial" w:cs="Arial"/>
          <w:color w:val="000000" w:themeColor="text1"/>
          <w:kern w:val="24"/>
          <w:sz w:val="24"/>
          <w:szCs w:val="24"/>
        </w:rPr>
        <w:t>)</w:t>
      </w:r>
      <w:r w:rsidR="00702371" w:rsidRPr="00702371">
        <w:rPr>
          <w:rFonts w:ascii="Arial" w:eastAsiaTheme="minorEastAsia" w:hAnsi="Arial" w:cs="Arial"/>
          <w:color w:val="000000" w:themeColor="text1"/>
          <w:kern w:val="24"/>
          <w:sz w:val="24"/>
          <w:szCs w:val="24"/>
        </w:rPr>
        <w:t>. Only age-0 fish were analyzed when constructing the recruitment index</w:t>
      </w:r>
      <w:r w:rsidR="00702371">
        <w:rPr>
          <w:rFonts w:ascii="Arial" w:eastAsiaTheme="minorEastAsia" w:hAnsi="Arial" w:cs="Arial"/>
          <w:color w:val="000000" w:themeColor="text1"/>
          <w:kern w:val="24"/>
          <w:sz w:val="24"/>
          <w:szCs w:val="24"/>
        </w:rPr>
        <w:t>.</w:t>
      </w:r>
      <w:r w:rsidR="00702371" w:rsidRPr="00702371">
        <w:rPr>
          <w:rFonts w:ascii="Arial" w:eastAsiaTheme="minorEastAsia" w:hAnsi="Arial" w:cs="Arial"/>
          <w:color w:val="000000" w:themeColor="text1"/>
          <w:kern w:val="24"/>
          <w:sz w:val="24"/>
          <w:szCs w:val="24"/>
        </w:rPr>
        <w:t xml:space="preserve"> Survey coverage varied by year, and Pennsylvania data were unavailable for 2006, 2010, 2011, 2014, and 2021.</w:t>
      </w:r>
    </w:p>
    <w:tbl>
      <w:tblPr>
        <w:tblStyle w:val="TableGrid"/>
        <w:tblW w:w="9270" w:type="dxa"/>
        <w:tblInd w:w="-15" w:type="dxa"/>
        <w:tblLayout w:type="fixed"/>
        <w:tblLook w:val="04A0" w:firstRow="1" w:lastRow="0" w:firstColumn="1" w:lastColumn="0" w:noHBand="0" w:noVBand="1"/>
      </w:tblPr>
      <w:tblGrid>
        <w:gridCol w:w="666"/>
        <w:gridCol w:w="816"/>
        <w:gridCol w:w="720"/>
        <w:gridCol w:w="540"/>
        <w:gridCol w:w="630"/>
        <w:gridCol w:w="810"/>
        <w:gridCol w:w="720"/>
        <w:gridCol w:w="540"/>
        <w:gridCol w:w="630"/>
        <w:gridCol w:w="720"/>
        <w:gridCol w:w="1170"/>
        <w:gridCol w:w="588"/>
        <w:gridCol w:w="720"/>
      </w:tblGrid>
      <w:tr w:rsidR="005B6846" w:rsidRPr="0038258B" w14:paraId="15FDA381" w14:textId="49226104" w:rsidTr="00B42411">
        <w:trPr>
          <w:trHeight w:val="395"/>
        </w:trPr>
        <w:tc>
          <w:tcPr>
            <w:tcW w:w="666" w:type="dxa"/>
            <w:tcBorders>
              <w:left w:val="double" w:sz="4" w:space="0" w:color="auto"/>
            </w:tcBorders>
          </w:tcPr>
          <w:p w14:paraId="3F916744" w14:textId="77777777" w:rsidR="005B6846" w:rsidRPr="00027317" w:rsidRDefault="005B6846" w:rsidP="00A05E7D">
            <w:pPr>
              <w:spacing w:line="216" w:lineRule="auto"/>
              <w:rPr>
                <w:rFonts w:ascii="Arial" w:eastAsiaTheme="minorEastAsia" w:hAnsi="Arial" w:cs="Arial"/>
                <w:color w:val="000000" w:themeColor="text1"/>
                <w:kern w:val="24"/>
                <w:sz w:val="18"/>
                <w:szCs w:val="18"/>
              </w:rPr>
            </w:pPr>
          </w:p>
        </w:tc>
        <w:tc>
          <w:tcPr>
            <w:tcW w:w="2706" w:type="dxa"/>
            <w:gridSpan w:val="4"/>
          </w:tcPr>
          <w:p w14:paraId="71792092" w14:textId="0550508C" w:rsidR="005B6846" w:rsidRPr="00027317" w:rsidRDefault="005B6846" w:rsidP="00A05E7D">
            <w:pPr>
              <w:spacing w:before="60" w:line="216" w:lineRule="auto"/>
              <w:jc w:val="center"/>
              <w:rPr>
                <w:rFonts w:ascii="Arial" w:eastAsiaTheme="minorEastAsia" w:hAnsi="Arial" w:cs="Arial"/>
                <w:color w:val="000000" w:themeColor="text1"/>
                <w:kern w:val="24"/>
                <w:sz w:val="18"/>
                <w:szCs w:val="18"/>
              </w:rPr>
            </w:pPr>
            <w:r w:rsidRPr="00027317">
              <w:rPr>
                <w:rFonts w:ascii="Arial" w:eastAsiaTheme="minorEastAsia" w:hAnsi="Arial" w:cs="Arial"/>
                <w:color w:val="000000" w:themeColor="text1"/>
                <w:kern w:val="24"/>
                <w:sz w:val="18"/>
                <w:szCs w:val="18"/>
              </w:rPr>
              <w:t>Binomial-Poisson</w:t>
            </w:r>
          </w:p>
        </w:tc>
        <w:tc>
          <w:tcPr>
            <w:tcW w:w="2700" w:type="dxa"/>
            <w:gridSpan w:val="4"/>
            <w:tcBorders>
              <w:left w:val="double" w:sz="4" w:space="0" w:color="auto"/>
            </w:tcBorders>
          </w:tcPr>
          <w:p w14:paraId="431D8EF7" w14:textId="7BA2EEBA" w:rsidR="005B6846" w:rsidRPr="00027317" w:rsidRDefault="005B6846" w:rsidP="00A05E7D">
            <w:pPr>
              <w:spacing w:before="60" w:line="216" w:lineRule="auto"/>
              <w:jc w:val="center"/>
              <w:rPr>
                <w:rFonts w:ascii="Arial" w:eastAsiaTheme="minorEastAsia" w:hAnsi="Arial" w:cs="Arial"/>
                <w:color w:val="000000" w:themeColor="text1"/>
                <w:kern w:val="24"/>
                <w:sz w:val="18"/>
                <w:szCs w:val="18"/>
              </w:rPr>
            </w:pPr>
            <w:r w:rsidRPr="00027317">
              <w:rPr>
                <w:rFonts w:ascii="Arial" w:eastAsiaTheme="minorEastAsia" w:hAnsi="Arial" w:cs="Arial"/>
                <w:color w:val="000000" w:themeColor="text1"/>
                <w:kern w:val="24"/>
                <w:sz w:val="18"/>
                <w:szCs w:val="18"/>
              </w:rPr>
              <w:t>Bernoulli-Bernoulli</w:t>
            </w:r>
          </w:p>
        </w:tc>
        <w:tc>
          <w:tcPr>
            <w:tcW w:w="3198" w:type="dxa"/>
            <w:gridSpan w:val="4"/>
            <w:tcBorders>
              <w:top w:val="single" w:sz="4" w:space="0" w:color="auto"/>
              <w:left w:val="double" w:sz="4" w:space="0" w:color="auto"/>
              <w:bottom w:val="single" w:sz="4" w:space="0" w:color="auto"/>
              <w:right w:val="single" w:sz="4" w:space="0" w:color="auto"/>
            </w:tcBorders>
          </w:tcPr>
          <w:p w14:paraId="037E0E77" w14:textId="6EB2240A" w:rsidR="005B6846" w:rsidRPr="00027317" w:rsidRDefault="005B6846" w:rsidP="00A05E7D">
            <w:pPr>
              <w:spacing w:before="60" w:line="216" w:lineRule="auto"/>
              <w:jc w:val="center"/>
              <w:rPr>
                <w:rFonts w:ascii="Arial" w:eastAsiaTheme="minorEastAsia" w:hAnsi="Arial" w:cs="Arial"/>
                <w:color w:val="000000" w:themeColor="text1"/>
                <w:kern w:val="24"/>
                <w:sz w:val="18"/>
                <w:szCs w:val="18"/>
              </w:rPr>
            </w:pPr>
          </w:p>
        </w:tc>
      </w:tr>
      <w:tr w:rsidR="0038258B" w:rsidRPr="0038258B" w14:paraId="17DF2135" w14:textId="18A29633" w:rsidTr="00B42411">
        <w:trPr>
          <w:trHeight w:val="288"/>
        </w:trPr>
        <w:tc>
          <w:tcPr>
            <w:tcW w:w="666" w:type="dxa"/>
            <w:tcBorders>
              <w:left w:val="double" w:sz="4" w:space="0" w:color="auto"/>
            </w:tcBorders>
            <w:noWrap/>
            <w:hideMark/>
          </w:tcPr>
          <w:p w14:paraId="3E764F26" w14:textId="77777777"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Year</w:t>
            </w:r>
          </w:p>
        </w:tc>
        <w:tc>
          <w:tcPr>
            <w:tcW w:w="816" w:type="dxa"/>
            <w:noWrap/>
            <w:hideMark/>
          </w:tcPr>
          <w:p w14:paraId="5BC742FD" w14:textId="77777777"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Median</w:t>
            </w:r>
          </w:p>
        </w:tc>
        <w:tc>
          <w:tcPr>
            <w:tcW w:w="720" w:type="dxa"/>
            <w:tcBorders>
              <w:right w:val="single" w:sz="4" w:space="0" w:color="auto"/>
            </w:tcBorders>
            <w:noWrap/>
            <w:hideMark/>
          </w:tcPr>
          <w:p w14:paraId="0661CA1E" w14:textId="77777777"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Index</w:t>
            </w:r>
          </w:p>
        </w:tc>
        <w:tc>
          <w:tcPr>
            <w:tcW w:w="540" w:type="dxa"/>
            <w:tcBorders>
              <w:left w:val="single" w:sz="4" w:space="0" w:color="auto"/>
            </w:tcBorders>
          </w:tcPr>
          <w:p w14:paraId="03C20D5B" w14:textId="34421C13"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 xml:space="preserve">B-P </w:t>
            </w:r>
          </w:p>
          <w:p w14:paraId="4C232426" w14:textId="637B8F58" w:rsidR="005B6846" w:rsidRPr="00027317" w:rsidRDefault="00000000" w:rsidP="005B6846">
            <w:pPr>
              <w:jc w:val="center"/>
              <w:rPr>
                <w:rFonts w:ascii="Arial" w:eastAsia="Times New Roman" w:hAnsi="Arial" w:cs="Arial"/>
                <w:color w:val="000000"/>
                <w:sz w:val="18"/>
                <w:szCs w:val="18"/>
              </w:rPr>
            </w:pPr>
            <m:oMathPara>
              <m:oMath>
                <m:acc>
                  <m:accPr>
                    <m:ctrlPr>
                      <w:rPr>
                        <w:rFonts w:ascii="Cambria Math" w:eastAsia="Times New Roman" w:hAnsi="Cambria Math" w:cs="Arial"/>
                        <w:i/>
                        <w:color w:val="000000"/>
                        <w:sz w:val="18"/>
                        <w:szCs w:val="18"/>
                      </w:rPr>
                    </m:ctrlPr>
                  </m:accPr>
                  <m:e>
                    <m:r>
                      <w:rPr>
                        <w:rFonts w:ascii="Cambria Math" w:eastAsia="Times New Roman" w:hAnsi="Cambria Math" w:cs="Arial"/>
                        <w:color w:val="000000"/>
                        <w:sz w:val="18"/>
                        <w:szCs w:val="18"/>
                      </w:rPr>
                      <m:t>R</m:t>
                    </m:r>
                  </m:e>
                </m:acc>
              </m:oMath>
            </m:oMathPara>
          </w:p>
        </w:tc>
        <w:tc>
          <w:tcPr>
            <w:tcW w:w="630" w:type="dxa"/>
          </w:tcPr>
          <w:p w14:paraId="0527A436" w14:textId="7B4956F5"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B-P ESS</w:t>
            </w:r>
          </w:p>
        </w:tc>
        <w:tc>
          <w:tcPr>
            <w:tcW w:w="810" w:type="dxa"/>
            <w:tcBorders>
              <w:left w:val="double" w:sz="4" w:space="0" w:color="auto"/>
            </w:tcBorders>
            <w:noWrap/>
            <w:hideMark/>
          </w:tcPr>
          <w:p w14:paraId="70938B15" w14:textId="4EE3685D"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Median</w:t>
            </w:r>
          </w:p>
        </w:tc>
        <w:tc>
          <w:tcPr>
            <w:tcW w:w="720" w:type="dxa"/>
            <w:tcBorders>
              <w:right w:val="single" w:sz="4" w:space="0" w:color="auto"/>
            </w:tcBorders>
            <w:noWrap/>
            <w:hideMark/>
          </w:tcPr>
          <w:p w14:paraId="674B8895" w14:textId="77777777"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Index</w:t>
            </w:r>
          </w:p>
        </w:tc>
        <w:tc>
          <w:tcPr>
            <w:tcW w:w="540" w:type="dxa"/>
            <w:tcBorders>
              <w:left w:val="single" w:sz="4" w:space="0" w:color="auto"/>
            </w:tcBorders>
          </w:tcPr>
          <w:p w14:paraId="77B19437" w14:textId="0E2D209C"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B-B</w:t>
            </w:r>
            <w:r w:rsidR="0038258B" w:rsidRPr="00027317">
              <w:rPr>
                <w:rFonts w:ascii="Arial" w:eastAsia="Times New Roman" w:hAnsi="Arial" w:cs="Arial"/>
                <w:color w:val="000000"/>
                <w:sz w:val="18"/>
                <w:szCs w:val="18"/>
              </w:rPr>
              <w:t xml:space="preserve"> </w:t>
            </w:r>
            <w:r w:rsidR="0038258B" w:rsidRPr="00027317">
              <w:rPr>
                <w:rFonts w:ascii="Arial" w:eastAsia="Times New Roman" w:hAnsi="Arial" w:cs="Arial"/>
                <w:i/>
                <w:color w:val="000000"/>
                <w:sz w:val="18"/>
                <w:szCs w:val="18"/>
              </w:rPr>
              <w:br/>
            </w:r>
            <m:oMath>
              <m:acc>
                <m:accPr>
                  <m:ctrlPr>
                    <w:rPr>
                      <w:rFonts w:ascii="Cambria Math" w:eastAsia="Times New Roman" w:hAnsi="Cambria Math" w:cs="Arial"/>
                      <w:i/>
                      <w:color w:val="000000"/>
                      <w:sz w:val="18"/>
                      <w:szCs w:val="18"/>
                    </w:rPr>
                  </m:ctrlPr>
                </m:accPr>
                <m:e>
                  <m:r>
                    <w:rPr>
                      <w:rFonts w:ascii="Cambria Math" w:eastAsia="Times New Roman" w:hAnsi="Cambria Math" w:cs="Arial"/>
                      <w:color w:val="000000"/>
                      <w:sz w:val="18"/>
                      <w:szCs w:val="18"/>
                    </w:rPr>
                    <m:t>R</m:t>
                  </m:r>
                </m:e>
              </m:acc>
            </m:oMath>
            <w:r w:rsidRPr="00027317">
              <w:rPr>
                <w:rFonts w:ascii="Arial" w:eastAsia="Times New Roman" w:hAnsi="Arial" w:cs="Arial"/>
                <w:color w:val="000000"/>
                <w:sz w:val="18"/>
                <w:szCs w:val="18"/>
              </w:rPr>
              <w:t xml:space="preserve"> </w:t>
            </w:r>
          </w:p>
        </w:tc>
        <w:tc>
          <w:tcPr>
            <w:tcW w:w="630" w:type="dxa"/>
          </w:tcPr>
          <w:p w14:paraId="59017ABF" w14:textId="2D5666FC" w:rsidR="005B6846" w:rsidRPr="00027317" w:rsidRDefault="005B6846" w:rsidP="005B6846">
            <w:pPr>
              <w:jc w:val="center"/>
              <w:rPr>
                <w:rFonts w:ascii="Arial" w:hAnsi="Arial" w:cs="Arial"/>
                <w:sz w:val="18"/>
                <w:szCs w:val="18"/>
              </w:rPr>
            </w:pPr>
            <w:r w:rsidRPr="00027317">
              <w:rPr>
                <w:rFonts w:ascii="Arial" w:hAnsi="Arial" w:cs="Arial"/>
                <w:sz w:val="18"/>
                <w:szCs w:val="18"/>
              </w:rPr>
              <w:t>B-B ESS</w:t>
            </w:r>
          </w:p>
        </w:tc>
        <w:tc>
          <w:tcPr>
            <w:tcW w:w="720" w:type="dxa"/>
            <w:tcBorders>
              <w:top w:val="single" w:sz="4" w:space="0" w:color="auto"/>
              <w:left w:val="double" w:sz="4" w:space="0" w:color="auto"/>
              <w:bottom w:val="single" w:sz="4" w:space="0" w:color="auto"/>
              <w:right w:val="single" w:sz="4" w:space="0" w:color="auto"/>
            </w:tcBorders>
          </w:tcPr>
          <w:p w14:paraId="57C3A1F5" w14:textId="600272F8" w:rsidR="005B6846" w:rsidRPr="00027317" w:rsidRDefault="005B6846" w:rsidP="005B6846">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Total trawls</w:t>
            </w:r>
          </w:p>
        </w:tc>
        <w:tc>
          <w:tcPr>
            <w:tcW w:w="1170" w:type="dxa"/>
            <w:tcBorders>
              <w:left w:val="single" w:sz="4" w:space="0" w:color="auto"/>
              <w:right w:val="single" w:sz="4" w:space="0" w:color="auto"/>
            </w:tcBorders>
          </w:tcPr>
          <w:p w14:paraId="07290814" w14:textId="77777777" w:rsidR="005B6846" w:rsidRPr="00027317" w:rsidRDefault="005B6846" w:rsidP="005B6846">
            <w:pPr>
              <w:jc w:val="center"/>
              <w:rPr>
                <w:rFonts w:ascii="Arial" w:eastAsia="Times New Roman" w:hAnsi="Arial" w:cs="Arial"/>
                <w:color w:val="000000"/>
                <w:sz w:val="18"/>
                <w:szCs w:val="18"/>
              </w:rPr>
            </w:pPr>
            <w:r w:rsidRPr="00027317">
              <w:rPr>
                <w:rFonts w:ascii="Arial" w:hAnsi="Arial" w:cs="Arial"/>
                <w:sz w:val="18"/>
                <w:szCs w:val="18"/>
              </w:rPr>
              <w:t>Mean ha (SD)</w:t>
            </w:r>
          </w:p>
        </w:tc>
        <w:tc>
          <w:tcPr>
            <w:tcW w:w="588" w:type="dxa"/>
            <w:tcBorders>
              <w:right w:val="single" w:sz="4" w:space="0" w:color="auto"/>
            </w:tcBorders>
          </w:tcPr>
          <w:p w14:paraId="4C279319" w14:textId="3DFFC502" w:rsidR="005B6846" w:rsidRPr="00027317" w:rsidRDefault="00B42411" w:rsidP="005B6846">
            <w:pPr>
              <w:jc w:val="center"/>
              <w:rPr>
                <w:rFonts w:ascii="Arial" w:eastAsia="Times New Roman" w:hAnsi="Arial" w:cs="Arial"/>
                <w:color w:val="000000"/>
                <w:sz w:val="18"/>
                <w:szCs w:val="18"/>
              </w:rPr>
            </w:pPr>
            <w:r w:rsidRPr="00027317">
              <w:rPr>
                <w:rFonts w:ascii="Arial" w:hAnsi="Arial" w:cs="Arial"/>
                <w:sz w:val="18"/>
                <w:szCs w:val="18"/>
              </w:rPr>
              <w:t>Pos. tows</w:t>
            </w:r>
          </w:p>
        </w:tc>
        <w:tc>
          <w:tcPr>
            <w:tcW w:w="720" w:type="dxa"/>
            <w:tcBorders>
              <w:right w:val="single" w:sz="4" w:space="0" w:color="auto"/>
            </w:tcBorders>
          </w:tcPr>
          <w:p w14:paraId="254309E3" w14:textId="04E2485F" w:rsidR="005B6846" w:rsidRPr="00027317" w:rsidRDefault="00B42411" w:rsidP="005B6846">
            <w:pPr>
              <w:jc w:val="center"/>
              <w:rPr>
                <w:rFonts w:ascii="Arial" w:eastAsia="Times New Roman" w:hAnsi="Arial" w:cs="Arial"/>
                <w:color w:val="000000"/>
                <w:sz w:val="18"/>
                <w:szCs w:val="18"/>
              </w:rPr>
            </w:pPr>
            <w:r w:rsidRPr="00027317">
              <w:rPr>
                <w:rFonts w:ascii="Arial" w:hAnsi="Arial" w:cs="Arial"/>
                <w:sz w:val="18"/>
                <w:szCs w:val="18"/>
              </w:rPr>
              <w:t>Age-0 count</w:t>
            </w:r>
          </w:p>
        </w:tc>
      </w:tr>
      <w:tr w:rsidR="00027317" w:rsidRPr="0038258B" w14:paraId="645E13A8" w14:textId="42C3E091" w:rsidTr="00B42411">
        <w:trPr>
          <w:trHeight w:val="288"/>
        </w:trPr>
        <w:tc>
          <w:tcPr>
            <w:tcW w:w="666" w:type="dxa"/>
            <w:tcBorders>
              <w:left w:val="double" w:sz="4" w:space="0" w:color="auto"/>
            </w:tcBorders>
            <w:noWrap/>
            <w:hideMark/>
          </w:tcPr>
          <w:p w14:paraId="6609BCA0"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1992</w:t>
            </w:r>
          </w:p>
        </w:tc>
        <w:tc>
          <w:tcPr>
            <w:tcW w:w="816" w:type="dxa"/>
            <w:noWrap/>
            <w:hideMark/>
          </w:tcPr>
          <w:p w14:paraId="1E96462E" w14:textId="69646273" w:rsidR="00027317" w:rsidRPr="00027317" w:rsidRDefault="00027317" w:rsidP="00027317">
            <w:pPr>
              <w:jc w:val="center"/>
              <w:rPr>
                <w:rFonts w:ascii="Arial" w:hAnsi="Arial" w:cs="Arial"/>
                <w:sz w:val="18"/>
                <w:szCs w:val="18"/>
              </w:rPr>
            </w:pPr>
            <w:r w:rsidRPr="00027317">
              <w:rPr>
                <w:rFonts w:ascii="Arial" w:hAnsi="Arial" w:cs="Arial"/>
                <w:sz w:val="18"/>
                <w:szCs w:val="18"/>
              </w:rPr>
              <w:t>0.80</w:t>
            </w:r>
          </w:p>
        </w:tc>
        <w:tc>
          <w:tcPr>
            <w:tcW w:w="720" w:type="dxa"/>
            <w:tcBorders>
              <w:right w:val="single" w:sz="4" w:space="0" w:color="auto"/>
            </w:tcBorders>
            <w:noWrap/>
            <w:hideMark/>
          </w:tcPr>
          <w:p w14:paraId="060F1673" w14:textId="1D846782"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48AEF798" w14:textId="5527CF3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2FF9862" w14:textId="17B35D90" w:rsidR="00027317" w:rsidRPr="00027317" w:rsidRDefault="00027317" w:rsidP="00027317">
            <w:pPr>
              <w:jc w:val="center"/>
              <w:rPr>
                <w:rFonts w:ascii="Arial" w:hAnsi="Arial" w:cs="Arial"/>
                <w:sz w:val="18"/>
                <w:szCs w:val="18"/>
              </w:rPr>
            </w:pPr>
            <w:r w:rsidRPr="00027317">
              <w:rPr>
                <w:rFonts w:ascii="Arial" w:hAnsi="Arial" w:cs="Arial"/>
                <w:sz w:val="18"/>
                <w:szCs w:val="18"/>
              </w:rPr>
              <w:t>2404</w:t>
            </w:r>
          </w:p>
        </w:tc>
        <w:tc>
          <w:tcPr>
            <w:tcW w:w="810" w:type="dxa"/>
            <w:tcBorders>
              <w:left w:val="double" w:sz="4" w:space="0" w:color="auto"/>
            </w:tcBorders>
            <w:noWrap/>
            <w:hideMark/>
          </w:tcPr>
          <w:p w14:paraId="0BDCF50D" w14:textId="4295513A"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0.74</w:t>
            </w:r>
          </w:p>
        </w:tc>
        <w:tc>
          <w:tcPr>
            <w:tcW w:w="720" w:type="dxa"/>
            <w:tcBorders>
              <w:right w:val="single" w:sz="4" w:space="0" w:color="auto"/>
            </w:tcBorders>
            <w:noWrap/>
            <w:hideMark/>
          </w:tcPr>
          <w:p w14:paraId="36B19AD6" w14:textId="399F72C4"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1A688E8C" w14:textId="2B62805B"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1F770BD5" w14:textId="5D9CBBCE" w:rsidR="00027317" w:rsidRPr="00027317" w:rsidRDefault="00027317" w:rsidP="00027317">
            <w:pPr>
              <w:jc w:val="center"/>
              <w:rPr>
                <w:rFonts w:ascii="Arial" w:hAnsi="Arial" w:cs="Arial"/>
                <w:sz w:val="18"/>
                <w:szCs w:val="18"/>
              </w:rPr>
            </w:pPr>
            <w:r w:rsidRPr="00027317">
              <w:rPr>
                <w:rFonts w:ascii="Arial" w:hAnsi="Arial" w:cs="Arial"/>
                <w:sz w:val="18"/>
                <w:szCs w:val="18"/>
              </w:rPr>
              <w:t>2453</w:t>
            </w:r>
          </w:p>
        </w:tc>
        <w:tc>
          <w:tcPr>
            <w:tcW w:w="720" w:type="dxa"/>
            <w:tcBorders>
              <w:top w:val="single" w:sz="4" w:space="0" w:color="auto"/>
              <w:left w:val="double" w:sz="4" w:space="0" w:color="auto"/>
              <w:bottom w:val="single" w:sz="4" w:space="0" w:color="auto"/>
              <w:right w:val="single" w:sz="4" w:space="0" w:color="auto"/>
            </w:tcBorders>
            <w:vAlign w:val="bottom"/>
          </w:tcPr>
          <w:p w14:paraId="568DD689" w14:textId="28CEC562"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89</w:t>
            </w:r>
          </w:p>
        </w:tc>
        <w:tc>
          <w:tcPr>
            <w:tcW w:w="1170" w:type="dxa"/>
            <w:tcBorders>
              <w:left w:val="single" w:sz="4" w:space="0" w:color="auto"/>
            </w:tcBorders>
            <w:vAlign w:val="bottom"/>
          </w:tcPr>
          <w:p w14:paraId="1A6C3AF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0.42 (0.12)</w:t>
            </w:r>
          </w:p>
        </w:tc>
        <w:tc>
          <w:tcPr>
            <w:tcW w:w="588" w:type="dxa"/>
            <w:vAlign w:val="bottom"/>
          </w:tcPr>
          <w:p w14:paraId="451EA624"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8</w:t>
            </w:r>
          </w:p>
        </w:tc>
        <w:tc>
          <w:tcPr>
            <w:tcW w:w="720" w:type="dxa"/>
            <w:vAlign w:val="bottom"/>
          </w:tcPr>
          <w:p w14:paraId="43D8847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10</w:t>
            </w:r>
          </w:p>
        </w:tc>
      </w:tr>
      <w:tr w:rsidR="00027317" w:rsidRPr="0038258B" w14:paraId="7706E477" w14:textId="41B93347" w:rsidTr="00B42411">
        <w:trPr>
          <w:trHeight w:val="288"/>
        </w:trPr>
        <w:tc>
          <w:tcPr>
            <w:tcW w:w="666" w:type="dxa"/>
            <w:tcBorders>
              <w:left w:val="double" w:sz="4" w:space="0" w:color="auto"/>
            </w:tcBorders>
            <w:noWrap/>
            <w:hideMark/>
          </w:tcPr>
          <w:p w14:paraId="0824F2BF"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1993</w:t>
            </w:r>
          </w:p>
        </w:tc>
        <w:tc>
          <w:tcPr>
            <w:tcW w:w="816" w:type="dxa"/>
            <w:noWrap/>
            <w:hideMark/>
          </w:tcPr>
          <w:p w14:paraId="0C812D48" w14:textId="68D6557D" w:rsidR="00027317" w:rsidRPr="00027317" w:rsidRDefault="00027317" w:rsidP="00027317">
            <w:pPr>
              <w:jc w:val="center"/>
              <w:rPr>
                <w:rFonts w:ascii="Arial" w:hAnsi="Arial" w:cs="Arial"/>
                <w:sz w:val="18"/>
                <w:szCs w:val="18"/>
              </w:rPr>
            </w:pPr>
            <w:r w:rsidRPr="00027317">
              <w:rPr>
                <w:rFonts w:ascii="Arial" w:hAnsi="Arial" w:cs="Arial"/>
                <w:sz w:val="18"/>
                <w:szCs w:val="18"/>
              </w:rPr>
              <w:t>2.13</w:t>
            </w:r>
          </w:p>
        </w:tc>
        <w:tc>
          <w:tcPr>
            <w:tcW w:w="720" w:type="dxa"/>
            <w:tcBorders>
              <w:right w:val="single" w:sz="4" w:space="0" w:color="auto"/>
            </w:tcBorders>
            <w:noWrap/>
            <w:hideMark/>
          </w:tcPr>
          <w:p w14:paraId="52B2D6DB" w14:textId="0666B521"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46DE05EA" w14:textId="35E9520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10A35D6" w14:textId="7846DFCF" w:rsidR="00027317" w:rsidRPr="00027317" w:rsidRDefault="00027317" w:rsidP="00027317">
            <w:pPr>
              <w:jc w:val="center"/>
              <w:rPr>
                <w:rFonts w:ascii="Arial" w:hAnsi="Arial" w:cs="Arial"/>
                <w:sz w:val="18"/>
                <w:szCs w:val="18"/>
              </w:rPr>
            </w:pPr>
            <w:r w:rsidRPr="00027317">
              <w:rPr>
                <w:rFonts w:ascii="Arial" w:hAnsi="Arial" w:cs="Arial"/>
                <w:sz w:val="18"/>
                <w:szCs w:val="18"/>
              </w:rPr>
              <w:t>2840</w:t>
            </w:r>
          </w:p>
        </w:tc>
        <w:tc>
          <w:tcPr>
            <w:tcW w:w="810" w:type="dxa"/>
            <w:tcBorders>
              <w:left w:val="double" w:sz="4" w:space="0" w:color="auto"/>
            </w:tcBorders>
            <w:noWrap/>
            <w:hideMark/>
          </w:tcPr>
          <w:p w14:paraId="31E97623" w14:textId="1823B05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2.25</w:t>
            </w:r>
          </w:p>
        </w:tc>
        <w:tc>
          <w:tcPr>
            <w:tcW w:w="720" w:type="dxa"/>
            <w:tcBorders>
              <w:right w:val="single" w:sz="4" w:space="0" w:color="auto"/>
            </w:tcBorders>
            <w:noWrap/>
            <w:hideMark/>
          </w:tcPr>
          <w:p w14:paraId="6465E9BD" w14:textId="4089366E"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56CC5541" w14:textId="26F3A46F"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688A13EA" w14:textId="35284A7B" w:rsidR="00027317" w:rsidRPr="00027317" w:rsidRDefault="00027317" w:rsidP="00027317">
            <w:pPr>
              <w:jc w:val="center"/>
              <w:rPr>
                <w:rFonts w:ascii="Arial" w:hAnsi="Arial" w:cs="Arial"/>
                <w:sz w:val="18"/>
                <w:szCs w:val="18"/>
              </w:rPr>
            </w:pPr>
            <w:r w:rsidRPr="00027317">
              <w:rPr>
                <w:rFonts w:ascii="Arial" w:hAnsi="Arial" w:cs="Arial"/>
                <w:sz w:val="18"/>
                <w:szCs w:val="18"/>
              </w:rPr>
              <w:t>2194</w:t>
            </w:r>
          </w:p>
        </w:tc>
        <w:tc>
          <w:tcPr>
            <w:tcW w:w="720" w:type="dxa"/>
            <w:tcBorders>
              <w:top w:val="single" w:sz="4" w:space="0" w:color="auto"/>
              <w:left w:val="double" w:sz="4" w:space="0" w:color="auto"/>
              <w:bottom w:val="single" w:sz="4" w:space="0" w:color="auto"/>
              <w:right w:val="single" w:sz="4" w:space="0" w:color="auto"/>
            </w:tcBorders>
            <w:vAlign w:val="bottom"/>
          </w:tcPr>
          <w:p w14:paraId="34C4ED60" w14:textId="350DABF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72</w:t>
            </w:r>
          </w:p>
        </w:tc>
        <w:tc>
          <w:tcPr>
            <w:tcW w:w="1170" w:type="dxa"/>
            <w:tcBorders>
              <w:left w:val="single" w:sz="4" w:space="0" w:color="auto"/>
            </w:tcBorders>
            <w:vAlign w:val="bottom"/>
          </w:tcPr>
          <w:p w14:paraId="01D33D1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(0.15)</w:t>
            </w:r>
          </w:p>
        </w:tc>
        <w:tc>
          <w:tcPr>
            <w:tcW w:w="588" w:type="dxa"/>
            <w:vAlign w:val="bottom"/>
          </w:tcPr>
          <w:p w14:paraId="1FDA69B4"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14</w:t>
            </w:r>
          </w:p>
        </w:tc>
        <w:tc>
          <w:tcPr>
            <w:tcW w:w="720" w:type="dxa"/>
            <w:vAlign w:val="bottom"/>
          </w:tcPr>
          <w:p w14:paraId="1915DE8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19</w:t>
            </w:r>
          </w:p>
        </w:tc>
      </w:tr>
      <w:tr w:rsidR="00027317" w:rsidRPr="0038258B" w14:paraId="2AA953BD" w14:textId="5395F224" w:rsidTr="00B42411">
        <w:trPr>
          <w:trHeight w:val="288"/>
        </w:trPr>
        <w:tc>
          <w:tcPr>
            <w:tcW w:w="666" w:type="dxa"/>
            <w:tcBorders>
              <w:left w:val="double" w:sz="4" w:space="0" w:color="auto"/>
            </w:tcBorders>
            <w:noWrap/>
            <w:hideMark/>
          </w:tcPr>
          <w:p w14:paraId="5E7799FF"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1994</w:t>
            </w:r>
          </w:p>
        </w:tc>
        <w:tc>
          <w:tcPr>
            <w:tcW w:w="816" w:type="dxa"/>
            <w:noWrap/>
            <w:hideMark/>
          </w:tcPr>
          <w:p w14:paraId="2D5BB3B7" w14:textId="1F245680" w:rsidR="00027317" w:rsidRPr="00027317" w:rsidRDefault="00027317" w:rsidP="00027317">
            <w:pPr>
              <w:jc w:val="center"/>
              <w:rPr>
                <w:rFonts w:ascii="Arial" w:hAnsi="Arial" w:cs="Arial"/>
                <w:sz w:val="18"/>
                <w:szCs w:val="18"/>
              </w:rPr>
            </w:pPr>
            <w:r w:rsidRPr="00027317">
              <w:rPr>
                <w:rFonts w:ascii="Arial" w:hAnsi="Arial" w:cs="Arial"/>
                <w:sz w:val="18"/>
                <w:szCs w:val="18"/>
              </w:rPr>
              <w:t>2.71</w:t>
            </w:r>
          </w:p>
        </w:tc>
        <w:tc>
          <w:tcPr>
            <w:tcW w:w="720" w:type="dxa"/>
            <w:tcBorders>
              <w:right w:val="single" w:sz="4" w:space="0" w:color="auto"/>
            </w:tcBorders>
            <w:noWrap/>
            <w:hideMark/>
          </w:tcPr>
          <w:p w14:paraId="320A326C" w14:textId="762D9F2C"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630931D8" w14:textId="52FC3A4B"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73C672D" w14:textId="25F7EAFA" w:rsidR="00027317" w:rsidRPr="00027317" w:rsidRDefault="00027317" w:rsidP="00027317">
            <w:pPr>
              <w:jc w:val="center"/>
              <w:rPr>
                <w:rFonts w:ascii="Arial" w:hAnsi="Arial" w:cs="Arial"/>
                <w:sz w:val="18"/>
                <w:szCs w:val="18"/>
              </w:rPr>
            </w:pPr>
            <w:r w:rsidRPr="00027317">
              <w:rPr>
                <w:rFonts w:ascii="Arial" w:hAnsi="Arial" w:cs="Arial"/>
                <w:sz w:val="18"/>
                <w:szCs w:val="18"/>
              </w:rPr>
              <w:t>2431</w:t>
            </w:r>
          </w:p>
        </w:tc>
        <w:tc>
          <w:tcPr>
            <w:tcW w:w="810" w:type="dxa"/>
            <w:tcBorders>
              <w:left w:val="double" w:sz="4" w:space="0" w:color="auto"/>
            </w:tcBorders>
            <w:noWrap/>
            <w:hideMark/>
          </w:tcPr>
          <w:p w14:paraId="4C3D22E3" w14:textId="5DC1061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2.06</w:t>
            </w:r>
          </w:p>
        </w:tc>
        <w:tc>
          <w:tcPr>
            <w:tcW w:w="720" w:type="dxa"/>
            <w:tcBorders>
              <w:right w:val="single" w:sz="4" w:space="0" w:color="auto"/>
            </w:tcBorders>
            <w:noWrap/>
            <w:hideMark/>
          </w:tcPr>
          <w:p w14:paraId="60704D82" w14:textId="0EC936A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3CB8601A" w14:textId="21F661F5"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4E504EFF" w14:textId="4CA2DAA4" w:rsidR="00027317" w:rsidRPr="00027317" w:rsidRDefault="00027317" w:rsidP="00027317">
            <w:pPr>
              <w:jc w:val="center"/>
              <w:rPr>
                <w:rFonts w:ascii="Arial" w:hAnsi="Arial" w:cs="Arial"/>
                <w:sz w:val="18"/>
                <w:szCs w:val="18"/>
              </w:rPr>
            </w:pPr>
            <w:r w:rsidRPr="00027317">
              <w:rPr>
                <w:rFonts w:ascii="Arial" w:hAnsi="Arial" w:cs="Arial"/>
                <w:sz w:val="18"/>
                <w:szCs w:val="18"/>
              </w:rPr>
              <w:t>2543</w:t>
            </w:r>
          </w:p>
        </w:tc>
        <w:tc>
          <w:tcPr>
            <w:tcW w:w="720" w:type="dxa"/>
            <w:tcBorders>
              <w:top w:val="single" w:sz="4" w:space="0" w:color="auto"/>
              <w:left w:val="double" w:sz="4" w:space="0" w:color="auto"/>
              <w:bottom w:val="single" w:sz="4" w:space="0" w:color="auto"/>
              <w:right w:val="single" w:sz="4" w:space="0" w:color="auto"/>
            </w:tcBorders>
            <w:vAlign w:val="bottom"/>
          </w:tcPr>
          <w:p w14:paraId="4F5A5568" w14:textId="142AF04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79</w:t>
            </w:r>
          </w:p>
        </w:tc>
        <w:tc>
          <w:tcPr>
            <w:tcW w:w="1170" w:type="dxa"/>
            <w:tcBorders>
              <w:left w:val="single" w:sz="4" w:space="0" w:color="auto"/>
            </w:tcBorders>
            <w:vAlign w:val="bottom"/>
          </w:tcPr>
          <w:p w14:paraId="578B672C"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0.43 (0.11)</w:t>
            </w:r>
          </w:p>
        </w:tc>
        <w:tc>
          <w:tcPr>
            <w:tcW w:w="588" w:type="dxa"/>
            <w:vAlign w:val="bottom"/>
          </w:tcPr>
          <w:p w14:paraId="1A01EE82"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15</w:t>
            </w:r>
          </w:p>
        </w:tc>
        <w:tc>
          <w:tcPr>
            <w:tcW w:w="720" w:type="dxa"/>
            <w:vAlign w:val="bottom"/>
          </w:tcPr>
          <w:p w14:paraId="5727BDCD"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29</w:t>
            </w:r>
          </w:p>
        </w:tc>
      </w:tr>
      <w:tr w:rsidR="00027317" w:rsidRPr="0038258B" w14:paraId="558936DA" w14:textId="08DC8BE0" w:rsidTr="00B42411">
        <w:trPr>
          <w:trHeight w:val="288"/>
        </w:trPr>
        <w:tc>
          <w:tcPr>
            <w:tcW w:w="666" w:type="dxa"/>
            <w:tcBorders>
              <w:left w:val="double" w:sz="4" w:space="0" w:color="auto"/>
            </w:tcBorders>
            <w:noWrap/>
            <w:hideMark/>
          </w:tcPr>
          <w:p w14:paraId="3CFE5393"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1995</w:t>
            </w:r>
          </w:p>
        </w:tc>
        <w:tc>
          <w:tcPr>
            <w:tcW w:w="816" w:type="dxa"/>
            <w:noWrap/>
            <w:hideMark/>
          </w:tcPr>
          <w:p w14:paraId="03D9070C" w14:textId="242F601B" w:rsidR="00027317" w:rsidRPr="00027317" w:rsidRDefault="00027317" w:rsidP="00027317">
            <w:pPr>
              <w:jc w:val="center"/>
              <w:rPr>
                <w:rFonts w:ascii="Arial" w:hAnsi="Arial" w:cs="Arial"/>
                <w:sz w:val="18"/>
                <w:szCs w:val="18"/>
              </w:rPr>
            </w:pPr>
            <w:r w:rsidRPr="00027317">
              <w:rPr>
                <w:rFonts w:ascii="Arial" w:hAnsi="Arial" w:cs="Arial"/>
                <w:sz w:val="18"/>
                <w:szCs w:val="18"/>
              </w:rPr>
              <w:t>0.89</w:t>
            </w:r>
          </w:p>
        </w:tc>
        <w:tc>
          <w:tcPr>
            <w:tcW w:w="720" w:type="dxa"/>
            <w:tcBorders>
              <w:right w:val="single" w:sz="4" w:space="0" w:color="auto"/>
            </w:tcBorders>
            <w:noWrap/>
            <w:hideMark/>
          </w:tcPr>
          <w:p w14:paraId="37F00644" w14:textId="72A0D610"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4F060DA9" w14:textId="31553D18"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296DD7C8" w14:textId="5FD5E4AA" w:rsidR="00027317" w:rsidRPr="00027317" w:rsidRDefault="00027317" w:rsidP="00027317">
            <w:pPr>
              <w:jc w:val="center"/>
              <w:rPr>
                <w:rFonts w:ascii="Arial" w:hAnsi="Arial" w:cs="Arial"/>
                <w:sz w:val="18"/>
                <w:szCs w:val="18"/>
              </w:rPr>
            </w:pPr>
            <w:r w:rsidRPr="00027317">
              <w:rPr>
                <w:rFonts w:ascii="Arial" w:hAnsi="Arial" w:cs="Arial"/>
                <w:sz w:val="18"/>
                <w:szCs w:val="18"/>
              </w:rPr>
              <w:t>2638</w:t>
            </w:r>
          </w:p>
        </w:tc>
        <w:tc>
          <w:tcPr>
            <w:tcW w:w="810" w:type="dxa"/>
            <w:tcBorders>
              <w:left w:val="double" w:sz="4" w:space="0" w:color="auto"/>
            </w:tcBorders>
            <w:noWrap/>
            <w:hideMark/>
          </w:tcPr>
          <w:p w14:paraId="0E2D2D4E" w14:textId="02A5B0AA"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0.57</w:t>
            </w:r>
          </w:p>
        </w:tc>
        <w:tc>
          <w:tcPr>
            <w:tcW w:w="720" w:type="dxa"/>
            <w:tcBorders>
              <w:right w:val="single" w:sz="4" w:space="0" w:color="auto"/>
            </w:tcBorders>
            <w:noWrap/>
            <w:hideMark/>
          </w:tcPr>
          <w:p w14:paraId="762FD190" w14:textId="050B4BCE"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56531A66" w14:textId="410BE949"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0BD70F2A" w14:textId="1627F5B7" w:rsidR="00027317" w:rsidRPr="00027317" w:rsidRDefault="00027317" w:rsidP="00027317">
            <w:pPr>
              <w:jc w:val="center"/>
              <w:rPr>
                <w:rFonts w:ascii="Arial" w:hAnsi="Arial" w:cs="Arial"/>
                <w:sz w:val="18"/>
                <w:szCs w:val="18"/>
              </w:rPr>
            </w:pPr>
            <w:r w:rsidRPr="00027317">
              <w:rPr>
                <w:rFonts w:ascii="Arial" w:hAnsi="Arial" w:cs="Arial"/>
                <w:sz w:val="18"/>
                <w:szCs w:val="18"/>
              </w:rPr>
              <w:t>2699</w:t>
            </w:r>
          </w:p>
        </w:tc>
        <w:tc>
          <w:tcPr>
            <w:tcW w:w="720" w:type="dxa"/>
            <w:tcBorders>
              <w:top w:val="single" w:sz="4" w:space="0" w:color="auto"/>
              <w:left w:val="double" w:sz="4" w:space="0" w:color="auto"/>
              <w:bottom w:val="single" w:sz="4" w:space="0" w:color="auto"/>
              <w:right w:val="single" w:sz="4" w:space="0" w:color="auto"/>
            </w:tcBorders>
            <w:vAlign w:val="bottom"/>
          </w:tcPr>
          <w:p w14:paraId="2387856A" w14:textId="79F374DC"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91</w:t>
            </w:r>
          </w:p>
        </w:tc>
        <w:tc>
          <w:tcPr>
            <w:tcW w:w="1170" w:type="dxa"/>
            <w:tcBorders>
              <w:left w:val="single" w:sz="4" w:space="0" w:color="auto"/>
            </w:tcBorders>
            <w:vAlign w:val="bottom"/>
          </w:tcPr>
          <w:p w14:paraId="2115EFFA"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0.46 (0.13)</w:t>
            </w:r>
          </w:p>
        </w:tc>
        <w:tc>
          <w:tcPr>
            <w:tcW w:w="588" w:type="dxa"/>
            <w:vAlign w:val="bottom"/>
          </w:tcPr>
          <w:p w14:paraId="61A413B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7</w:t>
            </w:r>
          </w:p>
        </w:tc>
        <w:tc>
          <w:tcPr>
            <w:tcW w:w="720" w:type="dxa"/>
            <w:vAlign w:val="bottom"/>
          </w:tcPr>
          <w:p w14:paraId="6E94979C"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12</w:t>
            </w:r>
          </w:p>
        </w:tc>
      </w:tr>
      <w:tr w:rsidR="00027317" w:rsidRPr="0038258B" w14:paraId="1EB33EA9" w14:textId="5416284D" w:rsidTr="00B42411">
        <w:trPr>
          <w:trHeight w:val="288"/>
        </w:trPr>
        <w:tc>
          <w:tcPr>
            <w:tcW w:w="666" w:type="dxa"/>
            <w:tcBorders>
              <w:left w:val="double" w:sz="4" w:space="0" w:color="auto"/>
            </w:tcBorders>
            <w:noWrap/>
            <w:hideMark/>
          </w:tcPr>
          <w:p w14:paraId="0C0A3AB7"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1996</w:t>
            </w:r>
          </w:p>
        </w:tc>
        <w:tc>
          <w:tcPr>
            <w:tcW w:w="816" w:type="dxa"/>
            <w:noWrap/>
            <w:hideMark/>
          </w:tcPr>
          <w:p w14:paraId="7F7B3912" w14:textId="71A78D86" w:rsidR="00027317" w:rsidRPr="00027317" w:rsidRDefault="00027317" w:rsidP="00027317">
            <w:pPr>
              <w:jc w:val="center"/>
              <w:rPr>
                <w:rFonts w:ascii="Arial" w:hAnsi="Arial" w:cs="Arial"/>
                <w:sz w:val="18"/>
                <w:szCs w:val="18"/>
              </w:rPr>
            </w:pPr>
            <w:r w:rsidRPr="00027317">
              <w:rPr>
                <w:rFonts w:ascii="Arial" w:hAnsi="Arial" w:cs="Arial"/>
                <w:sz w:val="18"/>
                <w:szCs w:val="18"/>
              </w:rPr>
              <w:t>3.39</w:t>
            </w:r>
          </w:p>
        </w:tc>
        <w:tc>
          <w:tcPr>
            <w:tcW w:w="720" w:type="dxa"/>
            <w:tcBorders>
              <w:right w:val="single" w:sz="4" w:space="0" w:color="auto"/>
            </w:tcBorders>
            <w:noWrap/>
            <w:hideMark/>
          </w:tcPr>
          <w:p w14:paraId="35496964" w14:textId="1D918759"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5723F2AD" w14:textId="2E158023"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5D236F30" w14:textId="6C3B8F09" w:rsidR="00027317" w:rsidRPr="00027317" w:rsidRDefault="00027317" w:rsidP="00027317">
            <w:pPr>
              <w:jc w:val="center"/>
              <w:rPr>
                <w:rFonts w:ascii="Arial" w:hAnsi="Arial" w:cs="Arial"/>
                <w:sz w:val="18"/>
                <w:szCs w:val="18"/>
              </w:rPr>
            </w:pPr>
            <w:r w:rsidRPr="00027317">
              <w:rPr>
                <w:rFonts w:ascii="Arial" w:hAnsi="Arial" w:cs="Arial"/>
                <w:sz w:val="18"/>
                <w:szCs w:val="18"/>
              </w:rPr>
              <w:t>2777</w:t>
            </w:r>
          </w:p>
        </w:tc>
        <w:tc>
          <w:tcPr>
            <w:tcW w:w="810" w:type="dxa"/>
            <w:tcBorders>
              <w:left w:val="double" w:sz="4" w:space="0" w:color="auto"/>
            </w:tcBorders>
            <w:noWrap/>
            <w:hideMark/>
          </w:tcPr>
          <w:p w14:paraId="5C5CF2EC" w14:textId="58A0E45E"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3.27</w:t>
            </w:r>
          </w:p>
        </w:tc>
        <w:tc>
          <w:tcPr>
            <w:tcW w:w="720" w:type="dxa"/>
            <w:tcBorders>
              <w:right w:val="single" w:sz="4" w:space="0" w:color="auto"/>
            </w:tcBorders>
            <w:noWrap/>
            <w:hideMark/>
          </w:tcPr>
          <w:p w14:paraId="74E04084" w14:textId="344B6AEC"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2C5FFEC6" w14:textId="30A69C3F"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07CD72A9" w14:textId="1D0F6F25" w:rsidR="00027317" w:rsidRPr="00027317" w:rsidRDefault="00027317" w:rsidP="00027317">
            <w:pPr>
              <w:jc w:val="center"/>
              <w:rPr>
                <w:rFonts w:ascii="Arial" w:hAnsi="Arial" w:cs="Arial"/>
                <w:sz w:val="18"/>
                <w:szCs w:val="18"/>
              </w:rPr>
            </w:pPr>
            <w:r w:rsidRPr="00027317">
              <w:rPr>
                <w:rFonts w:ascii="Arial" w:hAnsi="Arial" w:cs="Arial"/>
                <w:sz w:val="18"/>
                <w:szCs w:val="18"/>
              </w:rPr>
              <w:t>2648</w:t>
            </w:r>
          </w:p>
        </w:tc>
        <w:tc>
          <w:tcPr>
            <w:tcW w:w="720" w:type="dxa"/>
            <w:tcBorders>
              <w:top w:val="single" w:sz="4" w:space="0" w:color="auto"/>
              <w:left w:val="double" w:sz="4" w:space="0" w:color="auto"/>
              <w:bottom w:val="single" w:sz="4" w:space="0" w:color="auto"/>
              <w:right w:val="single" w:sz="4" w:space="0" w:color="auto"/>
            </w:tcBorders>
            <w:vAlign w:val="bottom"/>
          </w:tcPr>
          <w:p w14:paraId="5A1800A9" w14:textId="546D7FD2"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115</w:t>
            </w:r>
          </w:p>
        </w:tc>
        <w:tc>
          <w:tcPr>
            <w:tcW w:w="1170" w:type="dxa"/>
            <w:tcBorders>
              <w:left w:val="single" w:sz="4" w:space="0" w:color="auto"/>
            </w:tcBorders>
            <w:vAlign w:val="bottom"/>
          </w:tcPr>
          <w:p w14:paraId="65DE453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0.46 (0.10)</w:t>
            </w:r>
          </w:p>
        </w:tc>
        <w:tc>
          <w:tcPr>
            <w:tcW w:w="588" w:type="dxa"/>
            <w:vAlign w:val="bottom"/>
          </w:tcPr>
          <w:p w14:paraId="1B11FF1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28</w:t>
            </w:r>
          </w:p>
        </w:tc>
        <w:tc>
          <w:tcPr>
            <w:tcW w:w="720" w:type="dxa"/>
            <w:vAlign w:val="bottom"/>
          </w:tcPr>
          <w:p w14:paraId="1C73B9F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56</w:t>
            </w:r>
          </w:p>
        </w:tc>
      </w:tr>
      <w:tr w:rsidR="00027317" w:rsidRPr="0038258B" w14:paraId="264CF452" w14:textId="4A6DDED2" w:rsidTr="00B42411">
        <w:trPr>
          <w:trHeight w:val="288"/>
        </w:trPr>
        <w:tc>
          <w:tcPr>
            <w:tcW w:w="666" w:type="dxa"/>
            <w:tcBorders>
              <w:left w:val="double" w:sz="4" w:space="0" w:color="auto"/>
            </w:tcBorders>
            <w:noWrap/>
            <w:hideMark/>
          </w:tcPr>
          <w:p w14:paraId="5D7796C2"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1997</w:t>
            </w:r>
          </w:p>
        </w:tc>
        <w:tc>
          <w:tcPr>
            <w:tcW w:w="816" w:type="dxa"/>
            <w:noWrap/>
            <w:hideMark/>
          </w:tcPr>
          <w:p w14:paraId="4FDF879D" w14:textId="7DF7B521"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4D626488" w14:textId="342CA09E"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3FFF3985" w14:textId="09E17DF5"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05AF9C81" w14:textId="34AAF216" w:rsidR="00027317" w:rsidRPr="00027317" w:rsidRDefault="00027317" w:rsidP="00027317">
            <w:pPr>
              <w:jc w:val="center"/>
              <w:rPr>
                <w:rFonts w:ascii="Arial" w:hAnsi="Arial" w:cs="Arial"/>
                <w:sz w:val="18"/>
                <w:szCs w:val="18"/>
              </w:rPr>
            </w:pPr>
            <w:r w:rsidRPr="00027317">
              <w:rPr>
                <w:rFonts w:ascii="Arial" w:hAnsi="Arial" w:cs="Arial"/>
                <w:sz w:val="18"/>
                <w:szCs w:val="18"/>
              </w:rPr>
              <w:t>2568</w:t>
            </w:r>
          </w:p>
        </w:tc>
        <w:tc>
          <w:tcPr>
            <w:tcW w:w="810" w:type="dxa"/>
            <w:tcBorders>
              <w:left w:val="double" w:sz="4" w:space="0" w:color="auto"/>
            </w:tcBorders>
            <w:noWrap/>
            <w:hideMark/>
          </w:tcPr>
          <w:p w14:paraId="52B78EB8" w14:textId="70D1536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66EB1676" w14:textId="766B8C8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7F732AED" w14:textId="5A2B8FE1"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772A3A64" w14:textId="2F269E40" w:rsidR="00027317" w:rsidRPr="00027317" w:rsidRDefault="00027317" w:rsidP="00027317">
            <w:pPr>
              <w:jc w:val="center"/>
              <w:rPr>
                <w:rFonts w:ascii="Arial" w:hAnsi="Arial" w:cs="Arial"/>
                <w:sz w:val="18"/>
                <w:szCs w:val="18"/>
              </w:rPr>
            </w:pPr>
            <w:r w:rsidRPr="00027317">
              <w:rPr>
                <w:rFonts w:ascii="Arial" w:hAnsi="Arial" w:cs="Arial"/>
                <w:sz w:val="18"/>
                <w:szCs w:val="18"/>
              </w:rPr>
              <w:t>2524</w:t>
            </w:r>
          </w:p>
        </w:tc>
        <w:tc>
          <w:tcPr>
            <w:tcW w:w="720" w:type="dxa"/>
            <w:tcBorders>
              <w:top w:val="single" w:sz="4" w:space="0" w:color="auto"/>
              <w:left w:val="double" w:sz="4" w:space="0" w:color="auto"/>
              <w:bottom w:val="single" w:sz="4" w:space="0" w:color="auto"/>
              <w:right w:val="single" w:sz="4" w:space="0" w:color="auto"/>
            </w:tcBorders>
            <w:vAlign w:val="bottom"/>
          </w:tcPr>
          <w:p w14:paraId="63C9A31A" w14:textId="6FB468E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108</w:t>
            </w:r>
          </w:p>
        </w:tc>
        <w:tc>
          <w:tcPr>
            <w:tcW w:w="1170" w:type="dxa"/>
            <w:tcBorders>
              <w:left w:val="single" w:sz="4" w:space="0" w:color="auto"/>
            </w:tcBorders>
            <w:vAlign w:val="bottom"/>
          </w:tcPr>
          <w:p w14:paraId="49830E6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0.42 (0.12)</w:t>
            </w:r>
          </w:p>
        </w:tc>
        <w:tc>
          <w:tcPr>
            <w:tcW w:w="588" w:type="dxa"/>
            <w:vAlign w:val="bottom"/>
          </w:tcPr>
          <w:p w14:paraId="43CCB68C"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1F8401FC"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1AB136D6" w14:textId="3E4FD259" w:rsidTr="00B42411">
        <w:trPr>
          <w:trHeight w:val="288"/>
        </w:trPr>
        <w:tc>
          <w:tcPr>
            <w:tcW w:w="666" w:type="dxa"/>
            <w:tcBorders>
              <w:left w:val="double" w:sz="4" w:space="0" w:color="auto"/>
            </w:tcBorders>
            <w:noWrap/>
            <w:hideMark/>
          </w:tcPr>
          <w:p w14:paraId="7145A41C"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1998</w:t>
            </w:r>
          </w:p>
        </w:tc>
        <w:tc>
          <w:tcPr>
            <w:tcW w:w="816" w:type="dxa"/>
            <w:noWrap/>
            <w:hideMark/>
          </w:tcPr>
          <w:p w14:paraId="17B5BA77" w14:textId="6CAEDB9D" w:rsidR="00027317" w:rsidRPr="00027317" w:rsidRDefault="00027317" w:rsidP="00027317">
            <w:pPr>
              <w:jc w:val="center"/>
              <w:rPr>
                <w:rFonts w:ascii="Arial" w:hAnsi="Arial" w:cs="Arial"/>
                <w:sz w:val="18"/>
                <w:szCs w:val="18"/>
              </w:rPr>
            </w:pPr>
            <w:r w:rsidRPr="00027317">
              <w:rPr>
                <w:rFonts w:ascii="Arial" w:hAnsi="Arial" w:cs="Arial"/>
                <w:sz w:val="18"/>
                <w:szCs w:val="18"/>
              </w:rPr>
              <w:t>0.12</w:t>
            </w:r>
          </w:p>
        </w:tc>
        <w:tc>
          <w:tcPr>
            <w:tcW w:w="720" w:type="dxa"/>
            <w:tcBorders>
              <w:right w:val="single" w:sz="4" w:space="0" w:color="auto"/>
            </w:tcBorders>
            <w:noWrap/>
            <w:hideMark/>
          </w:tcPr>
          <w:p w14:paraId="31BF171C" w14:textId="2D9CD4AD"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05584DE6" w14:textId="2AA9DF2C"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71A095E" w14:textId="72954E1C" w:rsidR="00027317" w:rsidRPr="00027317" w:rsidRDefault="00027317" w:rsidP="00027317">
            <w:pPr>
              <w:jc w:val="center"/>
              <w:rPr>
                <w:rFonts w:ascii="Arial" w:hAnsi="Arial" w:cs="Arial"/>
                <w:sz w:val="18"/>
                <w:szCs w:val="18"/>
              </w:rPr>
            </w:pPr>
            <w:r w:rsidRPr="00027317">
              <w:rPr>
                <w:rFonts w:ascii="Arial" w:hAnsi="Arial" w:cs="Arial"/>
                <w:sz w:val="18"/>
                <w:szCs w:val="18"/>
              </w:rPr>
              <w:t>2417</w:t>
            </w:r>
          </w:p>
        </w:tc>
        <w:tc>
          <w:tcPr>
            <w:tcW w:w="810" w:type="dxa"/>
            <w:tcBorders>
              <w:left w:val="double" w:sz="4" w:space="0" w:color="auto"/>
            </w:tcBorders>
            <w:noWrap/>
            <w:hideMark/>
          </w:tcPr>
          <w:p w14:paraId="0AE669A3" w14:textId="44A6388F"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0.12</w:t>
            </w:r>
          </w:p>
        </w:tc>
        <w:tc>
          <w:tcPr>
            <w:tcW w:w="720" w:type="dxa"/>
            <w:tcBorders>
              <w:right w:val="single" w:sz="4" w:space="0" w:color="auto"/>
            </w:tcBorders>
            <w:noWrap/>
            <w:hideMark/>
          </w:tcPr>
          <w:p w14:paraId="446F4B3C" w14:textId="2C7D75FB"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1DC6BDD3" w14:textId="0C584373"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1B15728A" w14:textId="2C83123E" w:rsidR="00027317" w:rsidRPr="00027317" w:rsidRDefault="00027317" w:rsidP="00027317">
            <w:pPr>
              <w:jc w:val="center"/>
              <w:rPr>
                <w:rFonts w:ascii="Arial" w:hAnsi="Arial" w:cs="Arial"/>
                <w:sz w:val="18"/>
                <w:szCs w:val="18"/>
              </w:rPr>
            </w:pPr>
            <w:r w:rsidRPr="00027317">
              <w:rPr>
                <w:rFonts w:ascii="Arial" w:hAnsi="Arial" w:cs="Arial"/>
                <w:sz w:val="18"/>
                <w:szCs w:val="18"/>
              </w:rPr>
              <w:t>2555</w:t>
            </w:r>
          </w:p>
        </w:tc>
        <w:tc>
          <w:tcPr>
            <w:tcW w:w="720" w:type="dxa"/>
            <w:tcBorders>
              <w:top w:val="single" w:sz="4" w:space="0" w:color="auto"/>
              <w:left w:val="double" w:sz="4" w:space="0" w:color="auto"/>
              <w:bottom w:val="single" w:sz="4" w:space="0" w:color="auto"/>
              <w:right w:val="single" w:sz="4" w:space="0" w:color="auto"/>
            </w:tcBorders>
            <w:vAlign w:val="bottom"/>
          </w:tcPr>
          <w:p w14:paraId="7CA61F66" w14:textId="2A0EF68E"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111</w:t>
            </w:r>
          </w:p>
        </w:tc>
        <w:tc>
          <w:tcPr>
            <w:tcW w:w="1170" w:type="dxa"/>
            <w:tcBorders>
              <w:left w:val="single" w:sz="4" w:space="0" w:color="auto"/>
            </w:tcBorders>
            <w:vAlign w:val="bottom"/>
          </w:tcPr>
          <w:p w14:paraId="0C0F8DC2"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0.44 (0.14)</w:t>
            </w:r>
          </w:p>
        </w:tc>
        <w:tc>
          <w:tcPr>
            <w:tcW w:w="588" w:type="dxa"/>
            <w:vAlign w:val="bottom"/>
          </w:tcPr>
          <w:p w14:paraId="4BBE0F2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c>
          <w:tcPr>
            <w:tcW w:w="720" w:type="dxa"/>
            <w:vAlign w:val="bottom"/>
          </w:tcPr>
          <w:p w14:paraId="55578C6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r>
      <w:tr w:rsidR="00027317" w:rsidRPr="0038258B" w14:paraId="7605E75C" w14:textId="60E82A95" w:rsidTr="00B42411">
        <w:trPr>
          <w:trHeight w:val="288"/>
        </w:trPr>
        <w:tc>
          <w:tcPr>
            <w:tcW w:w="666" w:type="dxa"/>
            <w:tcBorders>
              <w:left w:val="double" w:sz="4" w:space="0" w:color="auto"/>
            </w:tcBorders>
            <w:noWrap/>
            <w:hideMark/>
          </w:tcPr>
          <w:p w14:paraId="1B91822A"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1999</w:t>
            </w:r>
          </w:p>
        </w:tc>
        <w:tc>
          <w:tcPr>
            <w:tcW w:w="816" w:type="dxa"/>
            <w:noWrap/>
            <w:hideMark/>
          </w:tcPr>
          <w:p w14:paraId="383B579B" w14:textId="32643641" w:rsidR="00027317" w:rsidRPr="00027317" w:rsidRDefault="00027317" w:rsidP="00027317">
            <w:pPr>
              <w:jc w:val="center"/>
              <w:rPr>
                <w:rFonts w:ascii="Arial" w:hAnsi="Arial" w:cs="Arial"/>
                <w:sz w:val="18"/>
                <w:szCs w:val="18"/>
              </w:rPr>
            </w:pPr>
            <w:r w:rsidRPr="00027317">
              <w:rPr>
                <w:rFonts w:ascii="Arial" w:hAnsi="Arial" w:cs="Arial"/>
                <w:sz w:val="18"/>
                <w:szCs w:val="18"/>
              </w:rPr>
              <w:t>0.22</w:t>
            </w:r>
          </w:p>
        </w:tc>
        <w:tc>
          <w:tcPr>
            <w:tcW w:w="720" w:type="dxa"/>
            <w:tcBorders>
              <w:right w:val="single" w:sz="4" w:space="0" w:color="auto"/>
            </w:tcBorders>
            <w:noWrap/>
            <w:hideMark/>
          </w:tcPr>
          <w:p w14:paraId="579CA0AF" w14:textId="7DA69AD9"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52C2CCF0" w14:textId="51E3532E"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22E8497C" w14:textId="5E01A5CD" w:rsidR="00027317" w:rsidRPr="00027317" w:rsidRDefault="00027317" w:rsidP="00027317">
            <w:pPr>
              <w:jc w:val="center"/>
              <w:rPr>
                <w:rFonts w:ascii="Arial" w:hAnsi="Arial" w:cs="Arial"/>
                <w:sz w:val="18"/>
                <w:szCs w:val="18"/>
              </w:rPr>
            </w:pPr>
            <w:r w:rsidRPr="00027317">
              <w:rPr>
                <w:rFonts w:ascii="Arial" w:hAnsi="Arial" w:cs="Arial"/>
                <w:sz w:val="18"/>
                <w:szCs w:val="18"/>
              </w:rPr>
              <w:t>2413</w:t>
            </w:r>
          </w:p>
        </w:tc>
        <w:tc>
          <w:tcPr>
            <w:tcW w:w="810" w:type="dxa"/>
            <w:tcBorders>
              <w:left w:val="double" w:sz="4" w:space="0" w:color="auto"/>
            </w:tcBorders>
            <w:noWrap/>
            <w:hideMark/>
          </w:tcPr>
          <w:p w14:paraId="2ECD4F70" w14:textId="7248027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0.23</w:t>
            </w:r>
          </w:p>
        </w:tc>
        <w:tc>
          <w:tcPr>
            <w:tcW w:w="720" w:type="dxa"/>
            <w:tcBorders>
              <w:right w:val="single" w:sz="4" w:space="0" w:color="auto"/>
            </w:tcBorders>
            <w:noWrap/>
            <w:hideMark/>
          </w:tcPr>
          <w:p w14:paraId="156D4AD1" w14:textId="514842D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2D918E09" w14:textId="419DD5F8"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14CCED44" w14:textId="5DFF167E" w:rsidR="00027317" w:rsidRPr="00027317" w:rsidRDefault="00027317" w:rsidP="00027317">
            <w:pPr>
              <w:jc w:val="center"/>
              <w:rPr>
                <w:rFonts w:ascii="Arial" w:hAnsi="Arial" w:cs="Arial"/>
                <w:sz w:val="18"/>
                <w:szCs w:val="18"/>
              </w:rPr>
            </w:pPr>
            <w:r w:rsidRPr="00027317">
              <w:rPr>
                <w:rFonts w:ascii="Arial" w:hAnsi="Arial" w:cs="Arial"/>
                <w:sz w:val="18"/>
                <w:szCs w:val="18"/>
              </w:rPr>
              <w:t>2780</w:t>
            </w:r>
          </w:p>
        </w:tc>
        <w:tc>
          <w:tcPr>
            <w:tcW w:w="720" w:type="dxa"/>
            <w:tcBorders>
              <w:top w:val="single" w:sz="4" w:space="0" w:color="auto"/>
              <w:left w:val="double" w:sz="4" w:space="0" w:color="auto"/>
              <w:bottom w:val="single" w:sz="4" w:space="0" w:color="auto"/>
              <w:right w:val="single" w:sz="4" w:space="0" w:color="auto"/>
            </w:tcBorders>
            <w:vAlign w:val="bottom"/>
          </w:tcPr>
          <w:p w14:paraId="1CDBE036" w14:textId="20D7E084"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122</w:t>
            </w:r>
          </w:p>
        </w:tc>
        <w:tc>
          <w:tcPr>
            <w:tcW w:w="1170" w:type="dxa"/>
            <w:tcBorders>
              <w:left w:val="single" w:sz="4" w:space="0" w:color="auto"/>
            </w:tcBorders>
            <w:vAlign w:val="bottom"/>
          </w:tcPr>
          <w:p w14:paraId="3A35388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0.43 (0.16)</w:t>
            </w:r>
          </w:p>
        </w:tc>
        <w:tc>
          <w:tcPr>
            <w:tcW w:w="588" w:type="dxa"/>
            <w:vAlign w:val="bottom"/>
          </w:tcPr>
          <w:p w14:paraId="26C5923E"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4</w:t>
            </w:r>
          </w:p>
        </w:tc>
        <w:tc>
          <w:tcPr>
            <w:tcW w:w="720" w:type="dxa"/>
            <w:vAlign w:val="bottom"/>
          </w:tcPr>
          <w:p w14:paraId="0488252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4</w:t>
            </w:r>
          </w:p>
        </w:tc>
      </w:tr>
      <w:tr w:rsidR="00027317" w:rsidRPr="0038258B" w14:paraId="1CA67750" w14:textId="0798593A" w:rsidTr="00B42411">
        <w:trPr>
          <w:trHeight w:val="288"/>
        </w:trPr>
        <w:tc>
          <w:tcPr>
            <w:tcW w:w="666" w:type="dxa"/>
            <w:tcBorders>
              <w:left w:val="double" w:sz="4" w:space="0" w:color="auto"/>
            </w:tcBorders>
            <w:noWrap/>
            <w:hideMark/>
          </w:tcPr>
          <w:p w14:paraId="5B89BC57"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2000</w:t>
            </w:r>
          </w:p>
        </w:tc>
        <w:tc>
          <w:tcPr>
            <w:tcW w:w="816" w:type="dxa"/>
            <w:noWrap/>
            <w:hideMark/>
          </w:tcPr>
          <w:p w14:paraId="4E0B42A0" w14:textId="223E20D8"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2107D8FB" w14:textId="49E1E580"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3C356202" w14:textId="18FAEE65"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7C092A95" w14:textId="142CF4CC" w:rsidR="00027317" w:rsidRPr="00027317" w:rsidRDefault="00027317" w:rsidP="00027317">
            <w:pPr>
              <w:jc w:val="center"/>
              <w:rPr>
                <w:rFonts w:ascii="Arial" w:hAnsi="Arial" w:cs="Arial"/>
                <w:sz w:val="18"/>
                <w:szCs w:val="18"/>
              </w:rPr>
            </w:pPr>
            <w:r w:rsidRPr="00027317">
              <w:rPr>
                <w:rFonts w:ascii="Arial" w:hAnsi="Arial" w:cs="Arial"/>
                <w:sz w:val="18"/>
                <w:szCs w:val="18"/>
              </w:rPr>
              <w:t>2214</w:t>
            </w:r>
          </w:p>
        </w:tc>
        <w:tc>
          <w:tcPr>
            <w:tcW w:w="810" w:type="dxa"/>
            <w:tcBorders>
              <w:left w:val="double" w:sz="4" w:space="0" w:color="auto"/>
            </w:tcBorders>
            <w:noWrap/>
            <w:hideMark/>
          </w:tcPr>
          <w:p w14:paraId="451BDB64" w14:textId="5F47CD5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58BC6CBC" w14:textId="34C5B5E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3A5743EE" w14:textId="60E3A082"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4B357E38" w14:textId="3A601AC1" w:rsidR="00027317" w:rsidRPr="00027317" w:rsidRDefault="00027317" w:rsidP="00027317">
            <w:pPr>
              <w:jc w:val="center"/>
              <w:rPr>
                <w:rFonts w:ascii="Arial" w:hAnsi="Arial" w:cs="Arial"/>
                <w:sz w:val="18"/>
                <w:szCs w:val="18"/>
              </w:rPr>
            </w:pPr>
            <w:r w:rsidRPr="00027317">
              <w:rPr>
                <w:rFonts w:ascii="Arial" w:hAnsi="Arial" w:cs="Arial"/>
                <w:sz w:val="18"/>
                <w:szCs w:val="18"/>
              </w:rPr>
              <w:t>2231</w:t>
            </w:r>
          </w:p>
        </w:tc>
        <w:tc>
          <w:tcPr>
            <w:tcW w:w="720" w:type="dxa"/>
            <w:tcBorders>
              <w:top w:val="single" w:sz="4" w:space="0" w:color="auto"/>
              <w:left w:val="double" w:sz="4" w:space="0" w:color="auto"/>
              <w:bottom w:val="single" w:sz="4" w:space="0" w:color="auto"/>
              <w:right w:val="single" w:sz="4" w:space="0" w:color="auto"/>
            </w:tcBorders>
            <w:vAlign w:val="bottom"/>
          </w:tcPr>
          <w:p w14:paraId="4FA4473B" w14:textId="14B6FDDB"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127</w:t>
            </w:r>
          </w:p>
        </w:tc>
        <w:tc>
          <w:tcPr>
            <w:tcW w:w="1170" w:type="dxa"/>
            <w:tcBorders>
              <w:left w:val="single" w:sz="4" w:space="0" w:color="auto"/>
            </w:tcBorders>
            <w:vAlign w:val="bottom"/>
          </w:tcPr>
          <w:p w14:paraId="6C4D8197"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(0.09)</w:t>
            </w:r>
          </w:p>
        </w:tc>
        <w:tc>
          <w:tcPr>
            <w:tcW w:w="588" w:type="dxa"/>
            <w:vAlign w:val="bottom"/>
          </w:tcPr>
          <w:p w14:paraId="747171E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3F2C2C2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278074D4" w14:textId="7908DF63" w:rsidTr="00B42411">
        <w:trPr>
          <w:trHeight w:val="288"/>
        </w:trPr>
        <w:tc>
          <w:tcPr>
            <w:tcW w:w="666" w:type="dxa"/>
            <w:tcBorders>
              <w:left w:val="double" w:sz="4" w:space="0" w:color="auto"/>
            </w:tcBorders>
            <w:noWrap/>
            <w:hideMark/>
          </w:tcPr>
          <w:p w14:paraId="393BF2CF"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2001</w:t>
            </w:r>
          </w:p>
        </w:tc>
        <w:tc>
          <w:tcPr>
            <w:tcW w:w="816" w:type="dxa"/>
            <w:noWrap/>
            <w:hideMark/>
          </w:tcPr>
          <w:p w14:paraId="4BDEB242" w14:textId="4B5DC402" w:rsidR="00027317" w:rsidRPr="00027317" w:rsidRDefault="00027317" w:rsidP="00027317">
            <w:pPr>
              <w:jc w:val="center"/>
              <w:rPr>
                <w:rFonts w:ascii="Arial" w:hAnsi="Arial" w:cs="Arial"/>
                <w:sz w:val="18"/>
                <w:szCs w:val="18"/>
              </w:rPr>
            </w:pPr>
            <w:r w:rsidRPr="00027317">
              <w:rPr>
                <w:rFonts w:ascii="Arial" w:hAnsi="Arial" w:cs="Arial"/>
                <w:sz w:val="18"/>
                <w:szCs w:val="18"/>
              </w:rPr>
              <w:t>2.07</w:t>
            </w:r>
          </w:p>
        </w:tc>
        <w:tc>
          <w:tcPr>
            <w:tcW w:w="720" w:type="dxa"/>
            <w:tcBorders>
              <w:right w:val="single" w:sz="4" w:space="0" w:color="auto"/>
            </w:tcBorders>
            <w:noWrap/>
            <w:hideMark/>
          </w:tcPr>
          <w:p w14:paraId="39697D9F" w14:textId="58DF2159"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2C33B5FE" w14:textId="6D9854A2"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386C206" w14:textId="790D6517" w:rsidR="00027317" w:rsidRPr="00027317" w:rsidRDefault="00027317" w:rsidP="00027317">
            <w:pPr>
              <w:jc w:val="center"/>
              <w:rPr>
                <w:rFonts w:ascii="Arial" w:hAnsi="Arial" w:cs="Arial"/>
                <w:sz w:val="18"/>
                <w:szCs w:val="18"/>
              </w:rPr>
            </w:pPr>
            <w:r w:rsidRPr="00027317">
              <w:rPr>
                <w:rFonts w:ascii="Arial" w:hAnsi="Arial" w:cs="Arial"/>
                <w:sz w:val="18"/>
                <w:szCs w:val="18"/>
              </w:rPr>
              <w:t>2401</w:t>
            </w:r>
          </w:p>
        </w:tc>
        <w:tc>
          <w:tcPr>
            <w:tcW w:w="810" w:type="dxa"/>
            <w:tcBorders>
              <w:left w:val="double" w:sz="4" w:space="0" w:color="auto"/>
            </w:tcBorders>
            <w:noWrap/>
            <w:hideMark/>
          </w:tcPr>
          <w:p w14:paraId="1F0508F7" w14:textId="35E13E18"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0.62</w:t>
            </w:r>
          </w:p>
        </w:tc>
        <w:tc>
          <w:tcPr>
            <w:tcW w:w="720" w:type="dxa"/>
            <w:tcBorders>
              <w:right w:val="single" w:sz="4" w:space="0" w:color="auto"/>
            </w:tcBorders>
            <w:noWrap/>
            <w:hideMark/>
          </w:tcPr>
          <w:p w14:paraId="1F35BB28" w14:textId="04288F5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66C0F0DA" w14:textId="46722EBD"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2624EF53" w14:textId="5953F38E" w:rsidR="00027317" w:rsidRPr="00027317" w:rsidRDefault="00027317" w:rsidP="00027317">
            <w:pPr>
              <w:jc w:val="center"/>
              <w:rPr>
                <w:rFonts w:ascii="Arial" w:hAnsi="Arial" w:cs="Arial"/>
                <w:sz w:val="18"/>
                <w:szCs w:val="18"/>
              </w:rPr>
            </w:pPr>
            <w:r w:rsidRPr="00027317">
              <w:rPr>
                <w:rFonts w:ascii="Arial" w:hAnsi="Arial" w:cs="Arial"/>
                <w:sz w:val="18"/>
                <w:szCs w:val="18"/>
              </w:rPr>
              <w:t>2589</w:t>
            </w:r>
          </w:p>
        </w:tc>
        <w:tc>
          <w:tcPr>
            <w:tcW w:w="720" w:type="dxa"/>
            <w:tcBorders>
              <w:top w:val="single" w:sz="4" w:space="0" w:color="auto"/>
              <w:left w:val="double" w:sz="4" w:space="0" w:color="auto"/>
              <w:bottom w:val="single" w:sz="4" w:space="0" w:color="auto"/>
              <w:right w:val="single" w:sz="4" w:space="0" w:color="auto"/>
            </w:tcBorders>
            <w:vAlign w:val="bottom"/>
          </w:tcPr>
          <w:p w14:paraId="6B59B5AF" w14:textId="5E38050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88</w:t>
            </w:r>
          </w:p>
        </w:tc>
        <w:tc>
          <w:tcPr>
            <w:tcW w:w="1170" w:type="dxa"/>
            <w:tcBorders>
              <w:left w:val="single" w:sz="4" w:space="0" w:color="auto"/>
            </w:tcBorders>
            <w:vAlign w:val="bottom"/>
          </w:tcPr>
          <w:p w14:paraId="6B9BF7B4"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(0.08)</w:t>
            </w:r>
          </w:p>
        </w:tc>
        <w:tc>
          <w:tcPr>
            <w:tcW w:w="588" w:type="dxa"/>
            <w:vAlign w:val="bottom"/>
          </w:tcPr>
          <w:p w14:paraId="597A9B6A"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6</w:t>
            </w:r>
          </w:p>
        </w:tc>
        <w:tc>
          <w:tcPr>
            <w:tcW w:w="720" w:type="dxa"/>
            <w:vAlign w:val="bottom"/>
          </w:tcPr>
          <w:p w14:paraId="4FA9286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22</w:t>
            </w:r>
          </w:p>
        </w:tc>
      </w:tr>
      <w:tr w:rsidR="00027317" w:rsidRPr="0038258B" w14:paraId="12D28179" w14:textId="0971B0AF" w:rsidTr="00B42411">
        <w:trPr>
          <w:trHeight w:val="288"/>
        </w:trPr>
        <w:tc>
          <w:tcPr>
            <w:tcW w:w="666" w:type="dxa"/>
            <w:tcBorders>
              <w:left w:val="double" w:sz="4" w:space="0" w:color="auto"/>
            </w:tcBorders>
            <w:noWrap/>
            <w:hideMark/>
          </w:tcPr>
          <w:p w14:paraId="060EA855"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2002</w:t>
            </w:r>
          </w:p>
        </w:tc>
        <w:tc>
          <w:tcPr>
            <w:tcW w:w="816" w:type="dxa"/>
            <w:noWrap/>
            <w:hideMark/>
          </w:tcPr>
          <w:p w14:paraId="7B5C8B02" w14:textId="05DA531A"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284DCC88" w14:textId="7941B746"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75196523" w14:textId="07F3B0AF"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25E8ADC8" w14:textId="29510B64" w:rsidR="00027317" w:rsidRPr="00027317" w:rsidRDefault="00027317" w:rsidP="00027317">
            <w:pPr>
              <w:jc w:val="center"/>
              <w:rPr>
                <w:rFonts w:ascii="Arial" w:hAnsi="Arial" w:cs="Arial"/>
                <w:sz w:val="18"/>
                <w:szCs w:val="18"/>
              </w:rPr>
            </w:pPr>
            <w:r w:rsidRPr="00027317">
              <w:rPr>
                <w:rFonts w:ascii="Arial" w:hAnsi="Arial" w:cs="Arial"/>
                <w:sz w:val="18"/>
                <w:szCs w:val="18"/>
              </w:rPr>
              <w:t>2557</w:t>
            </w:r>
          </w:p>
        </w:tc>
        <w:tc>
          <w:tcPr>
            <w:tcW w:w="810" w:type="dxa"/>
            <w:tcBorders>
              <w:left w:val="double" w:sz="4" w:space="0" w:color="auto"/>
            </w:tcBorders>
            <w:noWrap/>
            <w:hideMark/>
          </w:tcPr>
          <w:p w14:paraId="4BAC3A2C" w14:textId="3BB5B6FA"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29408FBD" w14:textId="096D143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6BD6A25E" w14:textId="0361585E"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sz w:val="18"/>
                <w:szCs w:val="18"/>
              </w:rPr>
              <w:t>1</w:t>
            </w:r>
          </w:p>
        </w:tc>
        <w:tc>
          <w:tcPr>
            <w:tcW w:w="630" w:type="dxa"/>
          </w:tcPr>
          <w:p w14:paraId="3B8E7AC0" w14:textId="7466107D" w:rsidR="00027317" w:rsidRPr="00027317" w:rsidRDefault="00027317" w:rsidP="00027317">
            <w:pPr>
              <w:jc w:val="center"/>
              <w:rPr>
                <w:rFonts w:ascii="Arial" w:hAnsi="Arial" w:cs="Arial"/>
                <w:sz w:val="18"/>
                <w:szCs w:val="18"/>
              </w:rPr>
            </w:pPr>
            <w:r w:rsidRPr="00027317">
              <w:rPr>
                <w:rFonts w:ascii="Arial" w:hAnsi="Arial" w:cs="Arial"/>
                <w:sz w:val="18"/>
                <w:szCs w:val="18"/>
              </w:rPr>
              <w:t>2304</w:t>
            </w:r>
          </w:p>
        </w:tc>
        <w:tc>
          <w:tcPr>
            <w:tcW w:w="720" w:type="dxa"/>
            <w:tcBorders>
              <w:top w:val="single" w:sz="4" w:space="0" w:color="auto"/>
              <w:left w:val="double" w:sz="4" w:space="0" w:color="auto"/>
              <w:bottom w:val="single" w:sz="4" w:space="0" w:color="auto"/>
              <w:right w:val="single" w:sz="4" w:space="0" w:color="auto"/>
            </w:tcBorders>
            <w:vAlign w:val="bottom"/>
          </w:tcPr>
          <w:p w14:paraId="2CD712C3" w14:textId="71FE1592"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114</w:t>
            </w:r>
          </w:p>
        </w:tc>
        <w:tc>
          <w:tcPr>
            <w:tcW w:w="1170" w:type="dxa"/>
            <w:tcBorders>
              <w:left w:val="single" w:sz="4" w:space="0" w:color="auto"/>
            </w:tcBorders>
            <w:vAlign w:val="bottom"/>
          </w:tcPr>
          <w:p w14:paraId="51F7992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(0.09)</w:t>
            </w:r>
          </w:p>
        </w:tc>
        <w:tc>
          <w:tcPr>
            <w:tcW w:w="588" w:type="dxa"/>
            <w:vAlign w:val="bottom"/>
          </w:tcPr>
          <w:p w14:paraId="22BB76F7"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0CCF96A2"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71430670" w14:textId="6AAD9535" w:rsidTr="00B42411">
        <w:trPr>
          <w:trHeight w:val="288"/>
        </w:trPr>
        <w:tc>
          <w:tcPr>
            <w:tcW w:w="666" w:type="dxa"/>
            <w:tcBorders>
              <w:left w:val="double" w:sz="4" w:space="0" w:color="auto"/>
            </w:tcBorders>
            <w:noWrap/>
            <w:hideMark/>
          </w:tcPr>
          <w:p w14:paraId="30BDB069"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2003</w:t>
            </w:r>
          </w:p>
        </w:tc>
        <w:tc>
          <w:tcPr>
            <w:tcW w:w="816" w:type="dxa"/>
            <w:noWrap/>
            <w:hideMark/>
          </w:tcPr>
          <w:p w14:paraId="7825817C" w14:textId="196B8A13" w:rsidR="00027317" w:rsidRPr="00027317" w:rsidRDefault="00027317" w:rsidP="00027317">
            <w:pPr>
              <w:jc w:val="center"/>
              <w:rPr>
                <w:rFonts w:ascii="Arial" w:hAnsi="Arial" w:cs="Arial"/>
                <w:sz w:val="18"/>
                <w:szCs w:val="18"/>
              </w:rPr>
            </w:pPr>
            <w:r w:rsidRPr="00027317">
              <w:rPr>
                <w:rFonts w:ascii="Arial" w:hAnsi="Arial" w:cs="Arial"/>
                <w:sz w:val="18"/>
                <w:szCs w:val="18"/>
              </w:rPr>
              <w:t>9.74</w:t>
            </w:r>
          </w:p>
        </w:tc>
        <w:tc>
          <w:tcPr>
            <w:tcW w:w="720" w:type="dxa"/>
            <w:tcBorders>
              <w:right w:val="single" w:sz="4" w:space="0" w:color="auto"/>
            </w:tcBorders>
            <w:noWrap/>
            <w:hideMark/>
          </w:tcPr>
          <w:p w14:paraId="51E56DFA" w14:textId="2E43264F"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329F8F72" w14:textId="2ACDD75B"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6E2CD364" w14:textId="0D02EED8" w:rsidR="00027317" w:rsidRPr="00027317" w:rsidRDefault="00027317" w:rsidP="00027317">
            <w:pPr>
              <w:jc w:val="center"/>
              <w:rPr>
                <w:rFonts w:ascii="Arial" w:hAnsi="Arial" w:cs="Arial"/>
                <w:sz w:val="18"/>
                <w:szCs w:val="18"/>
              </w:rPr>
            </w:pPr>
            <w:r w:rsidRPr="00027317">
              <w:rPr>
                <w:rFonts w:ascii="Arial" w:hAnsi="Arial" w:cs="Arial"/>
                <w:sz w:val="18"/>
                <w:szCs w:val="18"/>
              </w:rPr>
              <w:t>2587</w:t>
            </w:r>
          </w:p>
        </w:tc>
        <w:tc>
          <w:tcPr>
            <w:tcW w:w="810" w:type="dxa"/>
            <w:tcBorders>
              <w:left w:val="double" w:sz="4" w:space="0" w:color="auto"/>
            </w:tcBorders>
            <w:noWrap/>
            <w:hideMark/>
          </w:tcPr>
          <w:p w14:paraId="69B8FA71" w14:textId="442F5F68"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8.74</w:t>
            </w:r>
          </w:p>
        </w:tc>
        <w:tc>
          <w:tcPr>
            <w:tcW w:w="720" w:type="dxa"/>
            <w:tcBorders>
              <w:right w:val="single" w:sz="4" w:space="0" w:color="auto"/>
            </w:tcBorders>
            <w:noWrap/>
            <w:hideMark/>
          </w:tcPr>
          <w:p w14:paraId="786CAD18" w14:textId="5A7D95B8"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788DFBDA" w14:textId="18250AF1"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1DA4185C" w14:textId="560CFE10" w:rsidR="00027317" w:rsidRPr="00027317" w:rsidRDefault="00027317" w:rsidP="00027317">
            <w:pPr>
              <w:jc w:val="center"/>
              <w:rPr>
                <w:rFonts w:ascii="Arial" w:hAnsi="Arial" w:cs="Arial"/>
                <w:sz w:val="18"/>
                <w:szCs w:val="18"/>
              </w:rPr>
            </w:pPr>
            <w:r w:rsidRPr="00027317">
              <w:rPr>
                <w:rFonts w:ascii="Arial" w:hAnsi="Arial" w:cs="Arial"/>
                <w:sz w:val="18"/>
                <w:szCs w:val="18"/>
              </w:rPr>
              <w:t>2337</w:t>
            </w:r>
          </w:p>
        </w:tc>
        <w:tc>
          <w:tcPr>
            <w:tcW w:w="720" w:type="dxa"/>
            <w:tcBorders>
              <w:top w:val="single" w:sz="4" w:space="0" w:color="auto"/>
              <w:left w:val="double" w:sz="4" w:space="0" w:color="auto"/>
              <w:bottom w:val="single" w:sz="4" w:space="0" w:color="auto"/>
              <w:right w:val="single" w:sz="4" w:space="0" w:color="auto"/>
            </w:tcBorders>
            <w:vAlign w:val="bottom"/>
          </w:tcPr>
          <w:p w14:paraId="7C396F12" w14:textId="6407E333"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113</w:t>
            </w:r>
          </w:p>
        </w:tc>
        <w:tc>
          <w:tcPr>
            <w:tcW w:w="1170" w:type="dxa"/>
            <w:tcBorders>
              <w:left w:val="single" w:sz="4" w:space="0" w:color="auto"/>
            </w:tcBorders>
            <w:vAlign w:val="bottom"/>
          </w:tcPr>
          <w:p w14:paraId="4267016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(0.09)</w:t>
            </w:r>
          </w:p>
        </w:tc>
        <w:tc>
          <w:tcPr>
            <w:tcW w:w="588" w:type="dxa"/>
            <w:vAlign w:val="bottom"/>
          </w:tcPr>
          <w:p w14:paraId="04AD634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38</w:t>
            </w:r>
          </w:p>
        </w:tc>
        <w:tc>
          <w:tcPr>
            <w:tcW w:w="720" w:type="dxa"/>
            <w:vAlign w:val="bottom"/>
          </w:tcPr>
          <w:p w14:paraId="0AC6374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130</w:t>
            </w:r>
          </w:p>
        </w:tc>
      </w:tr>
      <w:tr w:rsidR="00027317" w:rsidRPr="0038258B" w14:paraId="215F8977" w14:textId="21384AC6" w:rsidTr="00B42411">
        <w:trPr>
          <w:trHeight w:val="288"/>
        </w:trPr>
        <w:tc>
          <w:tcPr>
            <w:tcW w:w="666" w:type="dxa"/>
            <w:tcBorders>
              <w:left w:val="double" w:sz="4" w:space="0" w:color="auto"/>
            </w:tcBorders>
            <w:noWrap/>
            <w:hideMark/>
          </w:tcPr>
          <w:p w14:paraId="335AF59E"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2004</w:t>
            </w:r>
          </w:p>
        </w:tc>
        <w:tc>
          <w:tcPr>
            <w:tcW w:w="816" w:type="dxa"/>
            <w:noWrap/>
            <w:hideMark/>
          </w:tcPr>
          <w:p w14:paraId="438D7CD9" w14:textId="1292061B" w:rsidR="00027317" w:rsidRPr="00027317" w:rsidRDefault="00027317" w:rsidP="00027317">
            <w:pPr>
              <w:jc w:val="center"/>
              <w:rPr>
                <w:rFonts w:ascii="Arial" w:hAnsi="Arial" w:cs="Arial"/>
                <w:sz w:val="18"/>
                <w:szCs w:val="18"/>
              </w:rPr>
            </w:pPr>
            <w:r w:rsidRPr="00027317">
              <w:rPr>
                <w:rFonts w:ascii="Arial" w:hAnsi="Arial" w:cs="Arial"/>
                <w:sz w:val="18"/>
                <w:szCs w:val="18"/>
              </w:rPr>
              <w:t>1.61</w:t>
            </w:r>
          </w:p>
        </w:tc>
        <w:tc>
          <w:tcPr>
            <w:tcW w:w="720" w:type="dxa"/>
            <w:tcBorders>
              <w:right w:val="single" w:sz="4" w:space="0" w:color="auto"/>
            </w:tcBorders>
            <w:noWrap/>
            <w:hideMark/>
          </w:tcPr>
          <w:p w14:paraId="25FB717E" w14:textId="591512F0"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213CA0F4" w14:textId="35CB9739"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1FA9E13B" w14:textId="1FFEEABB" w:rsidR="00027317" w:rsidRPr="00027317" w:rsidRDefault="00027317" w:rsidP="00027317">
            <w:pPr>
              <w:jc w:val="center"/>
              <w:rPr>
                <w:rFonts w:ascii="Arial" w:hAnsi="Arial" w:cs="Arial"/>
                <w:sz w:val="18"/>
                <w:szCs w:val="18"/>
              </w:rPr>
            </w:pPr>
            <w:r w:rsidRPr="00027317">
              <w:rPr>
                <w:rFonts w:ascii="Arial" w:hAnsi="Arial" w:cs="Arial"/>
                <w:sz w:val="18"/>
                <w:szCs w:val="18"/>
              </w:rPr>
              <w:t>2223</w:t>
            </w:r>
          </w:p>
        </w:tc>
        <w:tc>
          <w:tcPr>
            <w:tcW w:w="810" w:type="dxa"/>
            <w:tcBorders>
              <w:left w:val="double" w:sz="4" w:space="0" w:color="auto"/>
            </w:tcBorders>
            <w:noWrap/>
            <w:hideMark/>
          </w:tcPr>
          <w:p w14:paraId="3A3DAE63" w14:textId="114763E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0.34</w:t>
            </w:r>
          </w:p>
        </w:tc>
        <w:tc>
          <w:tcPr>
            <w:tcW w:w="720" w:type="dxa"/>
            <w:tcBorders>
              <w:right w:val="single" w:sz="4" w:space="0" w:color="auto"/>
            </w:tcBorders>
            <w:noWrap/>
            <w:hideMark/>
          </w:tcPr>
          <w:p w14:paraId="6B57EDF8" w14:textId="69874C94"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00FDEB75" w14:textId="00464E33"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394BC49E" w14:textId="5C924B89" w:rsidR="00027317" w:rsidRPr="00027317" w:rsidRDefault="00027317" w:rsidP="00027317">
            <w:pPr>
              <w:jc w:val="center"/>
              <w:rPr>
                <w:rFonts w:ascii="Arial" w:hAnsi="Arial" w:cs="Arial"/>
                <w:sz w:val="18"/>
                <w:szCs w:val="18"/>
              </w:rPr>
            </w:pPr>
            <w:r w:rsidRPr="00027317">
              <w:rPr>
                <w:rFonts w:ascii="Arial" w:hAnsi="Arial" w:cs="Arial"/>
                <w:sz w:val="18"/>
                <w:szCs w:val="18"/>
              </w:rPr>
              <w:t>2682</w:t>
            </w:r>
          </w:p>
        </w:tc>
        <w:tc>
          <w:tcPr>
            <w:tcW w:w="720" w:type="dxa"/>
            <w:tcBorders>
              <w:top w:val="single" w:sz="4" w:space="0" w:color="auto"/>
              <w:left w:val="double" w:sz="4" w:space="0" w:color="auto"/>
              <w:bottom w:val="single" w:sz="4" w:space="0" w:color="auto"/>
              <w:right w:val="single" w:sz="4" w:space="0" w:color="auto"/>
            </w:tcBorders>
            <w:vAlign w:val="bottom"/>
          </w:tcPr>
          <w:p w14:paraId="2751336A" w14:textId="3B474C6D"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96</w:t>
            </w:r>
          </w:p>
        </w:tc>
        <w:tc>
          <w:tcPr>
            <w:tcW w:w="1170" w:type="dxa"/>
            <w:tcBorders>
              <w:left w:val="single" w:sz="4" w:space="0" w:color="auto"/>
            </w:tcBorders>
            <w:vAlign w:val="bottom"/>
          </w:tcPr>
          <w:p w14:paraId="712E27C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(0.10)</w:t>
            </w:r>
          </w:p>
        </w:tc>
        <w:tc>
          <w:tcPr>
            <w:tcW w:w="588" w:type="dxa"/>
            <w:vAlign w:val="bottom"/>
          </w:tcPr>
          <w:p w14:paraId="12B8AE9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4</w:t>
            </w:r>
          </w:p>
        </w:tc>
        <w:tc>
          <w:tcPr>
            <w:tcW w:w="720" w:type="dxa"/>
            <w:vAlign w:val="bottom"/>
          </w:tcPr>
          <w:p w14:paraId="520EEB2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19</w:t>
            </w:r>
          </w:p>
        </w:tc>
      </w:tr>
      <w:tr w:rsidR="00027317" w:rsidRPr="0038258B" w14:paraId="3637E5BA" w14:textId="201E058C" w:rsidTr="00B42411">
        <w:trPr>
          <w:trHeight w:val="288"/>
        </w:trPr>
        <w:tc>
          <w:tcPr>
            <w:tcW w:w="666" w:type="dxa"/>
            <w:tcBorders>
              <w:left w:val="double" w:sz="4" w:space="0" w:color="auto"/>
            </w:tcBorders>
            <w:noWrap/>
            <w:hideMark/>
          </w:tcPr>
          <w:p w14:paraId="69295559"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2005</w:t>
            </w:r>
          </w:p>
        </w:tc>
        <w:tc>
          <w:tcPr>
            <w:tcW w:w="816" w:type="dxa"/>
            <w:noWrap/>
            <w:hideMark/>
          </w:tcPr>
          <w:p w14:paraId="71BC1D3B" w14:textId="4C171E9C" w:rsidR="00027317" w:rsidRPr="00027317" w:rsidRDefault="00027317" w:rsidP="00027317">
            <w:pPr>
              <w:jc w:val="center"/>
              <w:rPr>
                <w:rFonts w:ascii="Arial" w:hAnsi="Arial" w:cs="Arial"/>
                <w:sz w:val="18"/>
                <w:szCs w:val="18"/>
              </w:rPr>
            </w:pPr>
            <w:r w:rsidRPr="00027317">
              <w:rPr>
                <w:rFonts w:ascii="Arial" w:hAnsi="Arial" w:cs="Arial"/>
                <w:sz w:val="18"/>
                <w:szCs w:val="18"/>
              </w:rPr>
              <w:t>1.30</w:t>
            </w:r>
          </w:p>
        </w:tc>
        <w:tc>
          <w:tcPr>
            <w:tcW w:w="720" w:type="dxa"/>
            <w:tcBorders>
              <w:right w:val="single" w:sz="4" w:space="0" w:color="auto"/>
            </w:tcBorders>
            <w:noWrap/>
            <w:hideMark/>
          </w:tcPr>
          <w:p w14:paraId="58BA61D5" w14:textId="2B652D88"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0A8019C4" w14:textId="5E75456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4C3C98F6" w14:textId="7110E597" w:rsidR="00027317" w:rsidRPr="00027317" w:rsidRDefault="00027317" w:rsidP="00027317">
            <w:pPr>
              <w:jc w:val="center"/>
              <w:rPr>
                <w:rFonts w:ascii="Arial" w:hAnsi="Arial" w:cs="Arial"/>
                <w:sz w:val="18"/>
                <w:szCs w:val="18"/>
              </w:rPr>
            </w:pPr>
            <w:r w:rsidRPr="00027317">
              <w:rPr>
                <w:rFonts w:ascii="Arial" w:hAnsi="Arial" w:cs="Arial"/>
                <w:sz w:val="18"/>
                <w:szCs w:val="18"/>
              </w:rPr>
              <w:t>2559</w:t>
            </w:r>
          </w:p>
        </w:tc>
        <w:tc>
          <w:tcPr>
            <w:tcW w:w="810" w:type="dxa"/>
            <w:tcBorders>
              <w:left w:val="double" w:sz="4" w:space="0" w:color="auto"/>
            </w:tcBorders>
            <w:noWrap/>
            <w:hideMark/>
          </w:tcPr>
          <w:p w14:paraId="01481CE6" w14:textId="486A12C0"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0.95</w:t>
            </w:r>
          </w:p>
        </w:tc>
        <w:tc>
          <w:tcPr>
            <w:tcW w:w="720" w:type="dxa"/>
            <w:tcBorders>
              <w:right w:val="single" w:sz="4" w:space="0" w:color="auto"/>
            </w:tcBorders>
            <w:noWrap/>
            <w:hideMark/>
          </w:tcPr>
          <w:p w14:paraId="468941FA" w14:textId="1E240D20"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05C9557B" w14:textId="4686B6D5"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0D1153C4" w14:textId="1494FC6B" w:rsidR="00027317" w:rsidRPr="00027317" w:rsidRDefault="00027317" w:rsidP="00027317">
            <w:pPr>
              <w:jc w:val="center"/>
              <w:rPr>
                <w:rFonts w:ascii="Arial" w:hAnsi="Arial" w:cs="Arial"/>
                <w:sz w:val="18"/>
                <w:szCs w:val="18"/>
              </w:rPr>
            </w:pPr>
            <w:r w:rsidRPr="00027317">
              <w:rPr>
                <w:rFonts w:ascii="Arial" w:hAnsi="Arial" w:cs="Arial"/>
                <w:sz w:val="18"/>
                <w:szCs w:val="18"/>
              </w:rPr>
              <w:t>2410</w:t>
            </w:r>
          </w:p>
        </w:tc>
        <w:tc>
          <w:tcPr>
            <w:tcW w:w="720" w:type="dxa"/>
            <w:tcBorders>
              <w:top w:val="single" w:sz="4" w:space="0" w:color="auto"/>
              <w:left w:val="double" w:sz="4" w:space="0" w:color="auto"/>
              <w:bottom w:val="single" w:sz="4" w:space="0" w:color="auto"/>
              <w:right w:val="single" w:sz="4" w:space="0" w:color="auto"/>
            </w:tcBorders>
            <w:vAlign w:val="bottom"/>
          </w:tcPr>
          <w:p w14:paraId="1AB4E3EC" w14:textId="2AC2C521"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102</w:t>
            </w:r>
          </w:p>
        </w:tc>
        <w:tc>
          <w:tcPr>
            <w:tcW w:w="1170" w:type="dxa"/>
            <w:tcBorders>
              <w:left w:val="single" w:sz="4" w:space="0" w:color="auto"/>
            </w:tcBorders>
            <w:vAlign w:val="bottom"/>
          </w:tcPr>
          <w:p w14:paraId="28989A5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(0.10)</w:t>
            </w:r>
          </w:p>
        </w:tc>
        <w:tc>
          <w:tcPr>
            <w:tcW w:w="588" w:type="dxa"/>
            <w:vAlign w:val="bottom"/>
          </w:tcPr>
          <w:p w14:paraId="0165F1F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10</w:t>
            </w:r>
          </w:p>
        </w:tc>
        <w:tc>
          <w:tcPr>
            <w:tcW w:w="720" w:type="dxa"/>
            <w:vAlign w:val="bottom"/>
          </w:tcPr>
          <w:p w14:paraId="3F0176D0"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16</w:t>
            </w:r>
          </w:p>
        </w:tc>
      </w:tr>
      <w:tr w:rsidR="00027317" w:rsidRPr="0038258B" w14:paraId="0768FFC1" w14:textId="143BA318" w:rsidTr="00B42411">
        <w:trPr>
          <w:trHeight w:val="288"/>
        </w:trPr>
        <w:tc>
          <w:tcPr>
            <w:tcW w:w="666" w:type="dxa"/>
            <w:tcBorders>
              <w:left w:val="double" w:sz="4" w:space="0" w:color="auto"/>
            </w:tcBorders>
            <w:noWrap/>
            <w:hideMark/>
          </w:tcPr>
          <w:p w14:paraId="1974DF8C"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2006</w:t>
            </w:r>
          </w:p>
        </w:tc>
        <w:tc>
          <w:tcPr>
            <w:tcW w:w="816" w:type="dxa"/>
            <w:noWrap/>
            <w:hideMark/>
          </w:tcPr>
          <w:p w14:paraId="33B0C292" w14:textId="0A9F22D7" w:rsidR="00027317" w:rsidRPr="00027317" w:rsidRDefault="00027317" w:rsidP="00027317">
            <w:pPr>
              <w:jc w:val="center"/>
              <w:rPr>
                <w:rFonts w:ascii="Arial" w:hAnsi="Arial" w:cs="Arial"/>
                <w:sz w:val="18"/>
                <w:szCs w:val="18"/>
              </w:rPr>
            </w:pPr>
            <w:r w:rsidRPr="00027317">
              <w:rPr>
                <w:rFonts w:ascii="Arial" w:hAnsi="Arial" w:cs="Arial"/>
                <w:sz w:val="18"/>
                <w:szCs w:val="18"/>
              </w:rPr>
              <w:t>0.08</w:t>
            </w:r>
          </w:p>
        </w:tc>
        <w:tc>
          <w:tcPr>
            <w:tcW w:w="720" w:type="dxa"/>
            <w:tcBorders>
              <w:right w:val="single" w:sz="4" w:space="0" w:color="auto"/>
            </w:tcBorders>
            <w:noWrap/>
            <w:hideMark/>
          </w:tcPr>
          <w:p w14:paraId="1F25242C" w14:textId="3AAE3C6A"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329F534E" w14:textId="53F3E571"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5D7871A8" w14:textId="5BEAB33B" w:rsidR="00027317" w:rsidRPr="00027317" w:rsidRDefault="00027317" w:rsidP="00027317">
            <w:pPr>
              <w:jc w:val="center"/>
              <w:rPr>
                <w:rFonts w:ascii="Arial" w:hAnsi="Arial" w:cs="Arial"/>
                <w:sz w:val="18"/>
                <w:szCs w:val="18"/>
              </w:rPr>
            </w:pPr>
            <w:r w:rsidRPr="00027317">
              <w:rPr>
                <w:rFonts w:ascii="Arial" w:hAnsi="Arial" w:cs="Arial"/>
                <w:sz w:val="18"/>
                <w:szCs w:val="18"/>
              </w:rPr>
              <w:t>2490</w:t>
            </w:r>
          </w:p>
        </w:tc>
        <w:tc>
          <w:tcPr>
            <w:tcW w:w="810" w:type="dxa"/>
            <w:tcBorders>
              <w:left w:val="double" w:sz="4" w:space="0" w:color="auto"/>
            </w:tcBorders>
            <w:noWrap/>
            <w:hideMark/>
          </w:tcPr>
          <w:p w14:paraId="6EE96A3F" w14:textId="421A78BF"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0.09</w:t>
            </w:r>
          </w:p>
        </w:tc>
        <w:tc>
          <w:tcPr>
            <w:tcW w:w="720" w:type="dxa"/>
            <w:tcBorders>
              <w:right w:val="single" w:sz="4" w:space="0" w:color="auto"/>
            </w:tcBorders>
            <w:noWrap/>
            <w:hideMark/>
          </w:tcPr>
          <w:p w14:paraId="0B9DF0EB" w14:textId="08F877E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2D50287F" w14:textId="3BD10300"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30E2E68F" w14:textId="6497C312" w:rsidR="00027317" w:rsidRPr="00027317" w:rsidRDefault="00027317" w:rsidP="00027317">
            <w:pPr>
              <w:jc w:val="center"/>
              <w:rPr>
                <w:rFonts w:ascii="Arial" w:hAnsi="Arial" w:cs="Arial"/>
                <w:sz w:val="18"/>
                <w:szCs w:val="18"/>
              </w:rPr>
            </w:pPr>
            <w:r w:rsidRPr="00027317">
              <w:rPr>
                <w:rFonts w:ascii="Arial" w:hAnsi="Arial" w:cs="Arial"/>
                <w:sz w:val="18"/>
                <w:szCs w:val="18"/>
              </w:rPr>
              <w:t>2257</w:t>
            </w:r>
          </w:p>
        </w:tc>
        <w:tc>
          <w:tcPr>
            <w:tcW w:w="720" w:type="dxa"/>
            <w:tcBorders>
              <w:top w:val="single" w:sz="4" w:space="0" w:color="auto"/>
              <w:left w:val="double" w:sz="4" w:space="0" w:color="auto"/>
              <w:bottom w:val="single" w:sz="4" w:space="0" w:color="auto"/>
              <w:right w:val="single" w:sz="4" w:space="0" w:color="auto"/>
            </w:tcBorders>
            <w:vAlign w:val="bottom"/>
          </w:tcPr>
          <w:p w14:paraId="45302EED" w14:textId="6CC73255"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92</w:t>
            </w:r>
          </w:p>
        </w:tc>
        <w:tc>
          <w:tcPr>
            <w:tcW w:w="1170" w:type="dxa"/>
            <w:tcBorders>
              <w:left w:val="single" w:sz="4" w:space="0" w:color="auto"/>
            </w:tcBorders>
            <w:vAlign w:val="bottom"/>
          </w:tcPr>
          <w:p w14:paraId="648525D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(0.09)</w:t>
            </w:r>
          </w:p>
        </w:tc>
        <w:tc>
          <w:tcPr>
            <w:tcW w:w="588" w:type="dxa"/>
            <w:vAlign w:val="bottom"/>
          </w:tcPr>
          <w:p w14:paraId="6309B0F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c>
          <w:tcPr>
            <w:tcW w:w="720" w:type="dxa"/>
            <w:vAlign w:val="bottom"/>
          </w:tcPr>
          <w:p w14:paraId="05D6402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r>
      <w:tr w:rsidR="00027317" w:rsidRPr="0038258B" w14:paraId="73F8E5FA" w14:textId="666E58EC" w:rsidTr="00B42411">
        <w:trPr>
          <w:trHeight w:val="288"/>
        </w:trPr>
        <w:tc>
          <w:tcPr>
            <w:tcW w:w="666" w:type="dxa"/>
            <w:tcBorders>
              <w:left w:val="double" w:sz="4" w:space="0" w:color="auto"/>
            </w:tcBorders>
            <w:noWrap/>
            <w:hideMark/>
          </w:tcPr>
          <w:p w14:paraId="622836D3"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2007</w:t>
            </w:r>
          </w:p>
        </w:tc>
        <w:tc>
          <w:tcPr>
            <w:tcW w:w="816" w:type="dxa"/>
            <w:noWrap/>
            <w:hideMark/>
          </w:tcPr>
          <w:p w14:paraId="3BCC20D5" w14:textId="585EFFE9" w:rsidR="00027317" w:rsidRPr="00027317" w:rsidRDefault="00027317" w:rsidP="00027317">
            <w:pPr>
              <w:jc w:val="center"/>
              <w:rPr>
                <w:rFonts w:ascii="Arial" w:hAnsi="Arial" w:cs="Arial"/>
                <w:sz w:val="18"/>
                <w:szCs w:val="18"/>
              </w:rPr>
            </w:pPr>
            <w:r w:rsidRPr="00027317">
              <w:rPr>
                <w:rFonts w:ascii="Arial" w:hAnsi="Arial" w:cs="Arial"/>
                <w:sz w:val="18"/>
                <w:szCs w:val="18"/>
              </w:rPr>
              <w:t>0.07</w:t>
            </w:r>
          </w:p>
        </w:tc>
        <w:tc>
          <w:tcPr>
            <w:tcW w:w="720" w:type="dxa"/>
            <w:tcBorders>
              <w:right w:val="single" w:sz="4" w:space="0" w:color="auto"/>
            </w:tcBorders>
            <w:noWrap/>
            <w:hideMark/>
          </w:tcPr>
          <w:p w14:paraId="21145F9A" w14:textId="325D6690"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5F890EAE" w14:textId="4EB6114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D6CA654" w14:textId="2B2D2A43" w:rsidR="00027317" w:rsidRPr="00027317" w:rsidRDefault="00027317" w:rsidP="00027317">
            <w:pPr>
              <w:jc w:val="center"/>
              <w:rPr>
                <w:rFonts w:ascii="Arial" w:hAnsi="Arial" w:cs="Arial"/>
                <w:sz w:val="18"/>
                <w:szCs w:val="18"/>
              </w:rPr>
            </w:pPr>
            <w:r w:rsidRPr="00027317">
              <w:rPr>
                <w:rFonts w:ascii="Arial" w:hAnsi="Arial" w:cs="Arial"/>
                <w:sz w:val="18"/>
                <w:szCs w:val="18"/>
              </w:rPr>
              <w:t>2337</w:t>
            </w:r>
          </w:p>
        </w:tc>
        <w:tc>
          <w:tcPr>
            <w:tcW w:w="810" w:type="dxa"/>
            <w:tcBorders>
              <w:left w:val="double" w:sz="4" w:space="0" w:color="auto"/>
            </w:tcBorders>
            <w:noWrap/>
            <w:hideMark/>
          </w:tcPr>
          <w:p w14:paraId="25A450B8" w14:textId="1CE993CF"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0.08</w:t>
            </w:r>
          </w:p>
        </w:tc>
        <w:tc>
          <w:tcPr>
            <w:tcW w:w="720" w:type="dxa"/>
            <w:tcBorders>
              <w:right w:val="single" w:sz="4" w:space="0" w:color="auto"/>
            </w:tcBorders>
            <w:noWrap/>
            <w:hideMark/>
          </w:tcPr>
          <w:p w14:paraId="2BB9580B" w14:textId="40326AB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4824DA44" w14:textId="5BD02939"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0A549822" w14:textId="4312819D" w:rsidR="00027317" w:rsidRPr="00027317" w:rsidRDefault="00027317" w:rsidP="00027317">
            <w:pPr>
              <w:jc w:val="center"/>
              <w:rPr>
                <w:rFonts w:ascii="Arial" w:hAnsi="Arial" w:cs="Arial"/>
                <w:sz w:val="18"/>
                <w:szCs w:val="18"/>
              </w:rPr>
            </w:pPr>
            <w:r w:rsidRPr="00027317">
              <w:rPr>
                <w:rFonts w:ascii="Arial" w:hAnsi="Arial" w:cs="Arial"/>
                <w:sz w:val="18"/>
                <w:szCs w:val="18"/>
              </w:rPr>
              <w:t>2509</w:t>
            </w:r>
          </w:p>
        </w:tc>
        <w:tc>
          <w:tcPr>
            <w:tcW w:w="720" w:type="dxa"/>
            <w:tcBorders>
              <w:top w:val="single" w:sz="4" w:space="0" w:color="auto"/>
              <w:left w:val="double" w:sz="4" w:space="0" w:color="auto"/>
              <w:bottom w:val="single" w:sz="4" w:space="0" w:color="auto"/>
              <w:right w:val="single" w:sz="4" w:space="0" w:color="auto"/>
            </w:tcBorders>
            <w:vAlign w:val="bottom"/>
          </w:tcPr>
          <w:p w14:paraId="0073767E" w14:textId="0BB3C336"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103</w:t>
            </w:r>
          </w:p>
        </w:tc>
        <w:tc>
          <w:tcPr>
            <w:tcW w:w="1170" w:type="dxa"/>
            <w:tcBorders>
              <w:left w:val="single" w:sz="4" w:space="0" w:color="auto"/>
            </w:tcBorders>
            <w:vAlign w:val="bottom"/>
          </w:tcPr>
          <w:p w14:paraId="689560BD"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(0.08)</w:t>
            </w:r>
          </w:p>
        </w:tc>
        <w:tc>
          <w:tcPr>
            <w:tcW w:w="588" w:type="dxa"/>
            <w:vAlign w:val="bottom"/>
          </w:tcPr>
          <w:p w14:paraId="45AD2FDE"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c>
          <w:tcPr>
            <w:tcW w:w="720" w:type="dxa"/>
            <w:vAlign w:val="bottom"/>
          </w:tcPr>
          <w:p w14:paraId="20122A9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r>
      <w:tr w:rsidR="00027317" w:rsidRPr="0038258B" w14:paraId="48571E07" w14:textId="3454138F" w:rsidTr="00B42411">
        <w:trPr>
          <w:trHeight w:val="288"/>
        </w:trPr>
        <w:tc>
          <w:tcPr>
            <w:tcW w:w="666" w:type="dxa"/>
            <w:tcBorders>
              <w:left w:val="double" w:sz="4" w:space="0" w:color="auto"/>
            </w:tcBorders>
            <w:noWrap/>
            <w:hideMark/>
          </w:tcPr>
          <w:p w14:paraId="2E9BA314"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2008</w:t>
            </w:r>
          </w:p>
        </w:tc>
        <w:tc>
          <w:tcPr>
            <w:tcW w:w="816" w:type="dxa"/>
            <w:noWrap/>
            <w:hideMark/>
          </w:tcPr>
          <w:p w14:paraId="23CC0877" w14:textId="58457366"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656D7AAB" w14:textId="2D634C24"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64B18B9D" w14:textId="39C14927"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028FD4DC" w14:textId="6CE5622F" w:rsidR="00027317" w:rsidRPr="00027317" w:rsidRDefault="00027317" w:rsidP="00027317">
            <w:pPr>
              <w:jc w:val="center"/>
              <w:rPr>
                <w:rFonts w:ascii="Arial" w:hAnsi="Arial" w:cs="Arial"/>
                <w:sz w:val="18"/>
                <w:szCs w:val="18"/>
              </w:rPr>
            </w:pPr>
            <w:r w:rsidRPr="00027317">
              <w:rPr>
                <w:rFonts w:ascii="Arial" w:hAnsi="Arial" w:cs="Arial"/>
                <w:sz w:val="18"/>
                <w:szCs w:val="18"/>
              </w:rPr>
              <w:t>2587</w:t>
            </w:r>
          </w:p>
        </w:tc>
        <w:tc>
          <w:tcPr>
            <w:tcW w:w="810" w:type="dxa"/>
            <w:tcBorders>
              <w:left w:val="double" w:sz="4" w:space="0" w:color="auto"/>
            </w:tcBorders>
            <w:noWrap/>
            <w:hideMark/>
          </w:tcPr>
          <w:p w14:paraId="3407F03A" w14:textId="4DC78D88"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2F97AF72" w14:textId="0338962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601C584D" w14:textId="7BD301C0"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0B468643" w14:textId="72046E0A" w:rsidR="00027317" w:rsidRPr="00027317" w:rsidRDefault="00027317" w:rsidP="00027317">
            <w:pPr>
              <w:jc w:val="center"/>
              <w:rPr>
                <w:rFonts w:ascii="Arial" w:hAnsi="Arial" w:cs="Arial"/>
                <w:sz w:val="18"/>
                <w:szCs w:val="18"/>
              </w:rPr>
            </w:pPr>
            <w:r w:rsidRPr="00027317">
              <w:rPr>
                <w:rFonts w:ascii="Arial" w:hAnsi="Arial" w:cs="Arial"/>
                <w:sz w:val="18"/>
                <w:szCs w:val="18"/>
              </w:rPr>
              <w:t>2405</w:t>
            </w:r>
          </w:p>
        </w:tc>
        <w:tc>
          <w:tcPr>
            <w:tcW w:w="720" w:type="dxa"/>
            <w:tcBorders>
              <w:top w:val="single" w:sz="4" w:space="0" w:color="auto"/>
              <w:left w:val="double" w:sz="4" w:space="0" w:color="auto"/>
              <w:bottom w:val="single" w:sz="4" w:space="0" w:color="auto"/>
              <w:right w:val="single" w:sz="4" w:space="0" w:color="auto"/>
            </w:tcBorders>
            <w:vAlign w:val="bottom"/>
          </w:tcPr>
          <w:p w14:paraId="6932821A" w14:textId="6A5CF597"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96</w:t>
            </w:r>
          </w:p>
        </w:tc>
        <w:tc>
          <w:tcPr>
            <w:tcW w:w="1170" w:type="dxa"/>
            <w:tcBorders>
              <w:left w:val="single" w:sz="4" w:space="0" w:color="auto"/>
            </w:tcBorders>
            <w:vAlign w:val="bottom"/>
          </w:tcPr>
          <w:p w14:paraId="51B6098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(0.14)</w:t>
            </w:r>
          </w:p>
        </w:tc>
        <w:tc>
          <w:tcPr>
            <w:tcW w:w="588" w:type="dxa"/>
            <w:vAlign w:val="bottom"/>
          </w:tcPr>
          <w:p w14:paraId="4F98FB2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3AE6EE77"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329066F4" w14:textId="6274EA14" w:rsidTr="00B42411">
        <w:trPr>
          <w:trHeight w:val="288"/>
        </w:trPr>
        <w:tc>
          <w:tcPr>
            <w:tcW w:w="666" w:type="dxa"/>
            <w:tcBorders>
              <w:left w:val="double" w:sz="4" w:space="0" w:color="auto"/>
            </w:tcBorders>
            <w:noWrap/>
            <w:hideMark/>
          </w:tcPr>
          <w:p w14:paraId="5127C15E"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2009</w:t>
            </w:r>
          </w:p>
        </w:tc>
        <w:tc>
          <w:tcPr>
            <w:tcW w:w="816" w:type="dxa"/>
            <w:noWrap/>
            <w:hideMark/>
          </w:tcPr>
          <w:p w14:paraId="7D321048" w14:textId="05180E64"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04A791E5" w14:textId="4BB29F92"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3ABDAB98" w14:textId="472022C7"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1EBAC26C" w14:textId="5DA71DE4" w:rsidR="00027317" w:rsidRPr="00027317" w:rsidRDefault="00027317" w:rsidP="00027317">
            <w:pPr>
              <w:jc w:val="center"/>
              <w:rPr>
                <w:rFonts w:ascii="Arial" w:hAnsi="Arial" w:cs="Arial"/>
                <w:sz w:val="18"/>
                <w:szCs w:val="18"/>
              </w:rPr>
            </w:pPr>
            <w:r w:rsidRPr="00027317">
              <w:rPr>
                <w:rFonts w:ascii="Arial" w:hAnsi="Arial" w:cs="Arial"/>
                <w:sz w:val="18"/>
                <w:szCs w:val="18"/>
              </w:rPr>
              <w:t>2468</w:t>
            </w:r>
          </w:p>
        </w:tc>
        <w:tc>
          <w:tcPr>
            <w:tcW w:w="810" w:type="dxa"/>
            <w:tcBorders>
              <w:left w:val="double" w:sz="4" w:space="0" w:color="auto"/>
            </w:tcBorders>
            <w:noWrap/>
            <w:hideMark/>
          </w:tcPr>
          <w:p w14:paraId="2B94BBDC" w14:textId="7B91F37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03F7AD35" w14:textId="47623BB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1FD8AADF" w14:textId="6B584425"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3A146837" w14:textId="735D2017" w:rsidR="00027317" w:rsidRPr="00027317" w:rsidRDefault="00027317" w:rsidP="00027317">
            <w:pPr>
              <w:jc w:val="center"/>
              <w:rPr>
                <w:rFonts w:ascii="Arial" w:hAnsi="Arial" w:cs="Arial"/>
                <w:sz w:val="18"/>
                <w:szCs w:val="18"/>
              </w:rPr>
            </w:pPr>
            <w:r w:rsidRPr="00027317">
              <w:rPr>
                <w:rFonts w:ascii="Arial" w:hAnsi="Arial" w:cs="Arial"/>
                <w:sz w:val="18"/>
                <w:szCs w:val="18"/>
              </w:rPr>
              <w:t>2455</w:t>
            </w:r>
          </w:p>
        </w:tc>
        <w:tc>
          <w:tcPr>
            <w:tcW w:w="720" w:type="dxa"/>
            <w:tcBorders>
              <w:top w:val="single" w:sz="4" w:space="0" w:color="auto"/>
              <w:left w:val="double" w:sz="4" w:space="0" w:color="auto"/>
              <w:bottom w:val="single" w:sz="4" w:space="0" w:color="auto"/>
              <w:right w:val="single" w:sz="4" w:space="0" w:color="auto"/>
            </w:tcBorders>
            <w:vAlign w:val="bottom"/>
          </w:tcPr>
          <w:p w14:paraId="4FBC8C44" w14:textId="2B997B1A"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99</w:t>
            </w:r>
          </w:p>
        </w:tc>
        <w:tc>
          <w:tcPr>
            <w:tcW w:w="1170" w:type="dxa"/>
            <w:tcBorders>
              <w:left w:val="single" w:sz="4" w:space="0" w:color="auto"/>
            </w:tcBorders>
            <w:vAlign w:val="bottom"/>
          </w:tcPr>
          <w:p w14:paraId="0F5DE78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0.40 (0.14)</w:t>
            </w:r>
          </w:p>
        </w:tc>
        <w:tc>
          <w:tcPr>
            <w:tcW w:w="588" w:type="dxa"/>
            <w:vAlign w:val="bottom"/>
          </w:tcPr>
          <w:p w14:paraId="2087927D"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0C0B8F9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49A2F44B" w14:textId="01902A37" w:rsidTr="00B42411">
        <w:trPr>
          <w:trHeight w:val="288"/>
        </w:trPr>
        <w:tc>
          <w:tcPr>
            <w:tcW w:w="666" w:type="dxa"/>
            <w:tcBorders>
              <w:left w:val="double" w:sz="4" w:space="0" w:color="auto"/>
            </w:tcBorders>
            <w:noWrap/>
            <w:hideMark/>
          </w:tcPr>
          <w:p w14:paraId="68CA62F9"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2010</w:t>
            </w:r>
          </w:p>
        </w:tc>
        <w:tc>
          <w:tcPr>
            <w:tcW w:w="816" w:type="dxa"/>
            <w:noWrap/>
            <w:hideMark/>
          </w:tcPr>
          <w:p w14:paraId="3743DD79" w14:textId="43704CE3" w:rsidR="00027317" w:rsidRPr="00027317" w:rsidRDefault="00027317" w:rsidP="00027317">
            <w:pPr>
              <w:jc w:val="center"/>
              <w:rPr>
                <w:rFonts w:ascii="Arial" w:hAnsi="Arial" w:cs="Arial"/>
                <w:sz w:val="18"/>
                <w:szCs w:val="18"/>
              </w:rPr>
            </w:pPr>
            <w:r w:rsidRPr="00027317">
              <w:rPr>
                <w:rFonts w:ascii="Arial" w:hAnsi="Arial" w:cs="Arial"/>
                <w:sz w:val="18"/>
                <w:szCs w:val="18"/>
              </w:rPr>
              <w:t>0.03</w:t>
            </w:r>
          </w:p>
        </w:tc>
        <w:tc>
          <w:tcPr>
            <w:tcW w:w="720" w:type="dxa"/>
            <w:tcBorders>
              <w:right w:val="single" w:sz="4" w:space="0" w:color="auto"/>
            </w:tcBorders>
            <w:noWrap/>
            <w:hideMark/>
          </w:tcPr>
          <w:p w14:paraId="41943DD4" w14:textId="0C972319"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78CF369F" w14:textId="36E2FC51"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0283B073" w14:textId="02494119" w:rsidR="00027317" w:rsidRPr="00027317" w:rsidRDefault="00027317" w:rsidP="00027317">
            <w:pPr>
              <w:jc w:val="center"/>
              <w:rPr>
                <w:rFonts w:ascii="Arial" w:hAnsi="Arial" w:cs="Arial"/>
                <w:sz w:val="18"/>
                <w:szCs w:val="18"/>
              </w:rPr>
            </w:pPr>
            <w:r w:rsidRPr="00027317">
              <w:rPr>
                <w:rFonts w:ascii="Arial" w:hAnsi="Arial" w:cs="Arial"/>
                <w:sz w:val="18"/>
                <w:szCs w:val="18"/>
              </w:rPr>
              <w:t>2407</w:t>
            </w:r>
          </w:p>
        </w:tc>
        <w:tc>
          <w:tcPr>
            <w:tcW w:w="810" w:type="dxa"/>
            <w:tcBorders>
              <w:left w:val="double" w:sz="4" w:space="0" w:color="auto"/>
            </w:tcBorders>
            <w:noWrap/>
            <w:hideMark/>
          </w:tcPr>
          <w:p w14:paraId="6F14C3CE" w14:textId="3CE5245F"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0.03</w:t>
            </w:r>
          </w:p>
        </w:tc>
        <w:tc>
          <w:tcPr>
            <w:tcW w:w="720" w:type="dxa"/>
            <w:tcBorders>
              <w:right w:val="single" w:sz="4" w:space="0" w:color="auto"/>
            </w:tcBorders>
            <w:noWrap/>
            <w:hideMark/>
          </w:tcPr>
          <w:p w14:paraId="0AA8B538" w14:textId="7CEFB0AA"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21865AFB" w14:textId="5DCF283D"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567A880C" w14:textId="12FFC991" w:rsidR="00027317" w:rsidRPr="00027317" w:rsidRDefault="00027317" w:rsidP="00027317">
            <w:pPr>
              <w:jc w:val="center"/>
              <w:rPr>
                <w:rFonts w:ascii="Arial" w:hAnsi="Arial" w:cs="Arial"/>
                <w:sz w:val="18"/>
                <w:szCs w:val="18"/>
              </w:rPr>
            </w:pPr>
            <w:r w:rsidRPr="00027317">
              <w:rPr>
                <w:rFonts w:ascii="Arial" w:hAnsi="Arial" w:cs="Arial"/>
                <w:sz w:val="18"/>
                <w:szCs w:val="18"/>
              </w:rPr>
              <w:t>2569</w:t>
            </w:r>
          </w:p>
        </w:tc>
        <w:tc>
          <w:tcPr>
            <w:tcW w:w="720" w:type="dxa"/>
            <w:tcBorders>
              <w:top w:val="single" w:sz="4" w:space="0" w:color="auto"/>
              <w:left w:val="double" w:sz="4" w:space="0" w:color="auto"/>
              <w:bottom w:val="single" w:sz="4" w:space="0" w:color="auto"/>
              <w:right w:val="single" w:sz="4" w:space="0" w:color="auto"/>
            </w:tcBorders>
            <w:vAlign w:val="bottom"/>
          </w:tcPr>
          <w:p w14:paraId="053CD0BB" w14:textId="3BEEE2AB"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52</w:t>
            </w:r>
          </w:p>
        </w:tc>
        <w:tc>
          <w:tcPr>
            <w:tcW w:w="1170" w:type="dxa"/>
            <w:tcBorders>
              <w:left w:val="single" w:sz="4" w:space="0" w:color="auto"/>
            </w:tcBorders>
            <w:vAlign w:val="bottom"/>
          </w:tcPr>
          <w:p w14:paraId="09204FE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(0.07)</w:t>
            </w:r>
          </w:p>
        </w:tc>
        <w:tc>
          <w:tcPr>
            <w:tcW w:w="588" w:type="dxa"/>
            <w:vAlign w:val="bottom"/>
          </w:tcPr>
          <w:p w14:paraId="37A7279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22A5B1CE"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21120FAF" w14:textId="09F2A0DE" w:rsidTr="00B42411">
        <w:trPr>
          <w:trHeight w:val="288"/>
        </w:trPr>
        <w:tc>
          <w:tcPr>
            <w:tcW w:w="666" w:type="dxa"/>
            <w:tcBorders>
              <w:left w:val="double" w:sz="4" w:space="0" w:color="auto"/>
            </w:tcBorders>
            <w:noWrap/>
            <w:hideMark/>
          </w:tcPr>
          <w:p w14:paraId="0B82AD87"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2011</w:t>
            </w:r>
          </w:p>
        </w:tc>
        <w:tc>
          <w:tcPr>
            <w:tcW w:w="816" w:type="dxa"/>
            <w:noWrap/>
            <w:hideMark/>
          </w:tcPr>
          <w:p w14:paraId="2F47C413" w14:textId="01E476C9"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6F39D0EF" w14:textId="74A60ED6"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0F42D92B" w14:textId="3CF688F7"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6ABF7B86" w14:textId="4026F705" w:rsidR="00027317" w:rsidRPr="00027317" w:rsidRDefault="00027317" w:rsidP="00027317">
            <w:pPr>
              <w:jc w:val="center"/>
              <w:rPr>
                <w:rFonts w:ascii="Arial" w:hAnsi="Arial" w:cs="Arial"/>
                <w:sz w:val="18"/>
                <w:szCs w:val="18"/>
              </w:rPr>
            </w:pPr>
            <w:r w:rsidRPr="00027317">
              <w:rPr>
                <w:rFonts w:ascii="Arial" w:hAnsi="Arial" w:cs="Arial"/>
                <w:sz w:val="18"/>
                <w:szCs w:val="18"/>
              </w:rPr>
              <w:t>2499</w:t>
            </w:r>
          </w:p>
        </w:tc>
        <w:tc>
          <w:tcPr>
            <w:tcW w:w="810" w:type="dxa"/>
            <w:tcBorders>
              <w:left w:val="double" w:sz="4" w:space="0" w:color="auto"/>
            </w:tcBorders>
            <w:noWrap/>
            <w:hideMark/>
          </w:tcPr>
          <w:p w14:paraId="18115E55" w14:textId="4F6DBEFB"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6D5C9FF1" w14:textId="0BCCCDE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1CF1226E" w14:textId="28E07DA9"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701D9267" w14:textId="4F21EE4F" w:rsidR="00027317" w:rsidRPr="00027317" w:rsidRDefault="00027317" w:rsidP="00027317">
            <w:pPr>
              <w:jc w:val="center"/>
              <w:rPr>
                <w:rFonts w:ascii="Arial" w:hAnsi="Arial" w:cs="Arial"/>
                <w:sz w:val="18"/>
                <w:szCs w:val="18"/>
              </w:rPr>
            </w:pPr>
            <w:r w:rsidRPr="00027317">
              <w:rPr>
                <w:rFonts w:ascii="Arial" w:hAnsi="Arial" w:cs="Arial"/>
                <w:sz w:val="18"/>
                <w:szCs w:val="18"/>
              </w:rPr>
              <w:t>2506</w:t>
            </w:r>
          </w:p>
        </w:tc>
        <w:tc>
          <w:tcPr>
            <w:tcW w:w="720" w:type="dxa"/>
            <w:tcBorders>
              <w:top w:val="single" w:sz="4" w:space="0" w:color="auto"/>
              <w:left w:val="double" w:sz="4" w:space="0" w:color="auto"/>
              <w:bottom w:val="single" w:sz="4" w:space="0" w:color="auto"/>
              <w:right w:val="single" w:sz="4" w:space="0" w:color="auto"/>
            </w:tcBorders>
            <w:vAlign w:val="bottom"/>
          </w:tcPr>
          <w:p w14:paraId="1570E22E" w14:textId="35C20A9A"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87</w:t>
            </w:r>
          </w:p>
        </w:tc>
        <w:tc>
          <w:tcPr>
            <w:tcW w:w="1170" w:type="dxa"/>
            <w:tcBorders>
              <w:left w:val="single" w:sz="4" w:space="0" w:color="auto"/>
            </w:tcBorders>
            <w:vAlign w:val="bottom"/>
          </w:tcPr>
          <w:p w14:paraId="26A1BB7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(0.09)</w:t>
            </w:r>
          </w:p>
        </w:tc>
        <w:tc>
          <w:tcPr>
            <w:tcW w:w="588" w:type="dxa"/>
            <w:vAlign w:val="bottom"/>
          </w:tcPr>
          <w:p w14:paraId="25A21D13"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57422F0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75BA2FF3" w14:textId="1AF11F5C" w:rsidTr="00B42411">
        <w:trPr>
          <w:trHeight w:val="288"/>
        </w:trPr>
        <w:tc>
          <w:tcPr>
            <w:tcW w:w="666" w:type="dxa"/>
            <w:tcBorders>
              <w:left w:val="double" w:sz="4" w:space="0" w:color="auto"/>
            </w:tcBorders>
            <w:noWrap/>
            <w:hideMark/>
          </w:tcPr>
          <w:p w14:paraId="4CF069A4"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2012</w:t>
            </w:r>
          </w:p>
        </w:tc>
        <w:tc>
          <w:tcPr>
            <w:tcW w:w="816" w:type="dxa"/>
            <w:noWrap/>
            <w:hideMark/>
          </w:tcPr>
          <w:p w14:paraId="3E1193D7" w14:textId="04AF5CF4"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43618216" w14:textId="48C80386"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07B565EB" w14:textId="58F147E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507CFBDA" w14:textId="612112CB" w:rsidR="00027317" w:rsidRPr="00027317" w:rsidRDefault="00027317" w:rsidP="00027317">
            <w:pPr>
              <w:jc w:val="center"/>
              <w:rPr>
                <w:rFonts w:ascii="Arial" w:hAnsi="Arial" w:cs="Arial"/>
                <w:sz w:val="18"/>
                <w:szCs w:val="18"/>
              </w:rPr>
            </w:pPr>
            <w:r w:rsidRPr="00027317">
              <w:rPr>
                <w:rFonts w:ascii="Arial" w:hAnsi="Arial" w:cs="Arial"/>
                <w:sz w:val="18"/>
                <w:szCs w:val="18"/>
              </w:rPr>
              <w:t>2544</w:t>
            </w:r>
          </w:p>
        </w:tc>
        <w:tc>
          <w:tcPr>
            <w:tcW w:w="810" w:type="dxa"/>
            <w:tcBorders>
              <w:left w:val="double" w:sz="4" w:space="0" w:color="auto"/>
            </w:tcBorders>
            <w:noWrap/>
            <w:hideMark/>
          </w:tcPr>
          <w:p w14:paraId="0EC85DD0" w14:textId="1F37F873"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37C3A38B" w14:textId="770BF10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6B9D2BA0" w14:textId="38AC1ECD"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77C950EF" w14:textId="5F59795F" w:rsidR="00027317" w:rsidRPr="00027317" w:rsidRDefault="00027317" w:rsidP="00027317">
            <w:pPr>
              <w:jc w:val="center"/>
              <w:rPr>
                <w:rFonts w:ascii="Arial" w:hAnsi="Arial" w:cs="Arial"/>
                <w:sz w:val="18"/>
                <w:szCs w:val="18"/>
              </w:rPr>
            </w:pPr>
            <w:r w:rsidRPr="00027317">
              <w:rPr>
                <w:rFonts w:ascii="Arial" w:hAnsi="Arial" w:cs="Arial"/>
                <w:sz w:val="18"/>
                <w:szCs w:val="18"/>
              </w:rPr>
              <w:t>2589</w:t>
            </w:r>
          </w:p>
        </w:tc>
        <w:tc>
          <w:tcPr>
            <w:tcW w:w="720" w:type="dxa"/>
            <w:tcBorders>
              <w:top w:val="single" w:sz="4" w:space="0" w:color="auto"/>
              <w:left w:val="double" w:sz="4" w:space="0" w:color="auto"/>
              <w:bottom w:val="single" w:sz="4" w:space="0" w:color="auto"/>
              <w:right w:val="single" w:sz="4" w:space="0" w:color="auto"/>
            </w:tcBorders>
            <w:vAlign w:val="bottom"/>
          </w:tcPr>
          <w:p w14:paraId="6765E110" w14:textId="39867F2A"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118</w:t>
            </w:r>
          </w:p>
        </w:tc>
        <w:tc>
          <w:tcPr>
            <w:tcW w:w="1170" w:type="dxa"/>
            <w:tcBorders>
              <w:left w:val="single" w:sz="4" w:space="0" w:color="auto"/>
            </w:tcBorders>
            <w:vAlign w:val="bottom"/>
          </w:tcPr>
          <w:p w14:paraId="4A780D4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(0.10)</w:t>
            </w:r>
          </w:p>
        </w:tc>
        <w:tc>
          <w:tcPr>
            <w:tcW w:w="588" w:type="dxa"/>
            <w:vAlign w:val="bottom"/>
          </w:tcPr>
          <w:p w14:paraId="7AA287A0"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483A0AB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18E9E3A9" w14:textId="2F31034E" w:rsidTr="00B42411">
        <w:trPr>
          <w:trHeight w:val="288"/>
        </w:trPr>
        <w:tc>
          <w:tcPr>
            <w:tcW w:w="666" w:type="dxa"/>
            <w:tcBorders>
              <w:left w:val="double" w:sz="4" w:space="0" w:color="auto"/>
            </w:tcBorders>
            <w:noWrap/>
            <w:hideMark/>
          </w:tcPr>
          <w:p w14:paraId="02CE67D4"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2013</w:t>
            </w:r>
          </w:p>
        </w:tc>
        <w:tc>
          <w:tcPr>
            <w:tcW w:w="816" w:type="dxa"/>
            <w:noWrap/>
            <w:hideMark/>
          </w:tcPr>
          <w:p w14:paraId="4371EEE1" w14:textId="1776005F"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04E616CB" w14:textId="6719A090"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6C7F834E" w14:textId="3B5FDFB4"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7BA28DF6" w14:textId="05CFABD3" w:rsidR="00027317" w:rsidRPr="00027317" w:rsidRDefault="00027317" w:rsidP="00027317">
            <w:pPr>
              <w:jc w:val="center"/>
              <w:rPr>
                <w:rFonts w:ascii="Arial" w:hAnsi="Arial" w:cs="Arial"/>
                <w:sz w:val="18"/>
                <w:szCs w:val="18"/>
              </w:rPr>
            </w:pPr>
            <w:r w:rsidRPr="00027317">
              <w:rPr>
                <w:rFonts w:ascii="Arial" w:hAnsi="Arial" w:cs="Arial"/>
                <w:sz w:val="18"/>
                <w:szCs w:val="18"/>
              </w:rPr>
              <w:t>2204</w:t>
            </w:r>
          </w:p>
        </w:tc>
        <w:tc>
          <w:tcPr>
            <w:tcW w:w="810" w:type="dxa"/>
            <w:tcBorders>
              <w:left w:val="double" w:sz="4" w:space="0" w:color="auto"/>
            </w:tcBorders>
            <w:noWrap/>
            <w:hideMark/>
          </w:tcPr>
          <w:p w14:paraId="0A052731" w14:textId="4382B9E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02BD342F" w14:textId="18F518A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10E6BBF9" w14:textId="61560F99"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19346C9B" w14:textId="2BE14C56" w:rsidR="00027317" w:rsidRPr="00027317" w:rsidRDefault="00027317" w:rsidP="00027317">
            <w:pPr>
              <w:jc w:val="center"/>
              <w:rPr>
                <w:rFonts w:ascii="Arial" w:hAnsi="Arial" w:cs="Arial"/>
                <w:sz w:val="18"/>
                <w:szCs w:val="18"/>
              </w:rPr>
            </w:pPr>
            <w:r w:rsidRPr="00027317">
              <w:rPr>
                <w:rFonts w:ascii="Arial" w:hAnsi="Arial" w:cs="Arial"/>
                <w:sz w:val="18"/>
                <w:szCs w:val="18"/>
              </w:rPr>
              <w:t>2033</w:t>
            </w:r>
          </w:p>
        </w:tc>
        <w:tc>
          <w:tcPr>
            <w:tcW w:w="720" w:type="dxa"/>
            <w:tcBorders>
              <w:top w:val="single" w:sz="4" w:space="0" w:color="auto"/>
              <w:left w:val="double" w:sz="4" w:space="0" w:color="auto"/>
              <w:bottom w:val="single" w:sz="4" w:space="0" w:color="auto"/>
              <w:right w:val="single" w:sz="4" w:space="0" w:color="auto"/>
            </w:tcBorders>
            <w:vAlign w:val="bottom"/>
          </w:tcPr>
          <w:p w14:paraId="2F879716" w14:textId="0132E97F"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99</w:t>
            </w:r>
          </w:p>
        </w:tc>
        <w:tc>
          <w:tcPr>
            <w:tcW w:w="1170" w:type="dxa"/>
            <w:tcBorders>
              <w:left w:val="single" w:sz="4" w:space="0" w:color="auto"/>
            </w:tcBorders>
            <w:vAlign w:val="bottom"/>
          </w:tcPr>
          <w:p w14:paraId="7FBC00AE"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(0.11)</w:t>
            </w:r>
          </w:p>
        </w:tc>
        <w:tc>
          <w:tcPr>
            <w:tcW w:w="588" w:type="dxa"/>
            <w:vAlign w:val="bottom"/>
          </w:tcPr>
          <w:p w14:paraId="6A73144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5BDF19B4"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53E2465D" w14:textId="0EBC4916" w:rsidTr="00B42411">
        <w:trPr>
          <w:trHeight w:val="288"/>
        </w:trPr>
        <w:tc>
          <w:tcPr>
            <w:tcW w:w="666" w:type="dxa"/>
            <w:tcBorders>
              <w:left w:val="double" w:sz="4" w:space="0" w:color="auto"/>
            </w:tcBorders>
            <w:noWrap/>
            <w:hideMark/>
          </w:tcPr>
          <w:p w14:paraId="5FCF98FE"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2014</w:t>
            </w:r>
          </w:p>
        </w:tc>
        <w:tc>
          <w:tcPr>
            <w:tcW w:w="816" w:type="dxa"/>
            <w:noWrap/>
            <w:hideMark/>
          </w:tcPr>
          <w:p w14:paraId="3A2D36DE" w14:textId="7E7D1EAC" w:rsidR="00027317" w:rsidRPr="00027317" w:rsidRDefault="00027317" w:rsidP="00027317">
            <w:pPr>
              <w:jc w:val="center"/>
              <w:rPr>
                <w:rFonts w:ascii="Arial" w:hAnsi="Arial" w:cs="Arial"/>
                <w:sz w:val="18"/>
                <w:szCs w:val="18"/>
              </w:rPr>
            </w:pPr>
            <w:r w:rsidRPr="00027317">
              <w:rPr>
                <w:rFonts w:ascii="Arial" w:hAnsi="Arial" w:cs="Arial"/>
                <w:sz w:val="18"/>
                <w:szCs w:val="18"/>
              </w:rPr>
              <w:t>0.14</w:t>
            </w:r>
          </w:p>
        </w:tc>
        <w:tc>
          <w:tcPr>
            <w:tcW w:w="720" w:type="dxa"/>
            <w:tcBorders>
              <w:right w:val="single" w:sz="4" w:space="0" w:color="auto"/>
            </w:tcBorders>
            <w:noWrap/>
            <w:hideMark/>
          </w:tcPr>
          <w:p w14:paraId="739EC062" w14:textId="532408F3"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293D2270" w14:textId="6815C91D"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2874AB7C" w14:textId="069ADA08" w:rsidR="00027317" w:rsidRPr="00027317" w:rsidRDefault="00027317" w:rsidP="00027317">
            <w:pPr>
              <w:jc w:val="center"/>
              <w:rPr>
                <w:rFonts w:ascii="Arial" w:hAnsi="Arial" w:cs="Arial"/>
                <w:sz w:val="18"/>
                <w:szCs w:val="18"/>
              </w:rPr>
            </w:pPr>
            <w:r w:rsidRPr="00027317">
              <w:rPr>
                <w:rFonts w:ascii="Arial" w:hAnsi="Arial" w:cs="Arial"/>
                <w:sz w:val="18"/>
                <w:szCs w:val="18"/>
              </w:rPr>
              <w:t>2655</w:t>
            </w:r>
          </w:p>
        </w:tc>
        <w:tc>
          <w:tcPr>
            <w:tcW w:w="810" w:type="dxa"/>
            <w:tcBorders>
              <w:left w:val="double" w:sz="4" w:space="0" w:color="auto"/>
            </w:tcBorders>
            <w:noWrap/>
            <w:hideMark/>
          </w:tcPr>
          <w:p w14:paraId="2C47525C" w14:textId="0A9F187B"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0.14</w:t>
            </w:r>
          </w:p>
        </w:tc>
        <w:tc>
          <w:tcPr>
            <w:tcW w:w="720" w:type="dxa"/>
            <w:tcBorders>
              <w:right w:val="single" w:sz="4" w:space="0" w:color="auto"/>
            </w:tcBorders>
            <w:noWrap/>
            <w:hideMark/>
          </w:tcPr>
          <w:p w14:paraId="472F567C" w14:textId="61FDF50C"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0B92662A" w14:textId="72A91516"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5D6D8B26" w14:textId="3D7645FB" w:rsidR="00027317" w:rsidRPr="00027317" w:rsidRDefault="00027317" w:rsidP="00027317">
            <w:pPr>
              <w:jc w:val="center"/>
              <w:rPr>
                <w:rFonts w:ascii="Arial" w:hAnsi="Arial" w:cs="Arial"/>
                <w:sz w:val="18"/>
                <w:szCs w:val="18"/>
              </w:rPr>
            </w:pPr>
            <w:r w:rsidRPr="00027317">
              <w:rPr>
                <w:rFonts w:ascii="Arial" w:hAnsi="Arial" w:cs="Arial"/>
                <w:sz w:val="18"/>
                <w:szCs w:val="18"/>
              </w:rPr>
              <w:t>2415</w:t>
            </w:r>
          </w:p>
        </w:tc>
        <w:tc>
          <w:tcPr>
            <w:tcW w:w="720" w:type="dxa"/>
            <w:tcBorders>
              <w:top w:val="single" w:sz="4" w:space="0" w:color="auto"/>
              <w:left w:val="double" w:sz="4" w:space="0" w:color="auto"/>
              <w:bottom w:val="single" w:sz="4" w:space="0" w:color="auto"/>
              <w:right w:val="single" w:sz="4" w:space="0" w:color="auto"/>
            </w:tcBorders>
            <w:vAlign w:val="bottom"/>
          </w:tcPr>
          <w:p w14:paraId="7E159C53" w14:textId="0B372405"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53</w:t>
            </w:r>
          </w:p>
        </w:tc>
        <w:tc>
          <w:tcPr>
            <w:tcW w:w="1170" w:type="dxa"/>
            <w:tcBorders>
              <w:left w:val="single" w:sz="4" w:space="0" w:color="auto"/>
            </w:tcBorders>
            <w:vAlign w:val="bottom"/>
          </w:tcPr>
          <w:p w14:paraId="1E1B0EB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0.35 (0.07)</w:t>
            </w:r>
          </w:p>
        </w:tc>
        <w:tc>
          <w:tcPr>
            <w:tcW w:w="588" w:type="dxa"/>
            <w:vAlign w:val="bottom"/>
          </w:tcPr>
          <w:p w14:paraId="0F10785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c>
          <w:tcPr>
            <w:tcW w:w="720" w:type="dxa"/>
            <w:vAlign w:val="bottom"/>
          </w:tcPr>
          <w:p w14:paraId="05E59719"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w:t>
            </w:r>
          </w:p>
        </w:tc>
      </w:tr>
      <w:tr w:rsidR="00027317" w:rsidRPr="0038258B" w14:paraId="26BA76E7" w14:textId="5C3A8D7A" w:rsidTr="00B42411">
        <w:trPr>
          <w:trHeight w:val="288"/>
        </w:trPr>
        <w:tc>
          <w:tcPr>
            <w:tcW w:w="666" w:type="dxa"/>
            <w:tcBorders>
              <w:left w:val="double" w:sz="4" w:space="0" w:color="auto"/>
            </w:tcBorders>
            <w:noWrap/>
            <w:hideMark/>
          </w:tcPr>
          <w:p w14:paraId="2AB2450A"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2015</w:t>
            </w:r>
          </w:p>
        </w:tc>
        <w:tc>
          <w:tcPr>
            <w:tcW w:w="816" w:type="dxa"/>
            <w:noWrap/>
            <w:hideMark/>
          </w:tcPr>
          <w:p w14:paraId="140F4FA7" w14:textId="49B91C7B" w:rsidR="00027317" w:rsidRPr="00027317" w:rsidRDefault="00027317" w:rsidP="00027317">
            <w:pPr>
              <w:jc w:val="center"/>
              <w:rPr>
                <w:rFonts w:ascii="Arial" w:hAnsi="Arial" w:cs="Arial"/>
                <w:sz w:val="18"/>
                <w:szCs w:val="18"/>
              </w:rPr>
            </w:pPr>
            <w:r w:rsidRPr="00027317">
              <w:rPr>
                <w:rFonts w:ascii="Arial" w:hAnsi="Arial" w:cs="Arial"/>
                <w:sz w:val="18"/>
                <w:szCs w:val="18"/>
              </w:rPr>
              <w:t>1.70</w:t>
            </w:r>
          </w:p>
        </w:tc>
        <w:tc>
          <w:tcPr>
            <w:tcW w:w="720" w:type="dxa"/>
            <w:tcBorders>
              <w:right w:val="single" w:sz="4" w:space="0" w:color="auto"/>
            </w:tcBorders>
            <w:noWrap/>
            <w:hideMark/>
          </w:tcPr>
          <w:p w14:paraId="2A6F63EE" w14:textId="251BEE41" w:rsidR="00027317" w:rsidRPr="00027317" w:rsidRDefault="00027317" w:rsidP="00027317">
            <w:pPr>
              <w:jc w:val="center"/>
              <w:rPr>
                <w:rFonts w:ascii="Arial" w:hAnsi="Arial" w:cs="Arial"/>
                <w:sz w:val="18"/>
                <w:szCs w:val="18"/>
              </w:rPr>
            </w:pPr>
            <w:r w:rsidRPr="00027317">
              <w:rPr>
                <w:rFonts w:ascii="Arial" w:hAnsi="Arial" w:cs="Arial"/>
                <w:sz w:val="18"/>
                <w:szCs w:val="18"/>
              </w:rPr>
              <w:t>Good</w:t>
            </w:r>
          </w:p>
        </w:tc>
        <w:tc>
          <w:tcPr>
            <w:tcW w:w="540" w:type="dxa"/>
            <w:tcBorders>
              <w:left w:val="single" w:sz="4" w:space="0" w:color="auto"/>
            </w:tcBorders>
          </w:tcPr>
          <w:p w14:paraId="38CEBDF6" w14:textId="26D15DBD"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1651E27B" w14:textId="28EA0CBB" w:rsidR="00027317" w:rsidRPr="00027317" w:rsidRDefault="00027317" w:rsidP="00027317">
            <w:pPr>
              <w:jc w:val="center"/>
              <w:rPr>
                <w:rFonts w:ascii="Arial" w:hAnsi="Arial" w:cs="Arial"/>
                <w:sz w:val="18"/>
                <w:szCs w:val="18"/>
              </w:rPr>
            </w:pPr>
            <w:r w:rsidRPr="00027317">
              <w:rPr>
                <w:rFonts w:ascii="Arial" w:hAnsi="Arial" w:cs="Arial"/>
                <w:sz w:val="18"/>
                <w:szCs w:val="18"/>
              </w:rPr>
              <w:t>2569</w:t>
            </w:r>
          </w:p>
        </w:tc>
        <w:tc>
          <w:tcPr>
            <w:tcW w:w="810" w:type="dxa"/>
            <w:tcBorders>
              <w:left w:val="double" w:sz="4" w:space="0" w:color="auto"/>
            </w:tcBorders>
            <w:noWrap/>
            <w:hideMark/>
          </w:tcPr>
          <w:p w14:paraId="0E596606" w14:textId="4A1E30E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1.21</w:t>
            </w:r>
          </w:p>
        </w:tc>
        <w:tc>
          <w:tcPr>
            <w:tcW w:w="720" w:type="dxa"/>
            <w:tcBorders>
              <w:right w:val="single" w:sz="4" w:space="0" w:color="auto"/>
            </w:tcBorders>
            <w:noWrap/>
            <w:hideMark/>
          </w:tcPr>
          <w:p w14:paraId="16ABAF60" w14:textId="58565E6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0670EC14" w14:textId="5F7980B5"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24D57318" w14:textId="0744A695" w:rsidR="00027317" w:rsidRPr="00027317" w:rsidRDefault="00027317" w:rsidP="00027317">
            <w:pPr>
              <w:jc w:val="center"/>
              <w:rPr>
                <w:rFonts w:ascii="Arial" w:hAnsi="Arial" w:cs="Arial"/>
                <w:sz w:val="18"/>
                <w:szCs w:val="18"/>
              </w:rPr>
            </w:pPr>
            <w:r w:rsidRPr="00027317">
              <w:rPr>
                <w:rFonts w:ascii="Arial" w:hAnsi="Arial" w:cs="Arial"/>
                <w:sz w:val="18"/>
                <w:szCs w:val="18"/>
              </w:rPr>
              <w:t>2538</w:t>
            </w:r>
          </w:p>
        </w:tc>
        <w:tc>
          <w:tcPr>
            <w:tcW w:w="720" w:type="dxa"/>
            <w:tcBorders>
              <w:top w:val="single" w:sz="4" w:space="0" w:color="auto"/>
              <w:left w:val="double" w:sz="4" w:space="0" w:color="auto"/>
              <w:bottom w:val="single" w:sz="4" w:space="0" w:color="auto"/>
              <w:right w:val="single" w:sz="4" w:space="0" w:color="auto"/>
            </w:tcBorders>
            <w:vAlign w:val="bottom"/>
          </w:tcPr>
          <w:p w14:paraId="5373BC62" w14:textId="4E802342"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89</w:t>
            </w:r>
          </w:p>
        </w:tc>
        <w:tc>
          <w:tcPr>
            <w:tcW w:w="1170" w:type="dxa"/>
            <w:tcBorders>
              <w:left w:val="single" w:sz="4" w:space="0" w:color="auto"/>
            </w:tcBorders>
            <w:vAlign w:val="bottom"/>
          </w:tcPr>
          <w:p w14:paraId="1A0ED28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0.39 (0.10)</w:t>
            </w:r>
          </w:p>
        </w:tc>
        <w:tc>
          <w:tcPr>
            <w:tcW w:w="588" w:type="dxa"/>
            <w:vAlign w:val="bottom"/>
          </w:tcPr>
          <w:p w14:paraId="45AF06C4"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11</w:t>
            </w:r>
          </w:p>
        </w:tc>
        <w:tc>
          <w:tcPr>
            <w:tcW w:w="720" w:type="dxa"/>
            <w:vAlign w:val="bottom"/>
          </w:tcPr>
          <w:p w14:paraId="66A36DDC"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19</w:t>
            </w:r>
          </w:p>
        </w:tc>
      </w:tr>
      <w:tr w:rsidR="00027317" w:rsidRPr="0038258B" w14:paraId="572E9785" w14:textId="6EAD80F7" w:rsidTr="00B42411">
        <w:trPr>
          <w:trHeight w:val="288"/>
        </w:trPr>
        <w:tc>
          <w:tcPr>
            <w:tcW w:w="666" w:type="dxa"/>
            <w:tcBorders>
              <w:left w:val="double" w:sz="4" w:space="0" w:color="auto"/>
            </w:tcBorders>
            <w:noWrap/>
            <w:hideMark/>
          </w:tcPr>
          <w:p w14:paraId="5A70378F"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2016</w:t>
            </w:r>
          </w:p>
        </w:tc>
        <w:tc>
          <w:tcPr>
            <w:tcW w:w="816" w:type="dxa"/>
            <w:noWrap/>
            <w:hideMark/>
          </w:tcPr>
          <w:p w14:paraId="1E105945" w14:textId="0C2813B9" w:rsidR="00027317" w:rsidRPr="00027317" w:rsidRDefault="00027317" w:rsidP="00027317">
            <w:pPr>
              <w:jc w:val="center"/>
              <w:rPr>
                <w:rFonts w:ascii="Arial" w:hAnsi="Arial" w:cs="Arial"/>
                <w:sz w:val="18"/>
                <w:szCs w:val="18"/>
              </w:rPr>
            </w:pPr>
            <w:r w:rsidRPr="00027317">
              <w:rPr>
                <w:rFonts w:ascii="Arial" w:hAnsi="Arial" w:cs="Arial"/>
                <w:sz w:val="18"/>
                <w:szCs w:val="18"/>
              </w:rPr>
              <w:t>0.02</w:t>
            </w:r>
          </w:p>
        </w:tc>
        <w:tc>
          <w:tcPr>
            <w:tcW w:w="720" w:type="dxa"/>
            <w:tcBorders>
              <w:right w:val="single" w:sz="4" w:space="0" w:color="auto"/>
            </w:tcBorders>
            <w:noWrap/>
            <w:hideMark/>
          </w:tcPr>
          <w:p w14:paraId="743D6A41" w14:textId="1CD7758D" w:rsidR="00027317" w:rsidRPr="00027317" w:rsidRDefault="00027317" w:rsidP="00027317">
            <w:pPr>
              <w:jc w:val="center"/>
              <w:rPr>
                <w:rFonts w:ascii="Arial" w:hAnsi="Arial" w:cs="Arial"/>
                <w:sz w:val="18"/>
                <w:szCs w:val="18"/>
              </w:rPr>
            </w:pPr>
            <w:r w:rsidRPr="00027317">
              <w:rPr>
                <w:rFonts w:ascii="Arial" w:hAnsi="Arial" w:cs="Arial"/>
                <w:sz w:val="18"/>
                <w:szCs w:val="18"/>
              </w:rPr>
              <w:t>Poor</w:t>
            </w:r>
          </w:p>
        </w:tc>
        <w:tc>
          <w:tcPr>
            <w:tcW w:w="540" w:type="dxa"/>
            <w:tcBorders>
              <w:left w:val="single" w:sz="4" w:space="0" w:color="auto"/>
            </w:tcBorders>
          </w:tcPr>
          <w:p w14:paraId="1BBC67D8" w14:textId="4905ED55"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038F889" w14:textId="6644890D" w:rsidR="00027317" w:rsidRPr="00027317" w:rsidRDefault="00027317" w:rsidP="00027317">
            <w:pPr>
              <w:jc w:val="center"/>
              <w:rPr>
                <w:rFonts w:ascii="Arial" w:hAnsi="Arial" w:cs="Arial"/>
                <w:sz w:val="18"/>
                <w:szCs w:val="18"/>
              </w:rPr>
            </w:pPr>
            <w:r w:rsidRPr="00027317">
              <w:rPr>
                <w:rFonts w:ascii="Arial" w:hAnsi="Arial" w:cs="Arial"/>
                <w:sz w:val="18"/>
                <w:szCs w:val="18"/>
              </w:rPr>
              <w:t>2480</w:t>
            </w:r>
          </w:p>
        </w:tc>
        <w:tc>
          <w:tcPr>
            <w:tcW w:w="810" w:type="dxa"/>
            <w:tcBorders>
              <w:left w:val="double" w:sz="4" w:space="0" w:color="auto"/>
            </w:tcBorders>
            <w:noWrap/>
            <w:hideMark/>
          </w:tcPr>
          <w:p w14:paraId="732236AC" w14:textId="4E5BDB82"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0.02</w:t>
            </w:r>
          </w:p>
        </w:tc>
        <w:tc>
          <w:tcPr>
            <w:tcW w:w="720" w:type="dxa"/>
            <w:tcBorders>
              <w:right w:val="single" w:sz="4" w:space="0" w:color="auto"/>
            </w:tcBorders>
            <w:noWrap/>
            <w:hideMark/>
          </w:tcPr>
          <w:p w14:paraId="02985674" w14:textId="746F9E23"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Poor</w:t>
            </w:r>
          </w:p>
        </w:tc>
        <w:tc>
          <w:tcPr>
            <w:tcW w:w="540" w:type="dxa"/>
            <w:tcBorders>
              <w:left w:val="single" w:sz="4" w:space="0" w:color="auto"/>
            </w:tcBorders>
          </w:tcPr>
          <w:p w14:paraId="45567EE2" w14:textId="1125B229"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2D470E7D" w14:textId="64EF08EA" w:rsidR="00027317" w:rsidRPr="00027317" w:rsidRDefault="00027317" w:rsidP="00027317">
            <w:pPr>
              <w:jc w:val="center"/>
              <w:rPr>
                <w:rFonts w:ascii="Arial" w:hAnsi="Arial" w:cs="Arial"/>
                <w:sz w:val="18"/>
                <w:szCs w:val="18"/>
              </w:rPr>
            </w:pPr>
            <w:r w:rsidRPr="00027317">
              <w:rPr>
                <w:rFonts w:ascii="Arial" w:hAnsi="Arial" w:cs="Arial"/>
                <w:sz w:val="18"/>
                <w:szCs w:val="18"/>
              </w:rPr>
              <w:t>2378</w:t>
            </w:r>
          </w:p>
        </w:tc>
        <w:tc>
          <w:tcPr>
            <w:tcW w:w="720" w:type="dxa"/>
            <w:tcBorders>
              <w:top w:val="single" w:sz="4" w:space="0" w:color="auto"/>
              <w:left w:val="double" w:sz="4" w:space="0" w:color="auto"/>
              <w:bottom w:val="single" w:sz="4" w:space="0" w:color="auto"/>
              <w:right w:val="single" w:sz="4" w:space="0" w:color="auto"/>
            </w:tcBorders>
            <w:vAlign w:val="bottom"/>
          </w:tcPr>
          <w:p w14:paraId="29395E42" w14:textId="2BAD2A93"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134</w:t>
            </w:r>
          </w:p>
        </w:tc>
        <w:tc>
          <w:tcPr>
            <w:tcW w:w="1170" w:type="dxa"/>
            <w:tcBorders>
              <w:left w:val="single" w:sz="4" w:space="0" w:color="auto"/>
            </w:tcBorders>
            <w:vAlign w:val="bottom"/>
          </w:tcPr>
          <w:p w14:paraId="18E1D3B6"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(0.10)</w:t>
            </w:r>
          </w:p>
        </w:tc>
        <w:tc>
          <w:tcPr>
            <w:tcW w:w="588" w:type="dxa"/>
            <w:vAlign w:val="bottom"/>
          </w:tcPr>
          <w:p w14:paraId="2A83AD68"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c>
          <w:tcPr>
            <w:tcW w:w="720" w:type="dxa"/>
            <w:vAlign w:val="bottom"/>
          </w:tcPr>
          <w:p w14:paraId="18A042C7"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w:t>
            </w:r>
          </w:p>
        </w:tc>
      </w:tr>
      <w:tr w:rsidR="00027317" w:rsidRPr="0038258B" w14:paraId="7C8AE8A8" w14:textId="6428B4C8" w:rsidTr="00B42411">
        <w:trPr>
          <w:trHeight w:val="288"/>
        </w:trPr>
        <w:tc>
          <w:tcPr>
            <w:tcW w:w="666" w:type="dxa"/>
            <w:tcBorders>
              <w:left w:val="double" w:sz="4" w:space="0" w:color="auto"/>
            </w:tcBorders>
            <w:noWrap/>
            <w:hideMark/>
          </w:tcPr>
          <w:p w14:paraId="3177B13E"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2017</w:t>
            </w:r>
          </w:p>
        </w:tc>
        <w:tc>
          <w:tcPr>
            <w:tcW w:w="816" w:type="dxa"/>
            <w:noWrap/>
            <w:hideMark/>
          </w:tcPr>
          <w:p w14:paraId="57D76EE4" w14:textId="487305B4" w:rsidR="00027317" w:rsidRPr="00027317" w:rsidRDefault="00027317" w:rsidP="00027317">
            <w:pPr>
              <w:jc w:val="center"/>
              <w:rPr>
                <w:rFonts w:ascii="Arial" w:hAnsi="Arial" w:cs="Arial"/>
                <w:sz w:val="18"/>
                <w:szCs w:val="18"/>
              </w:rPr>
            </w:pPr>
            <w:r w:rsidRPr="00027317">
              <w:rPr>
                <w:rFonts w:ascii="Arial" w:hAnsi="Arial" w:cs="Arial"/>
                <w:sz w:val="18"/>
                <w:szCs w:val="18"/>
              </w:rPr>
              <w:t>0.15</w:t>
            </w:r>
          </w:p>
        </w:tc>
        <w:tc>
          <w:tcPr>
            <w:tcW w:w="720" w:type="dxa"/>
            <w:tcBorders>
              <w:right w:val="single" w:sz="4" w:space="0" w:color="auto"/>
            </w:tcBorders>
            <w:noWrap/>
            <w:hideMark/>
          </w:tcPr>
          <w:p w14:paraId="7EC5F2B9" w14:textId="02356F00"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63759CEE" w14:textId="036EAF46"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5EED424C" w14:textId="415129DC" w:rsidR="00027317" w:rsidRPr="00027317" w:rsidRDefault="00027317" w:rsidP="00027317">
            <w:pPr>
              <w:jc w:val="center"/>
              <w:rPr>
                <w:rFonts w:ascii="Arial" w:hAnsi="Arial" w:cs="Arial"/>
                <w:sz w:val="18"/>
                <w:szCs w:val="18"/>
              </w:rPr>
            </w:pPr>
            <w:r w:rsidRPr="00027317">
              <w:rPr>
                <w:rFonts w:ascii="Arial" w:hAnsi="Arial" w:cs="Arial"/>
                <w:sz w:val="18"/>
                <w:szCs w:val="18"/>
              </w:rPr>
              <w:t>2276</w:t>
            </w:r>
          </w:p>
        </w:tc>
        <w:tc>
          <w:tcPr>
            <w:tcW w:w="810" w:type="dxa"/>
            <w:tcBorders>
              <w:left w:val="double" w:sz="4" w:space="0" w:color="auto"/>
            </w:tcBorders>
            <w:noWrap/>
            <w:hideMark/>
          </w:tcPr>
          <w:p w14:paraId="0AFD9181" w14:textId="7D45F3D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0.15</w:t>
            </w:r>
          </w:p>
        </w:tc>
        <w:tc>
          <w:tcPr>
            <w:tcW w:w="720" w:type="dxa"/>
            <w:tcBorders>
              <w:bottom w:val="single" w:sz="4" w:space="0" w:color="auto"/>
              <w:right w:val="single" w:sz="4" w:space="0" w:color="auto"/>
            </w:tcBorders>
            <w:noWrap/>
            <w:hideMark/>
          </w:tcPr>
          <w:p w14:paraId="3CC3C3BA" w14:textId="5AF4810D"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3B0B3827" w14:textId="591704E0"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16C56AD8" w14:textId="4A061392" w:rsidR="00027317" w:rsidRPr="00027317" w:rsidRDefault="00027317" w:rsidP="00027317">
            <w:pPr>
              <w:jc w:val="center"/>
              <w:rPr>
                <w:rFonts w:ascii="Arial" w:hAnsi="Arial" w:cs="Arial"/>
                <w:sz w:val="18"/>
                <w:szCs w:val="18"/>
              </w:rPr>
            </w:pPr>
            <w:r w:rsidRPr="00027317">
              <w:rPr>
                <w:rFonts w:ascii="Arial" w:hAnsi="Arial" w:cs="Arial"/>
                <w:sz w:val="18"/>
                <w:szCs w:val="18"/>
              </w:rPr>
              <w:t>2523</w:t>
            </w:r>
          </w:p>
        </w:tc>
        <w:tc>
          <w:tcPr>
            <w:tcW w:w="720" w:type="dxa"/>
            <w:tcBorders>
              <w:top w:val="single" w:sz="4" w:space="0" w:color="auto"/>
              <w:left w:val="double" w:sz="4" w:space="0" w:color="auto"/>
              <w:bottom w:val="single" w:sz="4" w:space="0" w:color="auto"/>
              <w:right w:val="single" w:sz="4" w:space="0" w:color="auto"/>
            </w:tcBorders>
            <w:vAlign w:val="bottom"/>
          </w:tcPr>
          <w:p w14:paraId="3D388372" w14:textId="1A039705"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101</w:t>
            </w:r>
          </w:p>
        </w:tc>
        <w:tc>
          <w:tcPr>
            <w:tcW w:w="1170" w:type="dxa"/>
            <w:tcBorders>
              <w:left w:val="single" w:sz="4" w:space="0" w:color="auto"/>
            </w:tcBorders>
            <w:vAlign w:val="bottom"/>
          </w:tcPr>
          <w:p w14:paraId="3C179431"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(0.09)</w:t>
            </w:r>
          </w:p>
        </w:tc>
        <w:tc>
          <w:tcPr>
            <w:tcW w:w="588" w:type="dxa"/>
            <w:vAlign w:val="bottom"/>
          </w:tcPr>
          <w:p w14:paraId="6F9CE53A"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c>
          <w:tcPr>
            <w:tcW w:w="720" w:type="dxa"/>
            <w:vAlign w:val="bottom"/>
          </w:tcPr>
          <w:p w14:paraId="7112E292"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r>
      <w:tr w:rsidR="00027317" w:rsidRPr="0038258B" w14:paraId="6A7A56F0" w14:textId="55766C7C" w:rsidTr="00B42411">
        <w:trPr>
          <w:trHeight w:val="288"/>
        </w:trPr>
        <w:tc>
          <w:tcPr>
            <w:tcW w:w="666" w:type="dxa"/>
            <w:tcBorders>
              <w:left w:val="double" w:sz="4" w:space="0" w:color="auto"/>
            </w:tcBorders>
            <w:noWrap/>
            <w:hideMark/>
          </w:tcPr>
          <w:p w14:paraId="780C6B57"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2018</w:t>
            </w:r>
          </w:p>
        </w:tc>
        <w:tc>
          <w:tcPr>
            <w:tcW w:w="816" w:type="dxa"/>
            <w:noWrap/>
            <w:hideMark/>
          </w:tcPr>
          <w:p w14:paraId="0F7EE19E" w14:textId="6766D98E" w:rsidR="00027317" w:rsidRPr="00027317" w:rsidRDefault="00027317" w:rsidP="00027317">
            <w:pPr>
              <w:jc w:val="center"/>
              <w:rPr>
                <w:rFonts w:ascii="Arial" w:hAnsi="Arial" w:cs="Arial"/>
                <w:sz w:val="18"/>
                <w:szCs w:val="18"/>
              </w:rPr>
            </w:pPr>
            <w:r w:rsidRPr="00027317">
              <w:rPr>
                <w:rFonts w:ascii="Arial" w:hAnsi="Arial" w:cs="Arial"/>
                <w:sz w:val="18"/>
                <w:szCs w:val="18"/>
              </w:rPr>
              <w:t>1.20</w:t>
            </w:r>
          </w:p>
        </w:tc>
        <w:tc>
          <w:tcPr>
            <w:tcW w:w="720" w:type="dxa"/>
            <w:tcBorders>
              <w:right w:val="single" w:sz="4" w:space="0" w:color="auto"/>
            </w:tcBorders>
            <w:noWrap/>
            <w:hideMark/>
          </w:tcPr>
          <w:p w14:paraId="11A22B5D" w14:textId="4E9D45DE"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7F86039F" w14:textId="4846B84B"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0094B38F" w14:textId="11D633E5" w:rsidR="00027317" w:rsidRPr="00027317" w:rsidRDefault="00027317" w:rsidP="00027317">
            <w:pPr>
              <w:jc w:val="center"/>
              <w:rPr>
                <w:rFonts w:ascii="Arial" w:hAnsi="Arial" w:cs="Arial"/>
                <w:sz w:val="18"/>
                <w:szCs w:val="18"/>
              </w:rPr>
            </w:pPr>
            <w:r w:rsidRPr="00027317">
              <w:rPr>
                <w:rFonts w:ascii="Arial" w:hAnsi="Arial" w:cs="Arial"/>
                <w:sz w:val="18"/>
                <w:szCs w:val="18"/>
              </w:rPr>
              <w:t>2550</w:t>
            </w:r>
          </w:p>
        </w:tc>
        <w:tc>
          <w:tcPr>
            <w:tcW w:w="810" w:type="dxa"/>
            <w:tcBorders>
              <w:left w:val="double" w:sz="4" w:space="0" w:color="auto"/>
            </w:tcBorders>
            <w:noWrap/>
            <w:hideMark/>
          </w:tcPr>
          <w:p w14:paraId="156654C5" w14:textId="7D7C5334"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1.15</w:t>
            </w:r>
          </w:p>
        </w:tc>
        <w:tc>
          <w:tcPr>
            <w:tcW w:w="720" w:type="dxa"/>
            <w:tcBorders>
              <w:right w:val="single" w:sz="4" w:space="0" w:color="auto"/>
            </w:tcBorders>
            <w:noWrap/>
            <w:hideMark/>
          </w:tcPr>
          <w:p w14:paraId="11CED612" w14:textId="4FD835C6"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1FAAAB98" w14:textId="4FAB66AE"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614CFD1A" w14:textId="679E361D" w:rsidR="00027317" w:rsidRPr="00027317" w:rsidRDefault="00027317" w:rsidP="00027317">
            <w:pPr>
              <w:jc w:val="center"/>
              <w:rPr>
                <w:rFonts w:ascii="Arial" w:hAnsi="Arial" w:cs="Arial"/>
                <w:sz w:val="18"/>
                <w:szCs w:val="18"/>
              </w:rPr>
            </w:pPr>
            <w:r w:rsidRPr="00027317">
              <w:rPr>
                <w:rFonts w:ascii="Arial" w:hAnsi="Arial" w:cs="Arial"/>
                <w:sz w:val="18"/>
                <w:szCs w:val="18"/>
              </w:rPr>
              <w:t>2668</w:t>
            </w:r>
          </w:p>
        </w:tc>
        <w:tc>
          <w:tcPr>
            <w:tcW w:w="720" w:type="dxa"/>
            <w:tcBorders>
              <w:top w:val="single" w:sz="4" w:space="0" w:color="auto"/>
              <w:left w:val="double" w:sz="4" w:space="0" w:color="auto"/>
              <w:bottom w:val="single" w:sz="4" w:space="0" w:color="auto"/>
              <w:right w:val="single" w:sz="4" w:space="0" w:color="auto"/>
            </w:tcBorders>
            <w:vAlign w:val="bottom"/>
          </w:tcPr>
          <w:p w14:paraId="46F73579" w14:textId="2EA093A5"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63</w:t>
            </w:r>
          </w:p>
        </w:tc>
        <w:tc>
          <w:tcPr>
            <w:tcW w:w="1170" w:type="dxa"/>
            <w:tcBorders>
              <w:left w:val="single" w:sz="4" w:space="0" w:color="auto"/>
            </w:tcBorders>
            <w:vAlign w:val="bottom"/>
          </w:tcPr>
          <w:p w14:paraId="14CB40F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0.36 (0.07)</w:t>
            </w:r>
          </w:p>
        </w:tc>
        <w:tc>
          <w:tcPr>
            <w:tcW w:w="588" w:type="dxa"/>
            <w:vAlign w:val="bottom"/>
          </w:tcPr>
          <w:p w14:paraId="5489288A"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7</w:t>
            </w:r>
          </w:p>
        </w:tc>
        <w:tc>
          <w:tcPr>
            <w:tcW w:w="720" w:type="dxa"/>
            <w:vAlign w:val="bottom"/>
          </w:tcPr>
          <w:p w14:paraId="2CE50EED"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9</w:t>
            </w:r>
          </w:p>
        </w:tc>
      </w:tr>
      <w:tr w:rsidR="00027317" w:rsidRPr="0038258B" w14:paraId="025BED0B" w14:textId="3BA77802" w:rsidTr="00B42411">
        <w:trPr>
          <w:trHeight w:val="288"/>
        </w:trPr>
        <w:tc>
          <w:tcPr>
            <w:tcW w:w="666" w:type="dxa"/>
            <w:tcBorders>
              <w:left w:val="double" w:sz="4" w:space="0" w:color="auto"/>
            </w:tcBorders>
            <w:noWrap/>
            <w:hideMark/>
          </w:tcPr>
          <w:p w14:paraId="726621E8"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2019</w:t>
            </w:r>
          </w:p>
        </w:tc>
        <w:tc>
          <w:tcPr>
            <w:tcW w:w="816" w:type="dxa"/>
            <w:noWrap/>
            <w:hideMark/>
          </w:tcPr>
          <w:p w14:paraId="532FB0A0" w14:textId="0FF65BE3" w:rsidR="00027317" w:rsidRPr="00027317" w:rsidRDefault="00027317" w:rsidP="00027317">
            <w:pPr>
              <w:jc w:val="center"/>
              <w:rPr>
                <w:rFonts w:ascii="Arial" w:hAnsi="Arial" w:cs="Arial"/>
                <w:sz w:val="18"/>
                <w:szCs w:val="18"/>
              </w:rPr>
            </w:pPr>
            <w:r w:rsidRPr="00027317">
              <w:rPr>
                <w:rFonts w:ascii="Arial" w:hAnsi="Arial" w:cs="Arial"/>
                <w:sz w:val="18"/>
                <w:szCs w:val="18"/>
              </w:rPr>
              <w:t>0.91</w:t>
            </w:r>
          </w:p>
        </w:tc>
        <w:tc>
          <w:tcPr>
            <w:tcW w:w="720" w:type="dxa"/>
            <w:tcBorders>
              <w:right w:val="single" w:sz="4" w:space="0" w:color="auto"/>
            </w:tcBorders>
            <w:noWrap/>
            <w:hideMark/>
          </w:tcPr>
          <w:p w14:paraId="6797C0F7" w14:textId="2610C571"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3E36C1C0" w14:textId="5C18E0FF"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519E4BC7" w14:textId="2A319391" w:rsidR="00027317" w:rsidRPr="00027317" w:rsidRDefault="00027317" w:rsidP="00027317">
            <w:pPr>
              <w:jc w:val="center"/>
              <w:rPr>
                <w:rFonts w:ascii="Arial" w:hAnsi="Arial" w:cs="Arial"/>
                <w:sz w:val="18"/>
                <w:szCs w:val="18"/>
              </w:rPr>
            </w:pPr>
            <w:r w:rsidRPr="00027317">
              <w:rPr>
                <w:rFonts w:ascii="Arial" w:hAnsi="Arial" w:cs="Arial"/>
                <w:sz w:val="18"/>
                <w:szCs w:val="18"/>
              </w:rPr>
              <w:t>2532</w:t>
            </w:r>
          </w:p>
        </w:tc>
        <w:tc>
          <w:tcPr>
            <w:tcW w:w="810" w:type="dxa"/>
            <w:tcBorders>
              <w:left w:val="double" w:sz="4" w:space="0" w:color="auto"/>
            </w:tcBorders>
            <w:noWrap/>
            <w:hideMark/>
          </w:tcPr>
          <w:p w14:paraId="43D2B193" w14:textId="4270EDD0"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0.92</w:t>
            </w:r>
          </w:p>
        </w:tc>
        <w:tc>
          <w:tcPr>
            <w:tcW w:w="720" w:type="dxa"/>
            <w:tcBorders>
              <w:right w:val="single" w:sz="4" w:space="0" w:color="auto"/>
            </w:tcBorders>
            <w:noWrap/>
            <w:hideMark/>
          </w:tcPr>
          <w:p w14:paraId="04F3392F" w14:textId="26652C69"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Good</w:t>
            </w:r>
          </w:p>
        </w:tc>
        <w:tc>
          <w:tcPr>
            <w:tcW w:w="540" w:type="dxa"/>
            <w:tcBorders>
              <w:left w:val="single" w:sz="4" w:space="0" w:color="auto"/>
            </w:tcBorders>
          </w:tcPr>
          <w:p w14:paraId="326259EB" w14:textId="73EE149D"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6E29EE83" w14:textId="7377A68A" w:rsidR="00027317" w:rsidRPr="00027317" w:rsidRDefault="00027317" w:rsidP="00027317">
            <w:pPr>
              <w:jc w:val="center"/>
              <w:rPr>
                <w:rFonts w:ascii="Arial" w:hAnsi="Arial" w:cs="Arial"/>
                <w:sz w:val="18"/>
                <w:szCs w:val="18"/>
              </w:rPr>
            </w:pPr>
            <w:r w:rsidRPr="00027317">
              <w:rPr>
                <w:rFonts w:ascii="Arial" w:hAnsi="Arial" w:cs="Arial"/>
                <w:sz w:val="18"/>
                <w:szCs w:val="18"/>
              </w:rPr>
              <w:t>2482</w:t>
            </w:r>
          </w:p>
        </w:tc>
        <w:tc>
          <w:tcPr>
            <w:tcW w:w="720" w:type="dxa"/>
            <w:tcBorders>
              <w:top w:val="single" w:sz="4" w:space="0" w:color="auto"/>
              <w:left w:val="double" w:sz="4" w:space="0" w:color="auto"/>
              <w:bottom w:val="single" w:sz="4" w:space="0" w:color="auto"/>
              <w:right w:val="single" w:sz="4" w:space="0" w:color="auto"/>
            </w:tcBorders>
            <w:vAlign w:val="bottom"/>
          </w:tcPr>
          <w:p w14:paraId="01E57F51" w14:textId="6196B851"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105</w:t>
            </w:r>
          </w:p>
        </w:tc>
        <w:tc>
          <w:tcPr>
            <w:tcW w:w="1170" w:type="dxa"/>
            <w:tcBorders>
              <w:left w:val="single" w:sz="4" w:space="0" w:color="auto"/>
            </w:tcBorders>
            <w:vAlign w:val="bottom"/>
          </w:tcPr>
          <w:p w14:paraId="5C520597"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(0.07)</w:t>
            </w:r>
          </w:p>
        </w:tc>
        <w:tc>
          <w:tcPr>
            <w:tcW w:w="588" w:type="dxa"/>
            <w:vAlign w:val="bottom"/>
          </w:tcPr>
          <w:p w14:paraId="51AD506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10</w:t>
            </w:r>
          </w:p>
        </w:tc>
        <w:tc>
          <w:tcPr>
            <w:tcW w:w="720" w:type="dxa"/>
            <w:vAlign w:val="bottom"/>
          </w:tcPr>
          <w:p w14:paraId="00F2EC32"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12</w:t>
            </w:r>
          </w:p>
        </w:tc>
      </w:tr>
      <w:tr w:rsidR="00027317" w:rsidRPr="0038258B" w14:paraId="4DE77D50" w14:textId="63F33A3C" w:rsidTr="00B42411">
        <w:trPr>
          <w:trHeight w:val="288"/>
        </w:trPr>
        <w:tc>
          <w:tcPr>
            <w:tcW w:w="666" w:type="dxa"/>
            <w:tcBorders>
              <w:left w:val="double" w:sz="4" w:space="0" w:color="auto"/>
            </w:tcBorders>
            <w:noWrap/>
            <w:hideMark/>
          </w:tcPr>
          <w:p w14:paraId="1BA17F4A"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2020</w:t>
            </w:r>
          </w:p>
        </w:tc>
        <w:tc>
          <w:tcPr>
            <w:tcW w:w="816" w:type="dxa"/>
            <w:noWrap/>
            <w:hideMark/>
          </w:tcPr>
          <w:p w14:paraId="1D9CF304" w14:textId="3C7C345B" w:rsidR="00027317" w:rsidRPr="00027317" w:rsidRDefault="00027317" w:rsidP="00027317">
            <w:pPr>
              <w:jc w:val="center"/>
              <w:rPr>
                <w:rFonts w:ascii="Arial" w:hAnsi="Arial" w:cs="Arial"/>
                <w:sz w:val="18"/>
                <w:szCs w:val="18"/>
              </w:rPr>
            </w:pPr>
            <w:r w:rsidRPr="00027317">
              <w:rPr>
                <w:rFonts w:ascii="Arial" w:hAnsi="Arial" w:cs="Arial"/>
                <w:sz w:val="18"/>
                <w:szCs w:val="18"/>
              </w:rPr>
              <w:t>0.16</w:t>
            </w:r>
          </w:p>
        </w:tc>
        <w:tc>
          <w:tcPr>
            <w:tcW w:w="720" w:type="dxa"/>
            <w:tcBorders>
              <w:right w:val="single" w:sz="4" w:space="0" w:color="auto"/>
            </w:tcBorders>
            <w:noWrap/>
            <w:hideMark/>
          </w:tcPr>
          <w:p w14:paraId="2923A354" w14:textId="1F7D71D1"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6C0BD661" w14:textId="417C88FA"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38FB6F6B" w14:textId="7E725BC3" w:rsidR="00027317" w:rsidRPr="00027317" w:rsidRDefault="00027317" w:rsidP="00027317">
            <w:pPr>
              <w:jc w:val="center"/>
              <w:rPr>
                <w:rFonts w:ascii="Arial" w:hAnsi="Arial" w:cs="Arial"/>
                <w:sz w:val="18"/>
                <w:szCs w:val="18"/>
              </w:rPr>
            </w:pPr>
            <w:r w:rsidRPr="00027317">
              <w:rPr>
                <w:rFonts w:ascii="Arial" w:hAnsi="Arial" w:cs="Arial"/>
                <w:sz w:val="18"/>
                <w:szCs w:val="18"/>
              </w:rPr>
              <w:t>2503</w:t>
            </w:r>
          </w:p>
        </w:tc>
        <w:tc>
          <w:tcPr>
            <w:tcW w:w="810" w:type="dxa"/>
            <w:tcBorders>
              <w:left w:val="double" w:sz="4" w:space="0" w:color="auto"/>
            </w:tcBorders>
            <w:noWrap/>
            <w:hideMark/>
          </w:tcPr>
          <w:p w14:paraId="573D988E" w14:textId="60C5B83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0.16</w:t>
            </w:r>
          </w:p>
        </w:tc>
        <w:tc>
          <w:tcPr>
            <w:tcW w:w="720" w:type="dxa"/>
            <w:tcBorders>
              <w:right w:val="single" w:sz="4" w:space="0" w:color="auto"/>
            </w:tcBorders>
            <w:noWrap/>
            <w:hideMark/>
          </w:tcPr>
          <w:p w14:paraId="71126945" w14:textId="59F52C61"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2BF325D9" w14:textId="16C3DB31"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538D987E" w14:textId="4F0AFC97" w:rsidR="00027317" w:rsidRPr="00027317" w:rsidRDefault="00027317" w:rsidP="00027317">
            <w:pPr>
              <w:jc w:val="center"/>
              <w:rPr>
                <w:rFonts w:ascii="Arial" w:hAnsi="Arial" w:cs="Arial"/>
                <w:sz w:val="18"/>
                <w:szCs w:val="18"/>
              </w:rPr>
            </w:pPr>
            <w:r w:rsidRPr="00027317">
              <w:rPr>
                <w:rFonts w:ascii="Arial" w:hAnsi="Arial" w:cs="Arial"/>
                <w:sz w:val="18"/>
                <w:szCs w:val="18"/>
              </w:rPr>
              <w:t>2261</w:t>
            </w:r>
          </w:p>
        </w:tc>
        <w:tc>
          <w:tcPr>
            <w:tcW w:w="720" w:type="dxa"/>
            <w:tcBorders>
              <w:top w:val="single" w:sz="4" w:space="0" w:color="auto"/>
              <w:left w:val="double" w:sz="4" w:space="0" w:color="auto"/>
              <w:bottom w:val="single" w:sz="4" w:space="0" w:color="auto"/>
              <w:right w:val="single" w:sz="4" w:space="0" w:color="auto"/>
            </w:tcBorders>
            <w:vAlign w:val="bottom"/>
          </w:tcPr>
          <w:p w14:paraId="6A5D70F4" w14:textId="59B017CA"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95</w:t>
            </w:r>
          </w:p>
        </w:tc>
        <w:tc>
          <w:tcPr>
            <w:tcW w:w="1170" w:type="dxa"/>
            <w:tcBorders>
              <w:left w:val="single" w:sz="4" w:space="0" w:color="auto"/>
            </w:tcBorders>
            <w:vAlign w:val="bottom"/>
          </w:tcPr>
          <w:p w14:paraId="1DC3284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0.38 (0.08)</w:t>
            </w:r>
          </w:p>
        </w:tc>
        <w:tc>
          <w:tcPr>
            <w:tcW w:w="588" w:type="dxa"/>
            <w:vAlign w:val="bottom"/>
          </w:tcPr>
          <w:p w14:paraId="62EC9A8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c>
          <w:tcPr>
            <w:tcW w:w="720" w:type="dxa"/>
            <w:vAlign w:val="bottom"/>
          </w:tcPr>
          <w:p w14:paraId="29F24255"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r>
      <w:tr w:rsidR="00027317" w:rsidRPr="0038258B" w14:paraId="665E01DE" w14:textId="04E52011" w:rsidTr="00B42411">
        <w:trPr>
          <w:trHeight w:val="288"/>
        </w:trPr>
        <w:tc>
          <w:tcPr>
            <w:tcW w:w="666" w:type="dxa"/>
            <w:tcBorders>
              <w:left w:val="double" w:sz="4" w:space="0" w:color="auto"/>
            </w:tcBorders>
            <w:noWrap/>
            <w:hideMark/>
          </w:tcPr>
          <w:p w14:paraId="44BF3603" w14:textId="77777777"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2021</w:t>
            </w:r>
          </w:p>
        </w:tc>
        <w:tc>
          <w:tcPr>
            <w:tcW w:w="816" w:type="dxa"/>
            <w:noWrap/>
            <w:hideMark/>
          </w:tcPr>
          <w:p w14:paraId="7687E3A8" w14:textId="5E64261F" w:rsidR="00027317" w:rsidRPr="00027317" w:rsidRDefault="00027317" w:rsidP="00027317">
            <w:pPr>
              <w:jc w:val="center"/>
              <w:rPr>
                <w:rFonts w:ascii="Arial" w:hAnsi="Arial" w:cs="Arial"/>
                <w:sz w:val="18"/>
                <w:szCs w:val="18"/>
              </w:rPr>
            </w:pPr>
            <w:r w:rsidRPr="00027317">
              <w:rPr>
                <w:rFonts w:ascii="Arial" w:hAnsi="Arial" w:cs="Arial"/>
                <w:sz w:val="18"/>
                <w:szCs w:val="18"/>
              </w:rPr>
              <w:t>0.23</w:t>
            </w:r>
          </w:p>
        </w:tc>
        <w:tc>
          <w:tcPr>
            <w:tcW w:w="720" w:type="dxa"/>
            <w:tcBorders>
              <w:right w:val="single" w:sz="4" w:space="0" w:color="auto"/>
            </w:tcBorders>
            <w:noWrap/>
            <w:hideMark/>
          </w:tcPr>
          <w:p w14:paraId="5635AAAD" w14:textId="2A916AC3" w:rsidR="00027317" w:rsidRPr="00027317" w:rsidRDefault="00027317" w:rsidP="00027317">
            <w:pPr>
              <w:jc w:val="center"/>
              <w:rPr>
                <w:rFonts w:ascii="Arial" w:hAnsi="Arial" w:cs="Arial"/>
                <w:sz w:val="18"/>
                <w:szCs w:val="18"/>
              </w:rPr>
            </w:pPr>
            <w:r w:rsidRPr="00027317">
              <w:rPr>
                <w:rFonts w:ascii="Arial" w:hAnsi="Arial" w:cs="Arial"/>
                <w:sz w:val="18"/>
                <w:szCs w:val="18"/>
              </w:rPr>
              <w:t>Fair</w:t>
            </w:r>
          </w:p>
        </w:tc>
        <w:tc>
          <w:tcPr>
            <w:tcW w:w="540" w:type="dxa"/>
            <w:tcBorders>
              <w:left w:val="single" w:sz="4" w:space="0" w:color="auto"/>
            </w:tcBorders>
          </w:tcPr>
          <w:p w14:paraId="42429F53" w14:textId="619FBFB3" w:rsidR="00027317" w:rsidRPr="00027317" w:rsidRDefault="00027317" w:rsidP="00027317">
            <w:pPr>
              <w:jc w:val="center"/>
              <w:rPr>
                <w:rFonts w:ascii="Arial" w:hAnsi="Arial" w:cs="Arial"/>
                <w:sz w:val="18"/>
                <w:szCs w:val="18"/>
              </w:rPr>
            </w:pPr>
            <w:r w:rsidRPr="00027317">
              <w:rPr>
                <w:rFonts w:ascii="Arial" w:hAnsi="Arial" w:cs="Arial"/>
                <w:sz w:val="18"/>
                <w:szCs w:val="18"/>
              </w:rPr>
              <w:t>1</w:t>
            </w:r>
          </w:p>
        </w:tc>
        <w:tc>
          <w:tcPr>
            <w:tcW w:w="630" w:type="dxa"/>
          </w:tcPr>
          <w:p w14:paraId="6BF16B69" w14:textId="572CE73E" w:rsidR="00027317" w:rsidRPr="00027317" w:rsidRDefault="00027317" w:rsidP="00027317">
            <w:pPr>
              <w:jc w:val="center"/>
              <w:rPr>
                <w:rFonts w:ascii="Arial" w:hAnsi="Arial" w:cs="Arial"/>
                <w:sz w:val="18"/>
                <w:szCs w:val="18"/>
              </w:rPr>
            </w:pPr>
            <w:r w:rsidRPr="00027317">
              <w:rPr>
                <w:rFonts w:ascii="Arial" w:hAnsi="Arial" w:cs="Arial"/>
                <w:sz w:val="18"/>
                <w:szCs w:val="18"/>
              </w:rPr>
              <w:t>2599</w:t>
            </w:r>
          </w:p>
        </w:tc>
        <w:tc>
          <w:tcPr>
            <w:tcW w:w="810" w:type="dxa"/>
            <w:tcBorders>
              <w:left w:val="double" w:sz="4" w:space="0" w:color="auto"/>
            </w:tcBorders>
            <w:noWrap/>
            <w:hideMark/>
          </w:tcPr>
          <w:p w14:paraId="63E1986B" w14:textId="52FB5E65"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0.23</w:t>
            </w:r>
          </w:p>
        </w:tc>
        <w:tc>
          <w:tcPr>
            <w:tcW w:w="720" w:type="dxa"/>
            <w:tcBorders>
              <w:right w:val="single" w:sz="4" w:space="0" w:color="auto"/>
            </w:tcBorders>
            <w:noWrap/>
            <w:hideMark/>
          </w:tcPr>
          <w:p w14:paraId="60A13E73" w14:textId="7BBBD36B" w:rsidR="00027317" w:rsidRPr="00027317" w:rsidRDefault="00027317" w:rsidP="00027317">
            <w:pPr>
              <w:jc w:val="center"/>
              <w:rPr>
                <w:rFonts w:ascii="Arial" w:eastAsia="Times New Roman" w:hAnsi="Arial" w:cs="Arial"/>
                <w:color w:val="000000"/>
                <w:sz w:val="18"/>
                <w:szCs w:val="18"/>
              </w:rPr>
            </w:pPr>
            <w:r w:rsidRPr="00027317">
              <w:rPr>
                <w:rFonts w:ascii="Arial" w:eastAsia="Times New Roman" w:hAnsi="Arial" w:cs="Arial"/>
                <w:color w:val="000000"/>
                <w:sz w:val="18"/>
                <w:szCs w:val="18"/>
              </w:rPr>
              <w:t>Fair</w:t>
            </w:r>
          </w:p>
        </w:tc>
        <w:tc>
          <w:tcPr>
            <w:tcW w:w="540" w:type="dxa"/>
            <w:tcBorders>
              <w:left w:val="single" w:sz="4" w:space="0" w:color="auto"/>
            </w:tcBorders>
          </w:tcPr>
          <w:p w14:paraId="53DAB8A9" w14:textId="484689AA" w:rsidR="00027317" w:rsidRPr="00027317" w:rsidRDefault="00027317" w:rsidP="00027317">
            <w:pPr>
              <w:jc w:val="center"/>
              <w:rPr>
                <w:rFonts w:ascii="Arial" w:hAnsi="Arial" w:cs="Arial"/>
                <w:color w:val="000000"/>
                <w:sz w:val="18"/>
                <w:szCs w:val="18"/>
              </w:rPr>
            </w:pPr>
            <w:r w:rsidRPr="00027317">
              <w:rPr>
                <w:rFonts w:ascii="Arial" w:hAnsi="Arial" w:cs="Arial"/>
                <w:sz w:val="18"/>
                <w:szCs w:val="18"/>
              </w:rPr>
              <w:t>1</w:t>
            </w:r>
          </w:p>
        </w:tc>
        <w:tc>
          <w:tcPr>
            <w:tcW w:w="630" w:type="dxa"/>
          </w:tcPr>
          <w:p w14:paraId="37CBB475" w14:textId="6DCC6A10" w:rsidR="00027317" w:rsidRPr="00027317" w:rsidRDefault="00027317" w:rsidP="00027317">
            <w:pPr>
              <w:jc w:val="center"/>
              <w:rPr>
                <w:rFonts w:ascii="Arial" w:hAnsi="Arial" w:cs="Arial"/>
                <w:sz w:val="18"/>
                <w:szCs w:val="18"/>
              </w:rPr>
            </w:pPr>
            <w:r w:rsidRPr="00027317">
              <w:rPr>
                <w:rFonts w:ascii="Arial" w:hAnsi="Arial" w:cs="Arial"/>
                <w:sz w:val="18"/>
                <w:szCs w:val="18"/>
              </w:rPr>
              <w:t>2411</w:t>
            </w:r>
          </w:p>
        </w:tc>
        <w:tc>
          <w:tcPr>
            <w:tcW w:w="720" w:type="dxa"/>
            <w:tcBorders>
              <w:top w:val="single" w:sz="4" w:space="0" w:color="auto"/>
              <w:left w:val="double" w:sz="4" w:space="0" w:color="auto"/>
              <w:bottom w:val="single" w:sz="4" w:space="0" w:color="auto"/>
              <w:right w:val="single" w:sz="4" w:space="0" w:color="auto"/>
            </w:tcBorders>
            <w:vAlign w:val="bottom"/>
          </w:tcPr>
          <w:p w14:paraId="24E5AC1A" w14:textId="7A1FFA21" w:rsidR="00027317" w:rsidRPr="00027317" w:rsidRDefault="00027317" w:rsidP="00027317">
            <w:pPr>
              <w:jc w:val="center"/>
              <w:rPr>
                <w:rFonts w:ascii="Arial" w:hAnsi="Arial" w:cs="Arial"/>
                <w:color w:val="000000"/>
                <w:sz w:val="18"/>
                <w:szCs w:val="18"/>
              </w:rPr>
            </w:pPr>
            <w:r w:rsidRPr="00027317">
              <w:rPr>
                <w:rFonts w:ascii="Arial" w:hAnsi="Arial" w:cs="Arial"/>
                <w:color w:val="000000"/>
                <w:sz w:val="18"/>
                <w:szCs w:val="18"/>
              </w:rPr>
              <w:t>66</w:t>
            </w:r>
          </w:p>
        </w:tc>
        <w:tc>
          <w:tcPr>
            <w:tcW w:w="1170" w:type="dxa"/>
            <w:tcBorders>
              <w:left w:val="single" w:sz="4" w:space="0" w:color="auto"/>
            </w:tcBorders>
            <w:vAlign w:val="bottom"/>
          </w:tcPr>
          <w:p w14:paraId="1A08319F"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0.37 (0.08)</w:t>
            </w:r>
          </w:p>
        </w:tc>
        <w:tc>
          <w:tcPr>
            <w:tcW w:w="588" w:type="dxa"/>
            <w:vAlign w:val="bottom"/>
          </w:tcPr>
          <w:p w14:paraId="476461E0"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c>
          <w:tcPr>
            <w:tcW w:w="720" w:type="dxa"/>
            <w:vAlign w:val="bottom"/>
          </w:tcPr>
          <w:p w14:paraId="710BA24B" w14:textId="77777777" w:rsidR="00027317" w:rsidRPr="00027317" w:rsidRDefault="00027317" w:rsidP="00027317">
            <w:pPr>
              <w:jc w:val="center"/>
              <w:rPr>
                <w:rFonts w:ascii="Arial" w:eastAsia="Times New Roman" w:hAnsi="Arial" w:cs="Arial"/>
                <w:color w:val="000000"/>
                <w:sz w:val="18"/>
                <w:szCs w:val="18"/>
              </w:rPr>
            </w:pPr>
            <w:r w:rsidRPr="00027317">
              <w:rPr>
                <w:rFonts w:ascii="Arial" w:hAnsi="Arial" w:cs="Arial"/>
                <w:color w:val="000000"/>
                <w:sz w:val="18"/>
                <w:szCs w:val="18"/>
              </w:rPr>
              <w:t>2</w:t>
            </w:r>
          </w:p>
        </w:tc>
      </w:tr>
    </w:tbl>
    <w:p w14:paraId="602A2B89" w14:textId="77777777" w:rsidR="00643B02" w:rsidRDefault="00643B02" w:rsidP="00A05E7D">
      <w:pPr>
        <w:spacing w:line="216" w:lineRule="auto"/>
        <w:rPr>
          <w:rFonts w:ascii="Arial" w:eastAsiaTheme="minorEastAsia" w:hAnsi="Arial" w:cs="Arial"/>
          <w:b/>
          <w:bCs/>
          <w:color w:val="000000" w:themeColor="text1"/>
          <w:kern w:val="24"/>
          <w:sz w:val="28"/>
          <w:szCs w:val="28"/>
        </w:rPr>
      </w:pPr>
    </w:p>
    <w:p w14:paraId="0181AA47" w14:textId="248F86BA" w:rsidR="00F8341D" w:rsidRPr="00F8341D" w:rsidRDefault="00F8341D" w:rsidP="00F8341D">
      <w:pPr>
        <w:spacing w:line="216" w:lineRule="auto"/>
        <w:rPr>
          <w:rFonts w:ascii="Arial" w:eastAsiaTheme="minorEastAsia" w:hAnsi="Arial" w:cs="Arial"/>
          <w:b/>
          <w:bCs/>
          <w:color w:val="000000" w:themeColor="text1"/>
          <w:kern w:val="24"/>
          <w:sz w:val="28"/>
          <w:szCs w:val="28"/>
        </w:rPr>
      </w:pPr>
      <w:r w:rsidRPr="00F8341D">
        <w:rPr>
          <w:rFonts w:ascii="Arial" w:eastAsiaTheme="minorEastAsia" w:hAnsi="Arial" w:cs="Arial"/>
          <w:b/>
          <w:bCs/>
          <w:noProof/>
          <w:color w:val="000000" w:themeColor="text1"/>
          <w:kern w:val="24"/>
          <w:sz w:val="28"/>
          <w:szCs w:val="28"/>
        </w:rPr>
        <w:lastRenderedPageBreak/>
        <w:drawing>
          <wp:inline distT="0" distB="0" distL="0" distR="0" wp14:anchorId="031CC36C" wp14:editId="5C58D031">
            <wp:extent cx="5588006" cy="4789805"/>
            <wp:effectExtent l="0" t="0" r="0" b="0"/>
            <wp:docPr id="1828880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9799" cy="4791342"/>
                    </a:xfrm>
                    <a:prstGeom prst="rect">
                      <a:avLst/>
                    </a:prstGeom>
                    <a:noFill/>
                    <a:ln>
                      <a:noFill/>
                    </a:ln>
                  </pic:spPr>
                </pic:pic>
              </a:graphicData>
            </a:graphic>
          </wp:inline>
        </w:drawing>
      </w:r>
    </w:p>
    <w:p w14:paraId="33DEB9EC" w14:textId="7EB61C3F" w:rsidR="00B65245" w:rsidRPr="00FC64F0" w:rsidRDefault="00FC64F0" w:rsidP="00B65245">
      <w:pPr>
        <w:spacing w:line="216" w:lineRule="auto"/>
        <w:rPr>
          <w:rFonts w:ascii="Arial" w:eastAsiaTheme="minorEastAsia" w:hAnsi="Arial" w:cs="Arial"/>
          <w:color w:val="000000" w:themeColor="text1"/>
          <w:kern w:val="24"/>
          <w:sz w:val="24"/>
          <w:szCs w:val="24"/>
        </w:rPr>
      </w:pPr>
      <w:r w:rsidRPr="00FC64F0">
        <w:rPr>
          <w:rFonts w:ascii="Arial" w:eastAsiaTheme="minorEastAsia" w:hAnsi="Arial" w:cs="Arial"/>
          <w:color w:val="000000" w:themeColor="text1"/>
          <w:kern w:val="24"/>
          <w:sz w:val="24"/>
          <w:szCs w:val="24"/>
        </w:rPr>
        <w:t xml:space="preserve">Figure 2. Annual relative </w:t>
      </w:r>
      <w:r w:rsidR="00D03809">
        <w:rPr>
          <w:rFonts w:ascii="Arial" w:eastAsiaTheme="minorEastAsia" w:hAnsi="Arial" w:cs="Arial"/>
          <w:color w:val="000000" w:themeColor="text1"/>
          <w:kern w:val="24"/>
          <w:sz w:val="24"/>
          <w:szCs w:val="24"/>
        </w:rPr>
        <w:t>density</w:t>
      </w:r>
      <w:r w:rsidRPr="00FC64F0">
        <w:rPr>
          <w:rFonts w:ascii="Arial" w:eastAsiaTheme="minorEastAsia" w:hAnsi="Arial" w:cs="Arial"/>
          <w:color w:val="000000" w:themeColor="text1"/>
          <w:kern w:val="24"/>
          <w:sz w:val="24"/>
          <w:szCs w:val="24"/>
        </w:rPr>
        <w:t xml:space="preserve"> of age-0 Lake Whitefish by cohort estimated with Binomial</w:t>
      </w:r>
      <w:r w:rsidR="00D03809">
        <w:rPr>
          <w:rFonts w:ascii="Arial" w:eastAsiaTheme="minorEastAsia" w:hAnsi="Arial" w:cs="Arial"/>
          <w:color w:val="000000" w:themeColor="text1"/>
          <w:kern w:val="24"/>
          <w:sz w:val="24"/>
          <w:szCs w:val="24"/>
        </w:rPr>
        <w:t>-</w:t>
      </w:r>
      <w:r w:rsidRPr="00FC64F0">
        <w:rPr>
          <w:rFonts w:ascii="Arial" w:eastAsiaTheme="minorEastAsia" w:hAnsi="Arial" w:cs="Arial"/>
          <w:color w:val="000000" w:themeColor="text1"/>
          <w:kern w:val="24"/>
          <w:sz w:val="24"/>
          <w:szCs w:val="24"/>
        </w:rPr>
        <w:t>Poisson and Bernoulli</w:t>
      </w:r>
      <w:r w:rsidR="00D03809">
        <w:rPr>
          <w:rFonts w:ascii="Arial" w:eastAsiaTheme="minorEastAsia" w:hAnsi="Arial" w:cs="Arial"/>
          <w:color w:val="000000" w:themeColor="text1"/>
          <w:kern w:val="24"/>
          <w:sz w:val="24"/>
          <w:szCs w:val="24"/>
        </w:rPr>
        <w:t>-</w:t>
      </w:r>
      <w:r w:rsidRPr="00FC64F0">
        <w:rPr>
          <w:rFonts w:ascii="Arial" w:eastAsiaTheme="minorEastAsia" w:hAnsi="Arial" w:cs="Arial"/>
          <w:color w:val="000000" w:themeColor="text1"/>
          <w:kern w:val="24"/>
          <w:sz w:val="24"/>
          <w:szCs w:val="24"/>
        </w:rPr>
        <w:t>Bernoulli mixture models. The x-axis is Lake Whitefish density (number</w:t>
      </w:r>
      <w:r w:rsidR="0063315D">
        <w:rPr>
          <w:rFonts w:ascii="Arial" w:eastAsiaTheme="minorEastAsia" w:hAnsi="Arial" w:cs="Arial"/>
          <w:color w:val="000000" w:themeColor="text1"/>
          <w:kern w:val="24"/>
          <w:sz w:val="24"/>
          <w:szCs w:val="24"/>
        </w:rPr>
        <w:t xml:space="preserve"> per </w:t>
      </w:r>
      <w:r w:rsidRPr="00FC64F0">
        <w:rPr>
          <w:rFonts w:ascii="Arial" w:eastAsiaTheme="minorEastAsia" w:hAnsi="Arial" w:cs="Arial"/>
          <w:color w:val="000000" w:themeColor="text1"/>
          <w:kern w:val="24"/>
          <w:sz w:val="24"/>
          <w:szCs w:val="24"/>
        </w:rPr>
        <w:t>ha). Points are posterior medians; shaded bands are the 50% (dark) and 95% (light) credible intervals. Cohort (y-axis) denotes the calendar year in which fish were indexed at age-0 during the fall survey (i.e., their hatch year). Pennsylvania data were unavailable for 2006, 2010, 2011, 2014, and 2021. The 95% credible intervals for 1996 and 2003 extend beyond the plotted range; values are indicated by an asterisk. Older age classes were not used to construct the age-0 index; see Methods for details on age-class handling and detection assumptions.</w:t>
      </w:r>
    </w:p>
    <w:p w14:paraId="6A57E5D9" w14:textId="77777777" w:rsidR="00F8341D" w:rsidRDefault="00F8341D" w:rsidP="00A05E7D">
      <w:pPr>
        <w:spacing w:line="216" w:lineRule="auto"/>
        <w:rPr>
          <w:rFonts w:ascii="Arial" w:eastAsiaTheme="minorEastAsia" w:hAnsi="Arial" w:cs="Arial"/>
          <w:color w:val="000000" w:themeColor="text1"/>
          <w:kern w:val="24"/>
        </w:rPr>
      </w:pPr>
      <w:r w:rsidRPr="00F8341D">
        <w:rPr>
          <w:rFonts w:ascii="Arial" w:eastAsiaTheme="minorEastAsia" w:hAnsi="Arial" w:cs="Arial"/>
          <w:noProof/>
          <w:color w:val="000000" w:themeColor="text1"/>
          <w:kern w:val="24"/>
        </w:rPr>
        <w:lastRenderedPageBreak/>
        <w:drawing>
          <wp:inline distT="0" distB="0" distL="0" distR="0" wp14:anchorId="49550728" wp14:editId="32EED998">
            <wp:extent cx="3268980" cy="3268980"/>
            <wp:effectExtent l="0" t="0" r="7620" b="7620"/>
            <wp:docPr id="1161832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8980" cy="3268980"/>
                    </a:xfrm>
                    <a:prstGeom prst="rect">
                      <a:avLst/>
                    </a:prstGeom>
                    <a:noFill/>
                    <a:ln>
                      <a:noFill/>
                    </a:ln>
                  </pic:spPr>
                </pic:pic>
              </a:graphicData>
            </a:graphic>
          </wp:inline>
        </w:drawing>
      </w:r>
    </w:p>
    <w:p w14:paraId="27478783" w14:textId="0F7DDB6F" w:rsidR="00B65245" w:rsidRPr="00F8341D" w:rsidRDefault="00B65245" w:rsidP="00A05E7D">
      <w:pPr>
        <w:spacing w:line="216" w:lineRule="auto"/>
        <w:rPr>
          <w:rFonts w:ascii="Arial" w:eastAsiaTheme="minorEastAsia" w:hAnsi="Arial" w:cs="Arial"/>
          <w:color w:val="000000" w:themeColor="text1"/>
          <w:kern w:val="24"/>
        </w:rPr>
      </w:pPr>
      <w:r w:rsidRPr="004417F2">
        <w:rPr>
          <w:rFonts w:ascii="Arial" w:eastAsiaTheme="minorEastAsia" w:hAnsi="Arial" w:cs="Arial"/>
          <w:color w:val="000000" w:themeColor="text1"/>
          <w:kern w:val="24"/>
          <w:sz w:val="24"/>
          <w:szCs w:val="24"/>
        </w:rPr>
        <w:t xml:space="preserve">Figure 3. </w:t>
      </w:r>
      <w:r w:rsidR="00BF3EE8" w:rsidRPr="00BF3EE8">
        <w:rPr>
          <w:rFonts w:ascii="Arial" w:eastAsiaTheme="minorEastAsia" w:hAnsi="Arial" w:cs="Arial"/>
          <w:color w:val="000000" w:themeColor="text1"/>
          <w:kern w:val="24"/>
          <w:sz w:val="24"/>
          <w:szCs w:val="24"/>
        </w:rPr>
        <w:t xml:space="preserve">Relationship between annual median recruitment indices for age-0 Lake Whitefish from the Binomial-Poisson and Bernoulli-Bernoulli Bayesian hierarchical mixture models. Each point represents a cohort-year median index (number per ha). The solid </w:t>
      </w:r>
      <w:r w:rsidR="00EB535B">
        <w:rPr>
          <w:rFonts w:ascii="Arial" w:eastAsiaTheme="minorEastAsia" w:hAnsi="Arial" w:cs="Arial"/>
          <w:color w:val="000000" w:themeColor="text1"/>
          <w:kern w:val="24"/>
          <w:sz w:val="24"/>
          <w:szCs w:val="24"/>
        </w:rPr>
        <w:t>orange</w:t>
      </w:r>
      <w:r w:rsidR="00BF3EE8" w:rsidRPr="00BF3EE8">
        <w:rPr>
          <w:rFonts w:ascii="Arial" w:eastAsiaTheme="minorEastAsia" w:hAnsi="Arial" w:cs="Arial"/>
          <w:color w:val="000000" w:themeColor="text1"/>
          <w:kern w:val="24"/>
          <w:sz w:val="24"/>
          <w:szCs w:val="24"/>
        </w:rPr>
        <w:t xml:space="preserve"> line is the fitted linear regression of Bernoulli-Bernoulli medians on Binomial-Poisson medians, with slope and correlation coefficient (r) reported on the panel. The dotted gray line is the 1:1 line for reference, so departures from this line indicate differences between the two model-based indices.</w:t>
      </w:r>
    </w:p>
    <w:p w14:paraId="451845DF" w14:textId="77777777" w:rsidR="00B65245" w:rsidRDefault="00B65245" w:rsidP="00A05E7D">
      <w:pPr>
        <w:spacing w:line="216" w:lineRule="auto"/>
        <w:rPr>
          <w:rFonts w:ascii="Arial" w:eastAsiaTheme="minorEastAsia" w:hAnsi="Arial" w:cs="Arial"/>
          <w:b/>
          <w:bCs/>
          <w:color w:val="000000" w:themeColor="text1"/>
          <w:kern w:val="24"/>
          <w:sz w:val="28"/>
          <w:szCs w:val="28"/>
        </w:rPr>
      </w:pPr>
    </w:p>
    <w:p w14:paraId="58D0C0A3" w14:textId="423E03F2" w:rsidR="00477EF5" w:rsidRPr="00975D3E" w:rsidRDefault="00477EF5" w:rsidP="00A05E7D">
      <w:pPr>
        <w:spacing w:line="216" w:lineRule="auto"/>
        <w:rPr>
          <w:rFonts w:ascii="Arial" w:eastAsiaTheme="minorEastAsia" w:hAnsi="Arial" w:cs="Arial"/>
          <w:b/>
          <w:bCs/>
          <w:color w:val="000000" w:themeColor="text1"/>
          <w:kern w:val="24"/>
          <w:sz w:val="28"/>
          <w:szCs w:val="28"/>
        </w:rPr>
      </w:pPr>
      <w:r w:rsidRPr="00975D3E">
        <w:rPr>
          <w:rFonts w:ascii="Arial" w:eastAsiaTheme="minorEastAsia" w:hAnsi="Arial" w:cs="Arial"/>
          <w:b/>
          <w:bCs/>
          <w:color w:val="000000" w:themeColor="text1"/>
          <w:kern w:val="24"/>
          <w:sz w:val="28"/>
          <w:szCs w:val="28"/>
        </w:rPr>
        <w:t>7. References</w:t>
      </w:r>
    </w:p>
    <w:p w14:paraId="5B7B1CDB" w14:textId="46E6DB72" w:rsidR="00477EF5" w:rsidRPr="003837E7" w:rsidRDefault="00477EF5" w:rsidP="00A05E7D">
      <w:pPr>
        <w:pStyle w:val="EndNoteBibliography"/>
        <w:spacing w:after="0"/>
        <w:ind w:left="720" w:hanging="720"/>
      </w:pPr>
      <w:r w:rsidRPr="003837E7">
        <w:t>Amidon, Z.</w:t>
      </w:r>
      <w:r w:rsidR="001F1C32">
        <w:t>,</w:t>
      </w:r>
      <w:r w:rsidRPr="003837E7">
        <w:t xml:space="preserve"> DeBruyne, R.</w:t>
      </w:r>
      <w:r w:rsidR="001F1C32">
        <w:t>,</w:t>
      </w:r>
      <w:r w:rsidRPr="003837E7">
        <w:t xml:space="preserve"> Roseman, E.F.</w:t>
      </w:r>
      <w:r w:rsidR="001F1C32">
        <w:t>,</w:t>
      </w:r>
      <w:r w:rsidRPr="003837E7">
        <w:t xml:space="preserve"> Mayer, C.M.</w:t>
      </w:r>
      <w:r w:rsidR="001F1C32">
        <w:t>,</w:t>
      </w:r>
      <w:r w:rsidRPr="003837E7">
        <w:t xml:space="preserve"> </w:t>
      </w:r>
      <w:r w:rsidR="001F1C32" w:rsidRPr="003837E7">
        <w:t>2021a</w:t>
      </w:r>
      <w:r w:rsidR="001F1C32">
        <w:t>.</w:t>
      </w:r>
      <w:r w:rsidR="001F1C32" w:rsidRPr="003837E7">
        <w:t xml:space="preserve"> </w:t>
      </w:r>
      <w:r w:rsidRPr="003837E7">
        <w:t xml:space="preserve">Spatial extent of contemporary Lake Whitefish spawning in western Lake Erie. </w:t>
      </w:r>
      <w:r w:rsidR="00437211" w:rsidRPr="00437211">
        <w:t>Adv. Limnol.</w:t>
      </w:r>
      <w:r w:rsidRPr="003837E7">
        <w:t xml:space="preserve"> 66:163-172</w:t>
      </w:r>
      <w:r w:rsidR="001F1C32">
        <w:t>.</w:t>
      </w:r>
    </w:p>
    <w:p w14:paraId="1D0EF020" w14:textId="6FAB72D6" w:rsidR="00477EF5" w:rsidRPr="003837E7" w:rsidRDefault="00477EF5" w:rsidP="00A05E7D">
      <w:pPr>
        <w:pStyle w:val="EndNoteBibliography"/>
        <w:spacing w:after="0"/>
        <w:ind w:left="720" w:hanging="720"/>
      </w:pPr>
      <w:r w:rsidRPr="003837E7">
        <w:t>Amidon, Z.J.</w:t>
      </w:r>
      <w:r w:rsidR="001F1C32">
        <w:t>,</w:t>
      </w:r>
      <w:r w:rsidRPr="003837E7">
        <w:t xml:space="preserve"> DeBruyne, R.L.</w:t>
      </w:r>
      <w:r w:rsidR="001F1C32">
        <w:t>,</w:t>
      </w:r>
      <w:r w:rsidRPr="003837E7">
        <w:t xml:space="preserve"> Roseman, E.F.</w:t>
      </w:r>
      <w:r w:rsidR="001F1C32">
        <w:t>,</w:t>
      </w:r>
      <w:r w:rsidRPr="003837E7">
        <w:t xml:space="preserve"> Mayer, C.M.</w:t>
      </w:r>
      <w:r w:rsidR="001F1C32">
        <w:t>,</w:t>
      </w:r>
      <w:r w:rsidRPr="003837E7">
        <w:t xml:space="preserve"> </w:t>
      </w:r>
      <w:r w:rsidR="001F1C32" w:rsidRPr="003837E7">
        <w:t>2021b</w:t>
      </w:r>
      <w:r w:rsidR="00C37899">
        <w:t>.</w:t>
      </w:r>
      <w:r w:rsidR="001F1C32" w:rsidRPr="003837E7">
        <w:t xml:space="preserve"> </w:t>
      </w:r>
      <w:r w:rsidRPr="003837E7">
        <w:t>Contemporary and historic dynamics of lake whitefish (</w:t>
      </w:r>
      <w:r w:rsidRPr="0000551B">
        <w:rPr>
          <w:i/>
          <w:iCs/>
        </w:rPr>
        <w:t>Coregonus clupeaformis</w:t>
      </w:r>
      <w:r w:rsidRPr="003837E7">
        <w:t xml:space="preserve">) eggs, larvae, and juveniles suggest recruitment bottleneck during first growing season. </w:t>
      </w:r>
      <w:r w:rsidR="00437211" w:rsidRPr="00437211">
        <w:t>Ann. Zool. Fenn.</w:t>
      </w:r>
      <w:r w:rsidR="00A420CE">
        <w:t xml:space="preserve"> 58:161-175.</w:t>
      </w:r>
    </w:p>
    <w:p w14:paraId="611ECB0C" w14:textId="4B70DF80" w:rsidR="00477EF5" w:rsidRPr="003837E7" w:rsidRDefault="00477EF5" w:rsidP="00A05E7D">
      <w:pPr>
        <w:pStyle w:val="EndNoteBibliography"/>
        <w:spacing w:after="0"/>
        <w:ind w:left="720" w:hanging="720"/>
      </w:pPr>
      <w:r w:rsidRPr="003837E7">
        <w:t>Angelini, R.</w:t>
      </w:r>
      <w:r w:rsidR="001F1C32">
        <w:t>,</w:t>
      </w:r>
      <w:r w:rsidRPr="003837E7">
        <w:t xml:space="preserve"> Moloney, C.L.</w:t>
      </w:r>
      <w:r w:rsidR="001F1C32">
        <w:t>,</w:t>
      </w:r>
      <w:r w:rsidRPr="003837E7">
        <w:t xml:space="preserve"> </w:t>
      </w:r>
      <w:r w:rsidR="001F1C32" w:rsidRPr="003837E7">
        <w:t>2007</w:t>
      </w:r>
      <w:r w:rsidR="001F1C32">
        <w:t xml:space="preserve">. </w:t>
      </w:r>
      <w:r w:rsidRPr="003837E7">
        <w:t xml:space="preserve">Fisheries, ecology and modelling: an historical perspective. </w:t>
      </w:r>
      <w:r w:rsidR="00437211" w:rsidRPr="00437211">
        <w:t>Panam. J. Aquat. Sci.</w:t>
      </w:r>
      <w:r w:rsidRPr="003837E7">
        <w:t xml:space="preserve"> 2:75-85</w:t>
      </w:r>
      <w:r w:rsidR="001F1C32">
        <w:t>.</w:t>
      </w:r>
    </w:p>
    <w:p w14:paraId="756079E0" w14:textId="214A9C54" w:rsidR="00477EF5" w:rsidRPr="003837E7" w:rsidRDefault="00477EF5" w:rsidP="00A05E7D">
      <w:pPr>
        <w:pStyle w:val="EndNoteBibliography"/>
        <w:spacing w:after="0"/>
        <w:ind w:left="720" w:hanging="720"/>
      </w:pPr>
      <w:r w:rsidRPr="003837E7">
        <w:t>Barker, R.J.</w:t>
      </w:r>
      <w:r w:rsidR="001F1C32">
        <w:t>,</w:t>
      </w:r>
      <w:r w:rsidRPr="003837E7">
        <w:t xml:space="preserve"> Schofield, M.R.</w:t>
      </w:r>
      <w:r w:rsidR="001F1C32">
        <w:t>,</w:t>
      </w:r>
      <w:r w:rsidRPr="003837E7">
        <w:t xml:space="preserve"> Link, W.A.</w:t>
      </w:r>
      <w:r w:rsidR="001F1C32">
        <w:t>,</w:t>
      </w:r>
      <w:r w:rsidRPr="003837E7">
        <w:t xml:space="preserve"> Sauer, J.R.</w:t>
      </w:r>
      <w:r w:rsidR="001F1C32">
        <w:t xml:space="preserve">, </w:t>
      </w:r>
      <w:r w:rsidR="001F1C32" w:rsidRPr="003837E7">
        <w:t>2018</w:t>
      </w:r>
      <w:r w:rsidR="001F1C32">
        <w:t>.</w:t>
      </w:r>
      <w:r w:rsidRPr="003837E7">
        <w:t xml:space="preserve"> On the reliability of N‐mixture models for count data. Biometrics. 74:369-377</w:t>
      </w:r>
      <w:r w:rsidR="001F1C32">
        <w:t>.</w:t>
      </w:r>
    </w:p>
    <w:p w14:paraId="2FBB4A3A" w14:textId="5AA76C40" w:rsidR="00437211" w:rsidRDefault="00437211" w:rsidP="00A05E7D">
      <w:pPr>
        <w:pStyle w:val="EndNoteBibliography"/>
        <w:spacing w:after="0"/>
        <w:ind w:left="720" w:hanging="720"/>
      </w:pPr>
      <w:r w:rsidRPr="00437211">
        <w:t xml:space="preserve">Betancourt, M., 2020. Identity crisis. </w:t>
      </w:r>
      <w:hyperlink r:id="rId9" w:history="1">
        <w:r w:rsidRPr="005E0D43">
          <w:rPr>
            <w:rStyle w:val="Hyperlink"/>
          </w:rPr>
          <w:t>https://betanalpha.github.io/assets/case_studies/identifiability.html</w:t>
        </w:r>
      </w:hyperlink>
      <w:r>
        <w:t>. A</w:t>
      </w:r>
      <w:r w:rsidRPr="00437211">
        <w:t xml:space="preserve">ccessed 15 April 2025. </w:t>
      </w:r>
    </w:p>
    <w:p w14:paraId="0D31D2E5" w14:textId="31A6FB71" w:rsidR="00477EF5" w:rsidRPr="003837E7" w:rsidRDefault="00477EF5" w:rsidP="00A05E7D">
      <w:pPr>
        <w:pStyle w:val="EndNoteBibliography"/>
        <w:spacing w:after="0"/>
        <w:ind w:left="720" w:hanging="720"/>
      </w:pPr>
      <w:r w:rsidRPr="00CE3460">
        <w:t>Blasco‐Moreno, A.</w:t>
      </w:r>
      <w:r w:rsidR="001F1C32" w:rsidRPr="00CE3460">
        <w:t>,</w:t>
      </w:r>
      <w:r w:rsidRPr="00CE3460">
        <w:t xml:space="preserve"> Pérez‐Casany, M.</w:t>
      </w:r>
      <w:r w:rsidR="001F1C32" w:rsidRPr="00CE3460">
        <w:t>,</w:t>
      </w:r>
      <w:r w:rsidRPr="00CE3460">
        <w:t xml:space="preserve"> Puig, P.</w:t>
      </w:r>
      <w:r w:rsidR="001F1C32" w:rsidRPr="00CE3460">
        <w:t>,</w:t>
      </w:r>
      <w:r w:rsidRPr="00CE3460">
        <w:t xml:space="preserve"> Morante, M.</w:t>
      </w:r>
      <w:r w:rsidR="001F1C32" w:rsidRPr="00CE3460">
        <w:t>,</w:t>
      </w:r>
      <w:r w:rsidRPr="00CE3460">
        <w:t xml:space="preserve"> Castells, E.</w:t>
      </w:r>
      <w:r w:rsidR="001F1C32" w:rsidRPr="00CE3460">
        <w:t xml:space="preserve">, 2019. </w:t>
      </w:r>
      <w:r w:rsidRPr="003837E7">
        <w:t xml:space="preserve">What does a zero mean? Understanding false, random and structural zeros in ecology. </w:t>
      </w:r>
      <w:r w:rsidR="00437211" w:rsidRPr="00437211">
        <w:t>Methods Ecol. Evol.</w:t>
      </w:r>
      <w:r w:rsidRPr="003837E7">
        <w:t xml:space="preserve"> 10:949-959</w:t>
      </w:r>
      <w:r w:rsidR="001F1C32">
        <w:t>.</w:t>
      </w:r>
    </w:p>
    <w:p w14:paraId="4B74454D" w14:textId="4605C679" w:rsidR="00477EF5" w:rsidRPr="003837E7" w:rsidRDefault="00477EF5" w:rsidP="00A05E7D">
      <w:pPr>
        <w:pStyle w:val="EndNoteBibliography"/>
        <w:spacing w:after="0"/>
        <w:ind w:left="720" w:hanging="720"/>
      </w:pPr>
      <w:r w:rsidRPr="003837E7">
        <w:t>Cox, D.R.</w:t>
      </w:r>
      <w:r w:rsidR="001F1C32">
        <w:t>,</w:t>
      </w:r>
      <w:r w:rsidRPr="003837E7">
        <w:t xml:space="preserve"> Bayarri, M.</w:t>
      </w:r>
      <w:r w:rsidR="001F1C32">
        <w:t>,</w:t>
      </w:r>
      <w:r w:rsidRPr="003837E7">
        <w:t xml:space="preserve"> Cuadras, C.</w:t>
      </w:r>
      <w:r w:rsidR="001F1C32">
        <w:t>,</w:t>
      </w:r>
      <w:r w:rsidRPr="003837E7">
        <w:t xml:space="preserve"> Berna</w:t>
      </w:r>
      <w:r w:rsidR="00CA53ED">
        <w:t>rd</w:t>
      </w:r>
      <w:r w:rsidRPr="003837E7">
        <w:t>o, J.M.</w:t>
      </w:r>
      <w:r w:rsidR="001F1C32">
        <w:t>,</w:t>
      </w:r>
      <w:r w:rsidRPr="003837E7">
        <w:t xml:space="preserve"> Girón, F.</w:t>
      </w:r>
      <w:r w:rsidR="001F1C32">
        <w:t>,</w:t>
      </w:r>
      <w:r w:rsidRPr="003837E7">
        <w:t xml:space="preserve"> Moreno, E.</w:t>
      </w:r>
      <w:r w:rsidR="001F1C32">
        <w:t>,</w:t>
      </w:r>
      <w:r w:rsidRPr="003837E7">
        <w:t xml:space="preserve"> Keiding, N.</w:t>
      </w:r>
      <w:r w:rsidR="001F1C32">
        <w:t>,</w:t>
      </w:r>
      <w:r w:rsidRPr="003837E7">
        <w:t xml:space="preserve"> Lindley, D.</w:t>
      </w:r>
      <w:r w:rsidR="001F1C32">
        <w:t>,</w:t>
      </w:r>
      <w:r w:rsidRPr="003837E7">
        <w:t xml:space="preserve"> Pericchi, L.</w:t>
      </w:r>
      <w:r w:rsidR="001F1C32">
        <w:t>,</w:t>
      </w:r>
      <w:r w:rsidRPr="003837E7">
        <w:t xml:space="preserve"> </w:t>
      </w:r>
      <w:r w:rsidR="001F1C32" w:rsidRPr="003837E7">
        <w:t>1995</w:t>
      </w:r>
      <w:r w:rsidR="001F1C32">
        <w:t xml:space="preserve">. </w:t>
      </w:r>
      <w:r w:rsidRPr="003837E7">
        <w:t>The relation between theory and application in statistics. Test. 4:207-261</w:t>
      </w:r>
      <w:r w:rsidR="001F1C32">
        <w:t>.</w:t>
      </w:r>
    </w:p>
    <w:p w14:paraId="469377F5" w14:textId="38020EE2" w:rsidR="00477EF5" w:rsidRPr="003837E7" w:rsidRDefault="00477EF5" w:rsidP="00A05E7D">
      <w:pPr>
        <w:pStyle w:val="EndNoteBibliography"/>
        <w:spacing w:after="0"/>
        <w:ind w:left="720" w:hanging="720"/>
      </w:pPr>
      <w:r w:rsidRPr="003837E7">
        <w:t>Cunningham, R.B.</w:t>
      </w:r>
      <w:r w:rsidR="001F1C32">
        <w:t>,</w:t>
      </w:r>
      <w:r w:rsidRPr="003837E7">
        <w:t xml:space="preserve"> Lindenmayer, D.B.</w:t>
      </w:r>
      <w:r w:rsidR="001F1C32">
        <w:t xml:space="preserve">, </w:t>
      </w:r>
      <w:r w:rsidR="001F1C32" w:rsidRPr="003837E7">
        <w:t>2005</w:t>
      </w:r>
      <w:r w:rsidR="001F1C32">
        <w:t>.</w:t>
      </w:r>
      <w:r w:rsidRPr="003837E7">
        <w:t xml:space="preserve"> Modeling count data of rare species: some statistical issues. Ecology. 86:1135-1142</w:t>
      </w:r>
      <w:r w:rsidR="001F1C32">
        <w:t>.</w:t>
      </w:r>
    </w:p>
    <w:p w14:paraId="226DDBCE" w14:textId="42D434E5" w:rsidR="00477EF5" w:rsidRPr="003837E7" w:rsidRDefault="00477EF5" w:rsidP="00A05E7D">
      <w:pPr>
        <w:pStyle w:val="EndNoteBibliography"/>
        <w:spacing w:after="0"/>
        <w:ind w:left="720" w:hanging="720"/>
      </w:pPr>
      <w:r w:rsidRPr="003837E7">
        <w:lastRenderedPageBreak/>
        <w:t>Denes, F.V.</w:t>
      </w:r>
      <w:r w:rsidR="001F1C32">
        <w:t>,</w:t>
      </w:r>
      <w:r w:rsidRPr="003837E7">
        <w:t xml:space="preserve"> Silveira, L.F.</w:t>
      </w:r>
      <w:r w:rsidR="001F1C32">
        <w:t>,</w:t>
      </w:r>
      <w:r w:rsidRPr="003837E7">
        <w:t xml:space="preserve"> Beissinger, S.R.</w:t>
      </w:r>
      <w:r w:rsidR="001F1C32">
        <w:t xml:space="preserve">, </w:t>
      </w:r>
      <w:r w:rsidR="001F1C32" w:rsidRPr="003837E7">
        <w:t>2015</w:t>
      </w:r>
      <w:r w:rsidR="001F1C32">
        <w:t>.</w:t>
      </w:r>
      <w:r w:rsidRPr="003837E7">
        <w:t xml:space="preserve"> Estimating abundance of unmarked animal populations: accounting for imperfect detection and other sources of zero inflation. </w:t>
      </w:r>
      <w:r w:rsidR="00437211" w:rsidRPr="00437211">
        <w:t>Methods Ecol. Evol.</w:t>
      </w:r>
      <w:r w:rsidRPr="003837E7">
        <w:t xml:space="preserve"> 6:543-556</w:t>
      </w:r>
      <w:r w:rsidR="001F1C32">
        <w:t>.</w:t>
      </w:r>
    </w:p>
    <w:p w14:paraId="6B963398" w14:textId="43D6D0BA" w:rsidR="00477EF5" w:rsidRPr="003837E7" w:rsidRDefault="00477EF5" w:rsidP="00A05E7D">
      <w:pPr>
        <w:pStyle w:val="EndNoteBibliography"/>
        <w:spacing w:after="0"/>
        <w:ind w:left="720" w:hanging="720"/>
      </w:pPr>
      <w:r w:rsidRPr="003837E7">
        <w:t>Efron, B.</w:t>
      </w:r>
      <w:r w:rsidR="001F1C32">
        <w:t xml:space="preserve">, </w:t>
      </w:r>
      <w:r w:rsidR="001F1C32" w:rsidRPr="003837E7">
        <w:t>1996</w:t>
      </w:r>
      <w:r w:rsidR="001F1C32">
        <w:t>.</w:t>
      </w:r>
      <w:r w:rsidRPr="003837E7">
        <w:t xml:space="preserve"> Empirical Bayes methods for combining likelihoods. </w:t>
      </w:r>
      <w:r w:rsidR="00437211" w:rsidRPr="00437211">
        <w:t>J. Am. Stat. Assoc</w:t>
      </w:r>
      <w:r w:rsidRPr="003837E7">
        <w:t>. 91:538-550</w:t>
      </w:r>
      <w:r w:rsidR="001F1C32">
        <w:t>.</w:t>
      </w:r>
    </w:p>
    <w:p w14:paraId="7C462C2D" w14:textId="6B852821" w:rsidR="00477EF5" w:rsidRPr="003837E7" w:rsidRDefault="00477EF5" w:rsidP="00A05E7D">
      <w:pPr>
        <w:pStyle w:val="EndNoteBibliography"/>
        <w:spacing w:after="0"/>
        <w:ind w:left="720" w:hanging="720"/>
      </w:pPr>
      <w:r w:rsidRPr="003837E7">
        <w:t>Forage Task Group</w:t>
      </w:r>
      <w:r w:rsidR="001F1C32">
        <w:t xml:space="preserve">, </w:t>
      </w:r>
      <w:r w:rsidR="001F1C32" w:rsidRPr="003837E7">
        <w:t>2023</w:t>
      </w:r>
      <w:r w:rsidR="001F1C32">
        <w:t>.</w:t>
      </w:r>
      <w:r w:rsidRPr="003837E7">
        <w:t xml:space="preserve"> Report of the Lake Erie Forage Task Group, March 2023. Ann Arbor, Michigan, USA: Presented to the Standing Technical Committee, Lake Erie Committee of the Great Lakes Fishery Commission</w:t>
      </w:r>
      <w:r w:rsidR="001F1C32">
        <w:t>.</w:t>
      </w:r>
    </w:p>
    <w:p w14:paraId="2B19B229" w14:textId="6D34875B" w:rsidR="00477EF5" w:rsidRPr="003837E7" w:rsidRDefault="00477EF5" w:rsidP="00A05E7D">
      <w:pPr>
        <w:pStyle w:val="EndNoteBibliography"/>
        <w:spacing w:after="0"/>
        <w:ind w:left="720" w:hanging="720"/>
      </w:pPr>
      <w:r w:rsidRPr="003837E7">
        <w:t>Gelman, A.</w:t>
      </w:r>
      <w:r w:rsidR="001F1C32">
        <w:t>,</w:t>
      </w:r>
      <w:r w:rsidRPr="003837E7">
        <w:t xml:space="preserve"> Rubin, D.B.</w:t>
      </w:r>
      <w:r w:rsidR="001F1C32">
        <w:t xml:space="preserve">, </w:t>
      </w:r>
      <w:r w:rsidR="001F1C32" w:rsidRPr="003837E7">
        <w:t>1992</w:t>
      </w:r>
      <w:r w:rsidR="001F1C32">
        <w:t>.</w:t>
      </w:r>
      <w:r w:rsidRPr="003837E7">
        <w:t xml:space="preserve"> Inference from iterative simulation using multiple sequences. </w:t>
      </w:r>
      <w:r w:rsidR="00437211" w:rsidRPr="00437211">
        <w:t>Stat. Sci.</w:t>
      </w:r>
      <w:r w:rsidRPr="003837E7">
        <w:t xml:space="preserve"> 7:457-472</w:t>
      </w:r>
      <w:r w:rsidR="001F1C32">
        <w:t>.</w:t>
      </w:r>
    </w:p>
    <w:p w14:paraId="13D49375" w14:textId="5E70B840" w:rsidR="00477EF5" w:rsidRPr="003837E7" w:rsidRDefault="00477EF5" w:rsidP="00A05E7D">
      <w:pPr>
        <w:pStyle w:val="EndNoteBibliography"/>
        <w:spacing w:after="0"/>
        <w:ind w:left="720" w:hanging="720"/>
      </w:pPr>
      <w:r w:rsidRPr="003837E7">
        <w:t>Goodyear, C.</w:t>
      </w:r>
      <w:r w:rsidR="001F1C32">
        <w:t>,</w:t>
      </w:r>
      <w:r w:rsidRPr="003837E7">
        <w:t xml:space="preserve"> Edsall, T.</w:t>
      </w:r>
      <w:r w:rsidR="001F1C32">
        <w:t>,</w:t>
      </w:r>
      <w:r w:rsidRPr="003837E7">
        <w:t xml:space="preserve"> Dempsey, D.O.</w:t>
      </w:r>
      <w:r w:rsidR="001F1C32">
        <w:t>,</w:t>
      </w:r>
      <w:r w:rsidRPr="003837E7">
        <w:t xml:space="preserve"> Moss, G.</w:t>
      </w:r>
      <w:r w:rsidR="001F1C32">
        <w:t>,</w:t>
      </w:r>
      <w:r w:rsidRPr="003837E7">
        <w:t xml:space="preserve"> Polanski, P.</w:t>
      </w:r>
      <w:r w:rsidR="001F1C32">
        <w:t xml:space="preserve">, </w:t>
      </w:r>
      <w:r w:rsidR="001F1C32" w:rsidRPr="003837E7">
        <w:t>1982</w:t>
      </w:r>
      <w:r w:rsidR="001F1C32">
        <w:t>.</w:t>
      </w:r>
      <w:r w:rsidRPr="003837E7">
        <w:t xml:space="preserve"> Atlas of the spawning and nursery areas of Great Lakes fishes. Washington, DC: U.S. Fish and Wildlife Service</w:t>
      </w:r>
      <w:r w:rsidR="001F1C32">
        <w:t>.</w:t>
      </w:r>
    </w:p>
    <w:p w14:paraId="5D29AAB2" w14:textId="5C3C3C6A" w:rsidR="00477EF5" w:rsidRPr="003837E7" w:rsidRDefault="00477EF5" w:rsidP="00A05E7D">
      <w:pPr>
        <w:pStyle w:val="EndNoteBibliography"/>
        <w:spacing w:after="0"/>
        <w:ind w:left="720" w:hanging="720"/>
      </w:pPr>
      <w:r w:rsidRPr="003837E7">
        <w:t>Gouveia, A.</w:t>
      </w:r>
      <w:r w:rsidR="001F1C32">
        <w:t>,</w:t>
      </w:r>
      <w:r w:rsidRPr="003837E7">
        <w:t xml:space="preserve"> Qian, S.</w:t>
      </w:r>
      <w:r w:rsidR="001F1C32">
        <w:t>,</w:t>
      </w:r>
      <w:r w:rsidRPr="003837E7">
        <w:t xml:space="preserve"> Mayer, C.</w:t>
      </w:r>
      <w:r w:rsidR="001F1C32">
        <w:t>,</w:t>
      </w:r>
      <w:r w:rsidRPr="003837E7">
        <w:t xml:space="preserve"> Smith, J.</w:t>
      </w:r>
      <w:r w:rsidR="001F1C32">
        <w:t>,</w:t>
      </w:r>
      <w:r w:rsidRPr="003837E7">
        <w:t xml:space="preserve"> Bossenbroek, J.</w:t>
      </w:r>
      <w:r w:rsidR="001F1C32">
        <w:t>,</w:t>
      </w:r>
      <w:r w:rsidRPr="003837E7">
        <w:t xml:space="preserve"> Hintz, W.D.</w:t>
      </w:r>
      <w:r w:rsidR="001F1C32">
        <w:t>,</w:t>
      </w:r>
      <w:r w:rsidRPr="003837E7">
        <w:t xml:space="preserve"> Mapes, R.</w:t>
      </w:r>
      <w:r w:rsidR="001F1C32">
        <w:t>,</w:t>
      </w:r>
      <w:r w:rsidRPr="003837E7">
        <w:t xml:space="preserve"> Weimer, E.</w:t>
      </w:r>
      <w:r w:rsidR="001F1C32">
        <w:t>,</w:t>
      </w:r>
      <w:r w:rsidRPr="003837E7">
        <w:t xml:space="preserve"> Navarro, J.</w:t>
      </w:r>
      <w:r w:rsidR="001F1C32">
        <w:t>,</w:t>
      </w:r>
      <w:r w:rsidRPr="003837E7">
        <w:t xml:space="preserve"> Dettmers, J.M.</w:t>
      </w:r>
      <w:r w:rsidR="006C25BB">
        <w:t xml:space="preserve">, </w:t>
      </w:r>
      <w:r w:rsidR="006C25BB" w:rsidRPr="003837E7">
        <w:t>2023</w:t>
      </w:r>
      <w:r w:rsidR="006C25BB">
        <w:t>.</w:t>
      </w:r>
      <w:r w:rsidRPr="003837E7">
        <w:t xml:space="preserve"> A restructured Bayesian approach to estimate the abundance of a rare and invasive fish. </w:t>
      </w:r>
      <w:r w:rsidR="00437211" w:rsidRPr="00437211">
        <w:t>Biol. Invasions</w:t>
      </w:r>
      <w:r w:rsidR="00672D9A">
        <w:t>. 25:</w:t>
      </w:r>
      <w:r w:rsidRPr="003837E7">
        <w:t>1</w:t>
      </w:r>
      <w:r w:rsidR="00672D9A">
        <w:t>711</w:t>
      </w:r>
      <w:r w:rsidRPr="003837E7">
        <w:t>-</w:t>
      </w:r>
      <w:r w:rsidR="00672D9A">
        <w:t>172</w:t>
      </w:r>
      <w:r w:rsidRPr="003837E7">
        <w:t>1</w:t>
      </w:r>
      <w:r w:rsidR="006C25BB">
        <w:t>.</w:t>
      </w:r>
    </w:p>
    <w:p w14:paraId="22865B89" w14:textId="6FC2DD8C" w:rsidR="00477EF5" w:rsidRPr="003837E7" w:rsidRDefault="00477EF5" w:rsidP="00A05E7D">
      <w:pPr>
        <w:pStyle w:val="EndNoteBibliography"/>
        <w:spacing w:after="0"/>
        <w:ind w:left="720" w:hanging="720"/>
      </w:pPr>
      <w:r w:rsidRPr="003837E7">
        <w:t>Hansen, G.J.</w:t>
      </w:r>
      <w:r w:rsidR="001F1C32">
        <w:t>,</w:t>
      </w:r>
      <w:r w:rsidRPr="003837E7">
        <w:t xml:space="preserve"> Vander Zanden, M.J.</w:t>
      </w:r>
      <w:r w:rsidR="001F1C32">
        <w:t>,</w:t>
      </w:r>
      <w:r w:rsidRPr="003837E7">
        <w:t xml:space="preserve"> Blum, M.J.</w:t>
      </w:r>
      <w:r w:rsidR="001F1C32">
        <w:t>,</w:t>
      </w:r>
      <w:r w:rsidRPr="003837E7">
        <w:t xml:space="preserve"> Clayton, M.K.</w:t>
      </w:r>
      <w:r w:rsidR="001F1C32">
        <w:t>,</w:t>
      </w:r>
      <w:r w:rsidRPr="003837E7">
        <w:t xml:space="preserve"> Hain, E.F.</w:t>
      </w:r>
      <w:r w:rsidR="001F1C32">
        <w:t>,</w:t>
      </w:r>
      <w:r w:rsidRPr="003837E7">
        <w:t xml:space="preserve"> Hauxwell, J.</w:t>
      </w:r>
      <w:r w:rsidR="001F1C32">
        <w:t>,</w:t>
      </w:r>
      <w:r w:rsidRPr="003837E7">
        <w:t xml:space="preserve"> Izzo, M.</w:t>
      </w:r>
      <w:r w:rsidR="001F1C32">
        <w:t>,</w:t>
      </w:r>
      <w:r w:rsidRPr="003837E7">
        <w:t xml:space="preserve"> Kornis, M.S.</w:t>
      </w:r>
      <w:r w:rsidR="001F1C32">
        <w:t>,</w:t>
      </w:r>
      <w:r w:rsidRPr="003837E7">
        <w:t xml:space="preserve"> McIntyre, P.B.</w:t>
      </w:r>
      <w:r w:rsidR="001F1C32">
        <w:t>,</w:t>
      </w:r>
      <w:r w:rsidRPr="003837E7">
        <w:t xml:space="preserve"> Mikulyuk, A.</w:t>
      </w:r>
      <w:r w:rsidR="006C25BB">
        <w:t xml:space="preserve">, </w:t>
      </w:r>
      <w:r w:rsidR="006C25BB" w:rsidRPr="003837E7">
        <w:t>2013</w:t>
      </w:r>
      <w:r w:rsidR="006C25BB">
        <w:t>.</w:t>
      </w:r>
      <w:r w:rsidRPr="003837E7">
        <w:t xml:space="preserve"> Commonly rare and rarely common: comparing population abundance of invasive and native aquatic species. PLoS One. 8:e77415</w:t>
      </w:r>
      <w:r w:rsidR="006C25BB">
        <w:t>.</w:t>
      </w:r>
    </w:p>
    <w:p w14:paraId="30371BEE" w14:textId="77777777" w:rsidR="004A2A46" w:rsidRDefault="004A2A46" w:rsidP="00A05E7D">
      <w:pPr>
        <w:pStyle w:val="EndNoteBibliography"/>
        <w:spacing w:after="0"/>
        <w:ind w:left="720" w:hanging="720"/>
      </w:pPr>
      <w:r w:rsidRPr="004A2A46">
        <w:t xml:space="preserve">Hilborn, R., Walters, C.J., 1992. Quantitative Fisheries Stock Assessment: Choice, Dynamics and Uncertainty. Springer. </w:t>
      </w:r>
    </w:p>
    <w:p w14:paraId="1BE6C764" w14:textId="23DA466E" w:rsidR="00477EF5" w:rsidRPr="003837E7" w:rsidRDefault="00477EF5" w:rsidP="00A05E7D">
      <w:pPr>
        <w:pStyle w:val="EndNoteBibliography"/>
        <w:spacing w:after="0"/>
        <w:ind w:left="720" w:hanging="720"/>
      </w:pPr>
      <w:r w:rsidRPr="003837E7">
        <w:t>Hoffman, J.C.</w:t>
      </w:r>
      <w:r w:rsidR="001F1C32">
        <w:t>,</w:t>
      </w:r>
      <w:r w:rsidRPr="003837E7">
        <w:t xml:space="preserve"> Bonzek, C.F.</w:t>
      </w:r>
      <w:r w:rsidR="001F1C32">
        <w:t>,</w:t>
      </w:r>
      <w:r w:rsidRPr="003837E7">
        <w:t xml:space="preserve"> Latour, R.J.</w:t>
      </w:r>
      <w:r w:rsidR="006C25BB">
        <w:t xml:space="preserve">, </w:t>
      </w:r>
      <w:r w:rsidR="006C25BB" w:rsidRPr="003837E7">
        <w:t>2009</w:t>
      </w:r>
      <w:r w:rsidR="006C25BB">
        <w:t>.</w:t>
      </w:r>
      <w:r w:rsidRPr="003837E7">
        <w:t xml:space="preserve"> Estimation of bottom trawl catch efficiency for two demersal fishes, the Atlantic croaker and white perch, in Chesapeake Bay. </w:t>
      </w:r>
      <w:r w:rsidR="00437211" w:rsidRPr="00437211">
        <w:t>Mar. Coast. Fish.</w:t>
      </w:r>
      <w:r w:rsidRPr="003837E7">
        <w:t xml:space="preserve"> 1:255-269</w:t>
      </w:r>
      <w:r w:rsidR="006C25BB">
        <w:t>.</w:t>
      </w:r>
    </w:p>
    <w:p w14:paraId="360DB8EB" w14:textId="77777777" w:rsidR="00437211" w:rsidRDefault="00437211" w:rsidP="00A05E7D">
      <w:pPr>
        <w:pStyle w:val="EndNoteBibliography"/>
        <w:spacing w:after="0"/>
        <w:ind w:left="720" w:hanging="720"/>
      </w:pPr>
      <w:r w:rsidRPr="00437211">
        <w:t xml:space="preserve">Hubert, W.A., Quist, M.C., 2011. Inland Fisheries Management in North America, 3rd ed. American Fisheries Society, Bethesda, MD. </w:t>
      </w:r>
    </w:p>
    <w:p w14:paraId="535716BD" w14:textId="42BBB4A3" w:rsidR="00477EF5" w:rsidRPr="003837E7" w:rsidRDefault="00477EF5" w:rsidP="00A05E7D">
      <w:pPr>
        <w:pStyle w:val="EndNoteBibliography"/>
        <w:spacing w:after="0"/>
        <w:ind w:left="720" w:hanging="720"/>
      </w:pPr>
      <w:r w:rsidRPr="003837E7">
        <w:t>Markham, J.L.</w:t>
      </w:r>
      <w:r w:rsidR="001F1C32">
        <w:t>,</w:t>
      </w:r>
      <w:r w:rsidRPr="003837E7">
        <w:t xml:space="preserve"> Wilkins, P.D.</w:t>
      </w:r>
      <w:r w:rsidR="006C25BB">
        <w:t xml:space="preserve">, </w:t>
      </w:r>
      <w:r w:rsidR="006C25BB" w:rsidRPr="003837E7">
        <w:t>2023</w:t>
      </w:r>
      <w:r w:rsidR="006C25BB">
        <w:t>.</w:t>
      </w:r>
      <w:r w:rsidRPr="003837E7">
        <w:t xml:space="preserve"> Forage and juvenile yellow perch survey. Section C in NYSDEC 2023, Lake Erie Fisheries Research Unit 2022 Annual Report. Albany: New York State Department of Environmental Conservation</w:t>
      </w:r>
      <w:r w:rsidR="006C25BB">
        <w:t>.</w:t>
      </w:r>
    </w:p>
    <w:p w14:paraId="4F1032BE" w14:textId="2D363A53" w:rsidR="00477EF5" w:rsidRPr="003837E7" w:rsidRDefault="00477EF5" w:rsidP="00A05E7D">
      <w:pPr>
        <w:pStyle w:val="EndNoteBibliography"/>
        <w:spacing w:after="0"/>
        <w:ind w:left="720" w:hanging="720"/>
      </w:pPr>
      <w:r w:rsidRPr="003837E7">
        <w:t>Maunder, M.N.</w:t>
      </w:r>
      <w:r w:rsidR="001F1C32">
        <w:t>,</w:t>
      </w:r>
      <w:r w:rsidRPr="003837E7">
        <w:t xml:space="preserve"> Punt, A.E.</w:t>
      </w:r>
      <w:r w:rsidR="006C25BB">
        <w:t xml:space="preserve">, </w:t>
      </w:r>
      <w:r w:rsidR="006C25BB" w:rsidRPr="003837E7">
        <w:t>2004</w:t>
      </w:r>
      <w:r w:rsidR="006C25BB">
        <w:t>.</w:t>
      </w:r>
      <w:r w:rsidRPr="003837E7">
        <w:t xml:space="preserve"> Standardizing catch and effort data: a review of recent approaches. </w:t>
      </w:r>
      <w:r w:rsidR="00437211" w:rsidRPr="00437211">
        <w:t>Fish. Res.</w:t>
      </w:r>
      <w:r w:rsidRPr="003837E7">
        <w:t xml:space="preserve"> 70:141-159</w:t>
      </w:r>
      <w:r w:rsidR="006C25BB">
        <w:t>.</w:t>
      </w:r>
    </w:p>
    <w:p w14:paraId="3B7773F2" w14:textId="66ED486A" w:rsidR="00477EF5" w:rsidRPr="003837E7" w:rsidRDefault="00477EF5" w:rsidP="00A05E7D">
      <w:pPr>
        <w:pStyle w:val="EndNoteBibliography"/>
        <w:spacing w:after="0"/>
        <w:ind w:left="720" w:hanging="720"/>
      </w:pPr>
      <w:r w:rsidRPr="003837E7">
        <w:t>Maunder, M.N.</w:t>
      </w:r>
      <w:r w:rsidR="001F1C32">
        <w:t>,</w:t>
      </w:r>
      <w:r w:rsidRPr="003837E7">
        <w:t xml:space="preserve"> Thorson, J.T.</w:t>
      </w:r>
      <w:r w:rsidR="001F1C32">
        <w:t>,</w:t>
      </w:r>
      <w:r w:rsidRPr="003837E7">
        <w:t xml:space="preserve"> Xu, H.</w:t>
      </w:r>
      <w:r w:rsidR="001F1C32">
        <w:t>,</w:t>
      </w:r>
      <w:r w:rsidRPr="003837E7">
        <w:t xml:space="preserve"> Oliveros-Ramos, R.</w:t>
      </w:r>
      <w:r w:rsidR="001F1C32">
        <w:t>,</w:t>
      </w:r>
      <w:r w:rsidRPr="003837E7">
        <w:t xml:space="preserve"> Hoyle, S.D.</w:t>
      </w:r>
      <w:r w:rsidR="001F1C32">
        <w:t>,</w:t>
      </w:r>
      <w:r w:rsidRPr="003837E7">
        <w:t xml:space="preserve"> Tremblay-Boyer, L.</w:t>
      </w:r>
      <w:r w:rsidR="001F1C32">
        <w:t>,</w:t>
      </w:r>
      <w:r w:rsidRPr="003837E7">
        <w:t xml:space="preserve"> Lee, H.H.</w:t>
      </w:r>
      <w:r w:rsidR="001F1C32">
        <w:t>,</w:t>
      </w:r>
      <w:r w:rsidRPr="003837E7">
        <w:t xml:space="preserve"> Kai, M.</w:t>
      </w:r>
      <w:r w:rsidR="001F1C32">
        <w:t>,</w:t>
      </w:r>
      <w:r w:rsidRPr="003837E7">
        <w:t xml:space="preserve"> Chang, S.-K.</w:t>
      </w:r>
      <w:r w:rsidR="001F1C32">
        <w:t>,</w:t>
      </w:r>
      <w:r w:rsidRPr="003837E7">
        <w:t xml:space="preserve"> Kitakado, T.</w:t>
      </w:r>
      <w:r w:rsidR="006C25BB">
        <w:t xml:space="preserve">, </w:t>
      </w:r>
      <w:r w:rsidR="006C25BB" w:rsidRPr="003837E7">
        <w:t>2020</w:t>
      </w:r>
      <w:r w:rsidR="006C25BB">
        <w:t>.</w:t>
      </w:r>
      <w:r w:rsidRPr="003837E7">
        <w:t xml:space="preserve"> The need for spatio-temporal modeling to determine catch-per-unit effort based indices of abundance and associated composition data for inclusion in stock assessment models. </w:t>
      </w:r>
      <w:r w:rsidR="00437211" w:rsidRPr="00437211">
        <w:t>Fish. Res.</w:t>
      </w:r>
      <w:r w:rsidRPr="003837E7">
        <w:t xml:space="preserve"> 229</w:t>
      </w:r>
      <w:r w:rsidR="006C25BB">
        <w:t>.</w:t>
      </w:r>
    </w:p>
    <w:p w14:paraId="70A7EB58" w14:textId="4A560995" w:rsidR="00477EF5" w:rsidRPr="003837E7" w:rsidRDefault="00477EF5" w:rsidP="00A05E7D">
      <w:pPr>
        <w:pStyle w:val="EndNoteBibliography"/>
        <w:spacing w:after="0"/>
        <w:ind w:left="720" w:hanging="720"/>
      </w:pPr>
      <w:r w:rsidRPr="003837E7">
        <w:t>Ohio Department of Natural Resources - Division of Wildlife</w:t>
      </w:r>
      <w:r w:rsidR="004B2EBB">
        <w:t>, 2023.</w:t>
      </w:r>
      <w:r w:rsidRPr="003837E7">
        <w:t xml:space="preserve"> Ohio’s Lake Erie Fisheries, 20</w:t>
      </w:r>
      <w:r w:rsidR="006C25BB">
        <w:t>22</w:t>
      </w:r>
      <w:r w:rsidRPr="003837E7">
        <w:t>. Annual status report Federal Aid in Fish Restoration Project F-69-P. Ohio Department of Natural Resources, Division of Wildlife, Lake Erie Fisheries Units, Fairport and Sandusky</w:t>
      </w:r>
      <w:r w:rsidR="006C25BB">
        <w:t>.</w:t>
      </w:r>
    </w:p>
    <w:p w14:paraId="74FC8667" w14:textId="61512CCB" w:rsidR="00477EF5" w:rsidRPr="003837E7" w:rsidRDefault="00477EF5" w:rsidP="00A05E7D">
      <w:pPr>
        <w:pStyle w:val="EndNoteBibliography"/>
        <w:spacing w:after="0"/>
        <w:ind w:left="720" w:hanging="720"/>
      </w:pPr>
      <w:r w:rsidRPr="003837E7">
        <w:t>Pollock, K.H.</w:t>
      </w:r>
      <w:r w:rsidR="001F1C32">
        <w:t>,</w:t>
      </w:r>
      <w:r w:rsidRPr="003837E7">
        <w:t xml:space="preserve"> Nichols, J.D.</w:t>
      </w:r>
      <w:r w:rsidR="001F1C32">
        <w:t>,</w:t>
      </w:r>
      <w:r w:rsidRPr="003837E7">
        <w:t xml:space="preserve"> Simons, T.R.</w:t>
      </w:r>
      <w:r w:rsidR="001F1C32">
        <w:t>,</w:t>
      </w:r>
      <w:r w:rsidRPr="003837E7">
        <w:t xml:space="preserve"> Farnsworth, G.L.</w:t>
      </w:r>
      <w:r w:rsidR="001F1C32">
        <w:t>,</w:t>
      </w:r>
      <w:r w:rsidRPr="003837E7">
        <w:t xml:space="preserve"> Bailey, L.L.</w:t>
      </w:r>
      <w:r w:rsidR="001F1C32">
        <w:t>,</w:t>
      </w:r>
      <w:r w:rsidRPr="003837E7">
        <w:t xml:space="preserve"> Sauer, J.R.</w:t>
      </w:r>
      <w:r w:rsidR="006C25BB">
        <w:t xml:space="preserve">, </w:t>
      </w:r>
      <w:r w:rsidR="006C25BB" w:rsidRPr="003837E7">
        <w:t>2002</w:t>
      </w:r>
      <w:r w:rsidR="006C25BB">
        <w:t>.</w:t>
      </w:r>
      <w:r w:rsidRPr="003837E7">
        <w:t xml:space="preserve"> Large scale wildlife monitoring studies: statistical methods for design and analysis. Environmetrics. 13:105-119</w:t>
      </w:r>
      <w:r w:rsidR="006C25BB">
        <w:t>.</w:t>
      </w:r>
    </w:p>
    <w:p w14:paraId="42E8EBD1" w14:textId="7C5B9924" w:rsidR="0000551B" w:rsidRDefault="0000551B" w:rsidP="00A05E7D">
      <w:pPr>
        <w:pStyle w:val="EndNoteBibliography"/>
        <w:spacing w:after="0"/>
        <w:ind w:left="720" w:hanging="720"/>
      </w:pPr>
      <w:r w:rsidRPr="0000551B">
        <w:t>Qian, S.S., DuFour, M.R., &amp; Alameddine, I.</w:t>
      </w:r>
      <w:r>
        <w:t>,</w:t>
      </w:r>
      <w:r w:rsidRPr="0000551B">
        <w:t xml:space="preserve"> 2022. Bayesian Applications in Environmental and Ecological Studies with R and Stan</w:t>
      </w:r>
      <w:r>
        <w:t>, first ed</w:t>
      </w:r>
      <w:r w:rsidRPr="0000551B">
        <w:t xml:space="preserve">. Chapman and Hall/CRC. </w:t>
      </w:r>
    </w:p>
    <w:p w14:paraId="6D7FCD07" w14:textId="2AFE77B3" w:rsidR="00477EF5" w:rsidRPr="003837E7" w:rsidRDefault="00477EF5" w:rsidP="00A05E7D">
      <w:pPr>
        <w:pStyle w:val="EndNoteBibliography"/>
        <w:spacing w:after="0"/>
        <w:ind w:left="720" w:hanging="720"/>
      </w:pPr>
      <w:r w:rsidRPr="003837E7">
        <w:t>R Core Team</w:t>
      </w:r>
      <w:r w:rsidR="006C25BB">
        <w:t xml:space="preserve">, </w:t>
      </w:r>
      <w:r w:rsidR="006C25BB" w:rsidRPr="003837E7">
        <w:t>2023</w:t>
      </w:r>
      <w:r w:rsidR="006C25BB">
        <w:t>.</w:t>
      </w:r>
      <w:r w:rsidRPr="003837E7">
        <w:t xml:space="preserve"> A language and environment for statistical computing. Vienna, Austria: R Foundation for Statistical Computing</w:t>
      </w:r>
      <w:r w:rsidR="006C25BB">
        <w:t>.</w:t>
      </w:r>
    </w:p>
    <w:p w14:paraId="5AE97363" w14:textId="778444D0" w:rsidR="00477EF5" w:rsidRPr="003837E7" w:rsidRDefault="00477EF5" w:rsidP="00A05E7D">
      <w:pPr>
        <w:pStyle w:val="EndNoteBibliography"/>
        <w:spacing w:after="0"/>
        <w:ind w:left="720" w:hanging="720"/>
      </w:pPr>
      <w:r w:rsidRPr="003837E7">
        <w:t>Regan, H.M.</w:t>
      </w:r>
      <w:r w:rsidR="001F1C32">
        <w:t>,</w:t>
      </w:r>
      <w:r w:rsidRPr="003837E7">
        <w:t xml:space="preserve"> Colyvan, M.</w:t>
      </w:r>
      <w:r w:rsidR="001F1C32">
        <w:t>,</w:t>
      </w:r>
      <w:r w:rsidRPr="003837E7">
        <w:t xml:space="preserve"> Burgman, M.A.</w:t>
      </w:r>
      <w:r w:rsidR="006C25BB">
        <w:t xml:space="preserve">, </w:t>
      </w:r>
      <w:r w:rsidR="006C25BB" w:rsidRPr="003837E7">
        <w:t>2002</w:t>
      </w:r>
      <w:r w:rsidR="006C25BB">
        <w:t>.</w:t>
      </w:r>
      <w:r w:rsidRPr="003837E7">
        <w:t xml:space="preserve"> A taxonomy and treatment of uncertainty for ecology and conservation biology. </w:t>
      </w:r>
      <w:r w:rsidR="00437211" w:rsidRPr="00437211">
        <w:t>Ecol. Appl</w:t>
      </w:r>
      <w:r w:rsidRPr="003837E7">
        <w:t>. 12:618-628</w:t>
      </w:r>
      <w:r w:rsidR="006C25BB">
        <w:t>.</w:t>
      </w:r>
    </w:p>
    <w:p w14:paraId="48FC81E5" w14:textId="2B5571AC" w:rsidR="00477EF5" w:rsidRPr="003837E7" w:rsidRDefault="00477EF5" w:rsidP="00A05E7D">
      <w:pPr>
        <w:pStyle w:val="EndNoteBibliography"/>
        <w:spacing w:after="0"/>
        <w:ind w:left="720" w:hanging="720"/>
      </w:pPr>
      <w:r w:rsidRPr="003837E7">
        <w:t>Robinson, K.F.</w:t>
      </w:r>
      <w:r w:rsidR="001F1C32">
        <w:t>,</w:t>
      </w:r>
      <w:r w:rsidRPr="003837E7">
        <w:t xml:space="preserve"> Alsip, P.J.</w:t>
      </w:r>
      <w:r w:rsidR="001F1C32">
        <w:t>,</w:t>
      </w:r>
      <w:r w:rsidRPr="003837E7">
        <w:t xml:space="preserve"> Drake, A.R.</w:t>
      </w:r>
      <w:r w:rsidR="001F1C32">
        <w:t>,</w:t>
      </w:r>
      <w:r w:rsidRPr="003837E7">
        <w:t xml:space="preserve"> Kao, Y.-C.</w:t>
      </w:r>
      <w:r w:rsidR="001F1C32">
        <w:t>,</w:t>
      </w:r>
      <w:r w:rsidRPr="003837E7">
        <w:t xml:space="preserve"> Koops, M.A.</w:t>
      </w:r>
      <w:r w:rsidR="001F1C32">
        <w:t>,</w:t>
      </w:r>
      <w:r w:rsidRPr="003837E7">
        <w:t xml:space="preserve"> Mason, D.M.</w:t>
      </w:r>
      <w:r w:rsidR="001F1C32">
        <w:t>,</w:t>
      </w:r>
      <w:r w:rsidRPr="003837E7">
        <w:t xml:space="preserve"> Rutherford, E.S.</w:t>
      </w:r>
      <w:r w:rsidR="001F1C32">
        <w:t>,</w:t>
      </w:r>
      <w:r w:rsidRPr="003837E7">
        <w:t xml:space="preserve"> Zhang, H.</w:t>
      </w:r>
      <w:r w:rsidR="00B42C89">
        <w:t xml:space="preserve">, </w:t>
      </w:r>
      <w:r w:rsidR="00B42C89" w:rsidRPr="003837E7">
        <w:t>2021</w:t>
      </w:r>
      <w:r w:rsidR="00B42C89">
        <w:t>.</w:t>
      </w:r>
      <w:r w:rsidRPr="003837E7">
        <w:t xml:space="preserve"> Reviewing uncertainty in bioenergetics and food web models to project invasion impacts: Four major Chinese carps in the Great Lakes. </w:t>
      </w:r>
      <w:r w:rsidR="00437211" w:rsidRPr="00437211">
        <w:t>J. Great Lakes Res</w:t>
      </w:r>
      <w:r w:rsidRPr="003837E7">
        <w:t>. 47:83-95</w:t>
      </w:r>
      <w:r w:rsidR="00B42C89">
        <w:t>.</w:t>
      </w:r>
    </w:p>
    <w:p w14:paraId="1A0FFB5F" w14:textId="578135B2" w:rsidR="00477EF5" w:rsidRPr="003837E7" w:rsidRDefault="00477EF5" w:rsidP="00A05E7D">
      <w:pPr>
        <w:pStyle w:val="EndNoteBibliography"/>
        <w:spacing w:after="0"/>
        <w:ind w:left="720" w:hanging="720"/>
      </w:pPr>
      <w:r w:rsidRPr="003837E7">
        <w:lastRenderedPageBreak/>
        <w:t>Roseman, E.F.</w:t>
      </w:r>
      <w:r w:rsidR="001F1C32">
        <w:t>,</w:t>
      </w:r>
      <w:r w:rsidRPr="003837E7">
        <w:t xml:space="preserve"> Kennedy, G.W.</w:t>
      </w:r>
      <w:r w:rsidR="001F1C32">
        <w:t>,</w:t>
      </w:r>
      <w:r w:rsidRPr="003837E7">
        <w:t xml:space="preserve"> Boase, J.</w:t>
      </w:r>
      <w:r w:rsidR="001F1C32">
        <w:t>,</w:t>
      </w:r>
      <w:r w:rsidRPr="003837E7">
        <w:t xml:space="preserve"> Manny, B.A.</w:t>
      </w:r>
      <w:r w:rsidR="001F1C32">
        <w:t>,</w:t>
      </w:r>
      <w:r w:rsidRPr="003837E7">
        <w:t xml:space="preserve"> Todd, T.N.</w:t>
      </w:r>
      <w:r w:rsidR="001F1C32">
        <w:t>,</w:t>
      </w:r>
      <w:r w:rsidRPr="003837E7">
        <w:t xml:space="preserve"> Stott, W.</w:t>
      </w:r>
      <w:r w:rsidR="00B42C89">
        <w:t xml:space="preserve">, </w:t>
      </w:r>
      <w:r w:rsidR="00B42C89" w:rsidRPr="003837E7">
        <w:t>2007</w:t>
      </w:r>
      <w:r w:rsidR="00B42C89">
        <w:t>.</w:t>
      </w:r>
      <w:r w:rsidRPr="003837E7">
        <w:t xml:space="preserve"> Evidence of Lake Whitefish Spawning in the Detroit River: Implications for Habitat and Population Recovery. </w:t>
      </w:r>
      <w:r w:rsidR="00437211" w:rsidRPr="00437211">
        <w:t>J. Great Lakes Res</w:t>
      </w:r>
      <w:r w:rsidRPr="003837E7">
        <w:t>. 33:397-406</w:t>
      </w:r>
      <w:r w:rsidR="00B42C89">
        <w:t>.</w:t>
      </w:r>
    </w:p>
    <w:p w14:paraId="722B226E" w14:textId="318798F4" w:rsidR="00477EF5" w:rsidRPr="003837E7" w:rsidRDefault="00477EF5" w:rsidP="00A05E7D">
      <w:pPr>
        <w:pStyle w:val="EndNoteBibliography"/>
        <w:spacing w:after="0"/>
        <w:ind w:left="720" w:hanging="720"/>
      </w:pPr>
      <w:r w:rsidRPr="003837E7">
        <w:t>Smith, C.D.</w:t>
      </w:r>
      <w:r w:rsidR="001F1C32">
        <w:t>,</w:t>
      </w:r>
      <w:r w:rsidRPr="003837E7">
        <w:t xml:space="preserve"> Quist, M.C.</w:t>
      </w:r>
      <w:r w:rsidR="001F1C32">
        <w:t>,</w:t>
      </w:r>
      <w:r w:rsidRPr="003837E7">
        <w:t xml:space="preserve"> Hardy, R.S.</w:t>
      </w:r>
      <w:r w:rsidR="00B42C89">
        <w:t xml:space="preserve">, </w:t>
      </w:r>
      <w:r w:rsidR="00B42C89" w:rsidRPr="003837E7">
        <w:t>2015</w:t>
      </w:r>
      <w:r w:rsidR="00B42C89">
        <w:t>.</w:t>
      </w:r>
      <w:r w:rsidRPr="003837E7">
        <w:t xml:space="preserve"> Detection probabilities of electrofishing, hoop nets, and benthic trawls for fishes in two western North American rivers. </w:t>
      </w:r>
      <w:r w:rsidR="00437211" w:rsidRPr="00437211">
        <w:t>J. Fish Wildl. Manag</w:t>
      </w:r>
      <w:r w:rsidRPr="003837E7">
        <w:t>. 6:371-391</w:t>
      </w:r>
      <w:r w:rsidR="00B42C89">
        <w:t>.</w:t>
      </w:r>
    </w:p>
    <w:p w14:paraId="03E41A15" w14:textId="27C0008C" w:rsidR="00437211" w:rsidRDefault="00437211" w:rsidP="00A05E7D">
      <w:pPr>
        <w:pStyle w:val="EndNoteBibliography"/>
        <w:spacing w:after="0"/>
        <w:ind w:left="720" w:hanging="720"/>
      </w:pPr>
      <w:r w:rsidRPr="00437211">
        <w:t>Stan Development Team, 2023. RStan: the R interface to Stan. R package version 2.21.8 [software]. https://mc-stan.org</w:t>
      </w:r>
      <w:r>
        <w:t>.</w:t>
      </w:r>
    </w:p>
    <w:p w14:paraId="2FFAB17D" w14:textId="095102C6" w:rsidR="00477EF5" w:rsidRPr="003837E7" w:rsidRDefault="00477EF5" w:rsidP="00A05E7D">
      <w:pPr>
        <w:pStyle w:val="EndNoteBibliography"/>
        <w:spacing w:after="0"/>
        <w:ind w:left="720" w:hanging="720"/>
      </w:pPr>
      <w:r w:rsidRPr="003837E7">
        <w:t>Thompson, W.</w:t>
      </w:r>
      <w:r w:rsidR="00B42C89">
        <w:t>, 2004.</w:t>
      </w:r>
      <w:r w:rsidRPr="003837E7">
        <w:t xml:space="preserve"> Sampling rare or elusive species: concepts, designs, and techniques for estimating population parameters: Island Press</w:t>
      </w:r>
      <w:r w:rsidR="00B42C89">
        <w:t>.</w:t>
      </w:r>
    </w:p>
    <w:p w14:paraId="7609F917" w14:textId="42CA48C4" w:rsidR="00477EF5" w:rsidRDefault="00437211" w:rsidP="00A05E7D">
      <w:pPr>
        <w:rPr>
          <w:rFonts w:ascii="Arial" w:eastAsiaTheme="minorEastAsia" w:hAnsi="Arial" w:cs="Arial"/>
          <w:color w:val="000000" w:themeColor="text1"/>
          <w:kern w:val="24"/>
          <w:sz w:val="24"/>
          <w:szCs w:val="24"/>
        </w:rPr>
      </w:pPr>
      <w:r w:rsidRPr="00437211">
        <w:rPr>
          <w:rFonts w:ascii="Calibri" w:hAnsi="Calibri" w:cs="Calibri"/>
          <w:noProof/>
        </w:rPr>
        <w:t>Trautman, M.B., 1981. The Fishes of Ohio, 2nd ed. Ohio State University Press, Columbus, OH.</w:t>
      </w:r>
    </w:p>
    <w:p w14:paraId="77A5E0D0" w14:textId="77777777" w:rsidR="00477EF5" w:rsidRDefault="00477EF5"/>
    <w:sectPr w:rsidR="00477EF5" w:rsidSect="00E76BF0">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4D4"/>
    <w:multiLevelType w:val="hybridMultilevel"/>
    <w:tmpl w:val="85E2B94E"/>
    <w:lvl w:ilvl="0" w:tplc="CF9AD394">
      <w:numFmt w:val="bullet"/>
      <w:lvlText w:val="-"/>
      <w:lvlJc w:val="left"/>
      <w:pPr>
        <w:ind w:left="360" w:hanging="360"/>
      </w:pPr>
      <w:rPr>
        <w:rFonts w:ascii="Arial" w:eastAsiaTheme="minorEastAsia"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F36B58"/>
    <w:multiLevelType w:val="hybridMultilevel"/>
    <w:tmpl w:val="C350869C"/>
    <w:lvl w:ilvl="0" w:tplc="A1C6C9C4">
      <w:start w:val="1"/>
      <w:numFmt w:val="bullet"/>
      <w:lvlText w:val=""/>
      <w:lvlJc w:val="left"/>
      <w:pPr>
        <w:ind w:left="1020" w:hanging="360"/>
      </w:pPr>
      <w:rPr>
        <w:rFonts w:ascii="Symbol" w:hAnsi="Symbol"/>
      </w:rPr>
    </w:lvl>
    <w:lvl w:ilvl="1" w:tplc="DAA0DE56">
      <w:start w:val="1"/>
      <w:numFmt w:val="bullet"/>
      <w:lvlText w:val=""/>
      <w:lvlJc w:val="left"/>
      <w:pPr>
        <w:ind w:left="1020" w:hanging="360"/>
      </w:pPr>
      <w:rPr>
        <w:rFonts w:ascii="Symbol" w:hAnsi="Symbol"/>
      </w:rPr>
    </w:lvl>
    <w:lvl w:ilvl="2" w:tplc="251AD28A">
      <w:start w:val="1"/>
      <w:numFmt w:val="bullet"/>
      <w:lvlText w:val=""/>
      <w:lvlJc w:val="left"/>
      <w:pPr>
        <w:ind w:left="1020" w:hanging="360"/>
      </w:pPr>
      <w:rPr>
        <w:rFonts w:ascii="Symbol" w:hAnsi="Symbol"/>
      </w:rPr>
    </w:lvl>
    <w:lvl w:ilvl="3" w:tplc="8A429084">
      <w:start w:val="1"/>
      <w:numFmt w:val="bullet"/>
      <w:lvlText w:val=""/>
      <w:lvlJc w:val="left"/>
      <w:pPr>
        <w:ind w:left="1020" w:hanging="360"/>
      </w:pPr>
      <w:rPr>
        <w:rFonts w:ascii="Symbol" w:hAnsi="Symbol"/>
      </w:rPr>
    </w:lvl>
    <w:lvl w:ilvl="4" w:tplc="7B48D888">
      <w:start w:val="1"/>
      <w:numFmt w:val="bullet"/>
      <w:lvlText w:val=""/>
      <w:lvlJc w:val="left"/>
      <w:pPr>
        <w:ind w:left="1020" w:hanging="360"/>
      </w:pPr>
      <w:rPr>
        <w:rFonts w:ascii="Symbol" w:hAnsi="Symbol"/>
      </w:rPr>
    </w:lvl>
    <w:lvl w:ilvl="5" w:tplc="5DF27608">
      <w:start w:val="1"/>
      <w:numFmt w:val="bullet"/>
      <w:lvlText w:val=""/>
      <w:lvlJc w:val="left"/>
      <w:pPr>
        <w:ind w:left="1020" w:hanging="360"/>
      </w:pPr>
      <w:rPr>
        <w:rFonts w:ascii="Symbol" w:hAnsi="Symbol"/>
      </w:rPr>
    </w:lvl>
    <w:lvl w:ilvl="6" w:tplc="AE5A5ED4">
      <w:start w:val="1"/>
      <w:numFmt w:val="bullet"/>
      <w:lvlText w:val=""/>
      <w:lvlJc w:val="left"/>
      <w:pPr>
        <w:ind w:left="1020" w:hanging="360"/>
      </w:pPr>
      <w:rPr>
        <w:rFonts w:ascii="Symbol" w:hAnsi="Symbol"/>
      </w:rPr>
    </w:lvl>
    <w:lvl w:ilvl="7" w:tplc="76C61452">
      <w:start w:val="1"/>
      <w:numFmt w:val="bullet"/>
      <w:lvlText w:val=""/>
      <w:lvlJc w:val="left"/>
      <w:pPr>
        <w:ind w:left="1020" w:hanging="360"/>
      </w:pPr>
      <w:rPr>
        <w:rFonts w:ascii="Symbol" w:hAnsi="Symbol"/>
      </w:rPr>
    </w:lvl>
    <w:lvl w:ilvl="8" w:tplc="D94CB148">
      <w:start w:val="1"/>
      <w:numFmt w:val="bullet"/>
      <w:lvlText w:val=""/>
      <w:lvlJc w:val="left"/>
      <w:pPr>
        <w:ind w:left="1020" w:hanging="360"/>
      </w:pPr>
      <w:rPr>
        <w:rFonts w:ascii="Symbol" w:hAnsi="Symbol"/>
      </w:rPr>
    </w:lvl>
  </w:abstractNum>
  <w:abstractNum w:abstractNumId="2" w15:restartNumberingAfterBreak="0">
    <w:nsid w:val="0A394BF1"/>
    <w:multiLevelType w:val="hybridMultilevel"/>
    <w:tmpl w:val="3D74E3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2A285F"/>
    <w:multiLevelType w:val="hybridMultilevel"/>
    <w:tmpl w:val="EDD6DD22"/>
    <w:lvl w:ilvl="0" w:tplc="24AC5996">
      <w:start w:val="1"/>
      <w:numFmt w:val="bullet"/>
      <w:lvlText w:val=""/>
      <w:lvlJc w:val="left"/>
      <w:pPr>
        <w:ind w:left="1020" w:hanging="360"/>
      </w:pPr>
      <w:rPr>
        <w:rFonts w:ascii="Symbol" w:hAnsi="Symbol"/>
      </w:rPr>
    </w:lvl>
    <w:lvl w:ilvl="1" w:tplc="22B836B2">
      <w:start w:val="1"/>
      <w:numFmt w:val="bullet"/>
      <w:lvlText w:val=""/>
      <w:lvlJc w:val="left"/>
      <w:pPr>
        <w:ind w:left="1020" w:hanging="360"/>
      </w:pPr>
      <w:rPr>
        <w:rFonts w:ascii="Symbol" w:hAnsi="Symbol"/>
      </w:rPr>
    </w:lvl>
    <w:lvl w:ilvl="2" w:tplc="96782740">
      <w:start w:val="1"/>
      <w:numFmt w:val="bullet"/>
      <w:lvlText w:val=""/>
      <w:lvlJc w:val="left"/>
      <w:pPr>
        <w:ind w:left="1020" w:hanging="360"/>
      </w:pPr>
      <w:rPr>
        <w:rFonts w:ascii="Symbol" w:hAnsi="Symbol"/>
      </w:rPr>
    </w:lvl>
    <w:lvl w:ilvl="3" w:tplc="1D70A458">
      <w:start w:val="1"/>
      <w:numFmt w:val="bullet"/>
      <w:lvlText w:val=""/>
      <w:lvlJc w:val="left"/>
      <w:pPr>
        <w:ind w:left="1020" w:hanging="360"/>
      </w:pPr>
      <w:rPr>
        <w:rFonts w:ascii="Symbol" w:hAnsi="Symbol"/>
      </w:rPr>
    </w:lvl>
    <w:lvl w:ilvl="4" w:tplc="371CAE34">
      <w:start w:val="1"/>
      <w:numFmt w:val="bullet"/>
      <w:lvlText w:val=""/>
      <w:lvlJc w:val="left"/>
      <w:pPr>
        <w:ind w:left="1020" w:hanging="360"/>
      </w:pPr>
      <w:rPr>
        <w:rFonts w:ascii="Symbol" w:hAnsi="Symbol"/>
      </w:rPr>
    </w:lvl>
    <w:lvl w:ilvl="5" w:tplc="B1CC54D2">
      <w:start w:val="1"/>
      <w:numFmt w:val="bullet"/>
      <w:lvlText w:val=""/>
      <w:lvlJc w:val="left"/>
      <w:pPr>
        <w:ind w:left="1020" w:hanging="360"/>
      </w:pPr>
      <w:rPr>
        <w:rFonts w:ascii="Symbol" w:hAnsi="Symbol"/>
      </w:rPr>
    </w:lvl>
    <w:lvl w:ilvl="6" w:tplc="766698EC">
      <w:start w:val="1"/>
      <w:numFmt w:val="bullet"/>
      <w:lvlText w:val=""/>
      <w:lvlJc w:val="left"/>
      <w:pPr>
        <w:ind w:left="1020" w:hanging="360"/>
      </w:pPr>
      <w:rPr>
        <w:rFonts w:ascii="Symbol" w:hAnsi="Symbol"/>
      </w:rPr>
    </w:lvl>
    <w:lvl w:ilvl="7" w:tplc="0D5CF3F2">
      <w:start w:val="1"/>
      <w:numFmt w:val="bullet"/>
      <w:lvlText w:val=""/>
      <w:lvlJc w:val="left"/>
      <w:pPr>
        <w:ind w:left="1020" w:hanging="360"/>
      </w:pPr>
      <w:rPr>
        <w:rFonts w:ascii="Symbol" w:hAnsi="Symbol"/>
      </w:rPr>
    </w:lvl>
    <w:lvl w:ilvl="8" w:tplc="326EFA10">
      <w:start w:val="1"/>
      <w:numFmt w:val="bullet"/>
      <w:lvlText w:val=""/>
      <w:lvlJc w:val="left"/>
      <w:pPr>
        <w:ind w:left="1020" w:hanging="360"/>
      </w:pPr>
      <w:rPr>
        <w:rFonts w:ascii="Symbol" w:hAnsi="Symbol"/>
      </w:rPr>
    </w:lvl>
  </w:abstractNum>
  <w:abstractNum w:abstractNumId="4" w15:restartNumberingAfterBreak="0">
    <w:nsid w:val="123D682D"/>
    <w:multiLevelType w:val="hybridMultilevel"/>
    <w:tmpl w:val="5BF6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B0C4E"/>
    <w:multiLevelType w:val="hybridMultilevel"/>
    <w:tmpl w:val="20501D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677B2D"/>
    <w:multiLevelType w:val="hybridMultilevel"/>
    <w:tmpl w:val="D5B03784"/>
    <w:lvl w:ilvl="0" w:tplc="49F21E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B3D68"/>
    <w:multiLevelType w:val="hybridMultilevel"/>
    <w:tmpl w:val="5CBAC0E4"/>
    <w:lvl w:ilvl="0" w:tplc="D12E8D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01F26"/>
    <w:multiLevelType w:val="hybridMultilevel"/>
    <w:tmpl w:val="43A21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B77A9"/>
    <w:multiLevelType w:val="hybridMultilevel"/>
    <w:tmpl w:val="DC9C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4322E"/>
    <w:multiLevelType w:val="hybridMultilevel"/>
    <w:tmpl w:val="24F64A60"/>
    <w:lvl w:ilvl="0" w:tplc="4A42206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D7FA1"/>
    <w:multiLevelType w:val="hybridMultilevel"/>
    <w:tmpl w:val="FE9E9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E936E1"/>
    <w:multiLevelType w:val="hybridMultilevel"/>
    <w:tmpl w:val="0F1E7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D30209"/>
    <w:multiLevelType w:val="hybridMultilevel"/>
    <w:tmpl w:val="BACCD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B1FE3"/>
    <w:multiLevelType w:val="hybridMultilevel"/>
    <w:tmpl w:val="FABA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3F52C6"/>
    <w:multiLevelType w:val="hybridMultilevel"/>
    <w:tmpl w:val="D398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F07CAE"/>
    <w:multiLevelType w:val="hybridMultilevel"/>
    <w:tmpl w:val="A7642164"/>
    <w:lvl w:ilvl="0" w:tplc="4C5E23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116DAE"/>
    <w:multiLevelType w:val="hybridMultilevel"/>
    <w:tmpl w:val="75F82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BD45CB"/>
    <w:multiLevelType w:val="hybridMultilevel"/>
    <w:tmpl w:val="15108970"/>
    <w:lvl w:ilvl="0" w:tplc="748C8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5F2542"/>
    <w:multiLevelType w:val="hybridMultilevel"/>
    <w:tmpl w:val="09AED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27975"/>
    <w:multiLevelType w:val="hybridMultilevel"/>
    <w:tmpl w:val="8EDC1586"/>
    <w:lvl w:ilvl="0" w:tplc="3586A83A">
      <w:start w:val="1"/>
      <w:numFmt w:val="decimal"/>
      <w:lvlText w:val="%1."/>
      <w:lvlJc w:val="left"/>
      <w:pPr>
        <w:tabs>
          <w:tab w:val="num" w:pos="720"/>
        </w:tabs>
        <w:ind w:left="720" w:hanging="360"/>
      </w:pPr>
    </w:lvl>
    <w:lvl w:ilvl="1" w:tplc="36605698">
      <w:start w:val="1"/>
      <w:numFmt w:val="decimal"/>
      <w:lvlText w:val="%2."/>
      <w:lvlJc w:val="left"/>
      <w:pPr>
        <w:tabs>
          <w:tab w:val="num" w:pos="1440"/>
        </w:tabs>
        <w:ind w:left="1440" w:hanging="360"/>
      </w:pPr>
    </w:lvl>
    <w:lvl w:ilvl="2" w:tplc="65EA48C8" w:tentative="1">
      <w:start w:val="1"/>
      <w:numFmt w:val="decimal"/>
      <w:lvlText w:val="%3."/>
      <w:lvlJc w:val="left"/>
      <w:pPr>
        <w:tabs>
          <w:tab w:val="num" w:pos="2160"/>
        </w:tabs>
        <w:ind w:left="2160" w:hanging="360"/>
      </w:pPr>
    </w:lvl>
    <w:lvl w:ilvl="3" w:tplc="93DE23C4" w:tentative="1">
      <w:start w:val="1"/>
      <w:numFmt w:val="decimal"/>
      <w:lvlText w:val="%4."/>
      <w:lvlJc w:val="left"/>
      <w:pPr>
        <w:tabs>
          <w:tab w:val="num" w:pos="2880"/>
        </w:tabs>
        <w:ind w:left="2880" w:hanging="360"/>
      </w:pPr>
    </w:lvl>
    <w:lvl w:ilvl="4" w:tplc="60D2B40C" w:tentative="1">
      <w:start w:val="1"/>
      <w:numFmt w:val="decimal"/>
      <w:lvlText w:val="%5."/>
      <w:lvlJc w:val="left"/>
      <w:pPr>
        <w:tabs>
          <w:tab w:val="num" w:pos="3600"/>
        </w:tabs>
        <w:ind w:left="3600" w:hanging="360"/>
      </w:pPr>
    </w:lvl>
    <w:lvl w:ilvl="5" w:tplc="AD926096" w:tentative="1">
      <w:start w:val="1"/>
      <w:numFmt w:val="decimal"/>
      <w:lvlText w:val="%6."/>
      <w:lvlJc w:val="left"/>
      <w:pPr>
        <w:tabs>
          <w:tab w:val="num" w:pos="4320"/>
        </w:tabs>
        <w:ind w:left="4320" w:hanging="360"/>
      </w:pPr>
    </w:lvl>
    <w:lvl w:ilvl="6" w:tplc="B308C36E" w:tentative="1">
      <w:start w:val="1"/>
      <w:numFmt w:val="decimal"/>
      <w:lvlText w:val="%7."/>
      <w:lvlJc w:val="left"/>
      <w:pPr>
        <w:tabs>
          <w:tab w:val="num" w:pos="5040"/>
        </w:tabs>
        <w:ind w:left="5040" w:hanging="360"/>
      </w:pPr>
    </w:lvl>
    <w:lvl w:ilvl="7" w:tplc="0978B3C6" w:tentative="1">
      <w:start w:val="1"/>
      <w:numFmt w:val="decimal"/>
      <w:lvlText w:val="%8."/>
      <w:lvlJc w:val="left"/>
      <w:pPr>
        <w:tabs>
          <w:tab w:val="num" w:pos="5760"/>
        </w:tabs>
        <w:ind w:left="5760" w:hanging="360"/>
      </w:pPr>
    </w:lvl>
    <w:lvl w:ilvl="8" w:tplc="67FA5EF0" w:tentative="1">
      <w:start w:val="1"/>
      <w:numFmt w:val="decimal"/>
      <w:lvlText w:val="%9."/>
      <w:lvlJc w:val="left"/>
      <w:pPr>
        <w:tabs>
          <w:tab w:val="num" w:pos="6480"/>
        </w:tabs>
        <w:ind w:left="6480" w:hanging="360"/>
      </w:pPr>
    </w:lvl>
  </w:abstractNum>
  <w:abstractNum w:abstractNumId="21" w15:restartNumberingAfterBreak="0">
    <w:nsid w:val="5BAE6A06"/>
    <w:multiLevelType w:val="hybridMultilevel"/>
    <w:tmpl w:val="5FA849F0"/>
    <w:lvl w:ilvl="0" w:tplc="E662E4E8">
      <w:start w:val="1"/>
      <w:numFmt w:val="bullet"/>
      <w:lvlText w:val="•"/>
      <w:lvlJc w:val="left"/>
      <w:pPr>
        <w:tabs>
          <w:tab w:val="num" w:pos="720"/>
        </w:tabs>
        <w:ind w:left="720" w:hanging="360"/>
      </w:pPr>
      <w:rPr>
        <w:rFonts w:ascii="Arial" w:hAnsi="Arial" w:hint="default"/>
      </w:rPr>
    </w:lvl>
    <w:lvl w:ilvl="1" w:tplc="5E9042AC">
      <w:numFmt w:val="bullet"/>
      <w:lvlText w:val="•"/>
      <w:lvlJc w:val="left"/>
      <w:pPr>
        <w:tabs>
          <w:tab w:val="num" w:pos="1440"/>
        </w:tabs>
        <w:ind w:left="1440" w:hanging="360"/>
      </w:pPr>
      <w:rPr>
        <w:rFonts w:ascii="Arial" w:hAnsi="Arial" w:hint="default"/>
      </w:rPr>
    </w:lvl>
    <w:lvl w:ilvl="2" w:tplc="44C48A78" w:tentative="1">
      <w:start w:val="1"/>
      <w:numFmt w:val="bullet"/>
      <w:lvlText w:val="•"/>
      <w:lvlJc w:val="left"/>
      <w:pPr>
        <w:tabs>
          <w:tab w:val="num" w:pos="2160"/>
        </w:tabs>
        <w:ind w:left="2160" w:hanging="360"/>
      </w:pPr>
      <w:rPr>
        <w:rFonts w:ascii="Arial" w:hAnsi="Arial" w:hint="default"/>
      </w:rPr>
    </w:lvl>
    <w:lvl w:ilvl="3" w:tplc="8C38A1BC" w:tentative="1">
      <w:start w:val="1"/>
      <w:numFmt w:val="bullet"/>
      <w:lvlText w:val="•"/>
      <w:lvlJc w:val="left"/>
      <w:pPr>
        <w:tabs>
          <w:tab w:val="num" w:pos="2880"/>
        </w:tabs>
        <w:ind w:left="2880" w:hanging="360"/>
      </w:pPr>
      <w:rPr>
        <w:rFonts w:ascii="Arial" w:hAnsi="Arial" w:hint="default"/>
      </w:rPr>
    </w:lvl>
    <w:lvl w:ilvl="4" w:tplc="4DB46CE0" w:tentative="1">
      <w:start w:val="1"/>
      <w:numFmt w:val="bullet"/>
      <w:lvlText w:val="•"/>
      <w:lvlJc w:val="left"/>
      <w:pPr>
        <w:tabs>
          <w:tab w:val="num" w:pos="3600"/>
        </w:tabs>
        <w:ind w:left="3600" w:hanging="360"/>
      </w:pPr>
      <w:rPr>
        <w:rFonts w:ascii="Arial" w:hAnsi="Arial" w:hint="default"/>
      </w:rPr>
    </w:lvl>
    <w:lvl w:ilvl="5" w:tplc="46580B6E" w:tentative="1">
      <w:start w:val="1"/>
      <w:numFmt w:val="bullet"/>
      <w:lvlText w:val="•"/>
      <w:lvlJc w:val="left"/>
      <w:pPr>
        <w:tabs>
          <w:tab w:val="num" w:pos="4320"/>
        </w:tabs>
        <w:ind w:left="4320" w:hanging="360"/>
      </w:pPr>
      <w:rPr>
        <w:rFonts w:ascii="Arial" w:hAnsi="Arial" w:hint="default"/>
      </w:rPr>
    </w:lvl>
    <w:lvl w:ilvl="6" w:tplc="D37846DC" w:tentative="1">
      <w:start w:val="1"/>
      <w:numFmt w:val="bullet"/>
      <w:lvlText w:val="•"/>
      <w:lvlJc w:val="left"/>
      <w:pPr>
        <w:tabs>
          <w:tab w:val="num" w:pos="5040"/>
        </w:tabs>
        <w:ind w:left="5040" w:hanging="360"/>
      </w:pPr>
      <w:rPr>
        <w:rFonts w:ascii="Arial" w:hAnsi="Arial" w:hint="default"/>
      </w:rPr>
    </w:lvl>
    <w:lvl w:ilvl="7" w:tplc="C08E9FF6" w:tentative="1">
      <w:start w:val="1"/>
      <w:numFmt w:val="bullet"/>
      <w:lvlText w:val="•"/>
      <w:lvlJc w:val="left"/>
      <w:pPr>
        <w:tabs>
          <w:tab w:val="num" w:pos="5760"/>
        </w:tabs>
        <w:ind w:left="5760" w:hanging="360"/>
      </w:pPr>
      <w:rPr>
        <w:rFonts w:ascii="Arial" w:hAnsi="Arial" w:hint="default"/>
      </w:rPr>
    </w:lvl>
    <w:lvl w:ilvl="8" w:tplc="24F2DEB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CC584B"/>
    <w:multiLevelType w:val="hybridMultilevel"/>
    <w:tmpl w:val="0C8A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1E4346"/>
    <w:multiLevelType w:val="hybridMultilevel"/>
    <w:tmpl w:val="19E01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2361C7"/>
    <w:multiLevelType w:val="hybridMultilevel"/>
    <w:tmpl w:val="B0B0F384"/>
    <w:lvl w:ilvl="0" w:tplc="10A2767A">
      <w:start w:val="1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E72092"/>
    <w:multiLevelType w:val="hybridMultilevel"/>
    <w:tmpl w:val="22CE7F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93699"/>
    <w:multiLevelType w:val="hybridMultilevel"/>
    <w:tmpl w:val="AE42B112"/>
    <w:lvl w:ilvl="0" w:tplc="7E72674C">
      <w:start w:val="1"/>
      <w:numFmt w:val="bullet"/>
      <w:lvlText w:val="•"/>
      <w:lvlJc w:val="left"/>
      <w:pPr>
        <w:tabs>
          <w:tab w:val="num" w:pos="720"/>
        </w:tabs>
        <w:ind w:left="720" w:hanging="360"/>
      </w:pPr>
      <w:rPr>
        <w:rFonts w:ascii="Arial" w:hAnsi="Arial" w:hint="default"/>
      </w:rPr>
    </w:lvl>
    <w:lvl w:ilvl="1" w:tplc="35426BBC" w:tentative="1">
      <w:start w:val="1"/>
      <w:numFmt w:val="bullet"/>
      <w:lvlText w:val="•"/>
      <w:lvlJc w:val="left"/>
      <w:pPr>
        <w:tabs>
          <w:tab w:val="num" w:pos="1440"/>
        </w:tabs>
        <w:ind w:left="1440" w:hanging="360"/>
      </w:pPr>
      <w:rPr>
        <w:rFonts w:ascii="Arial" w:hAnsi="Arial" w:hint="default"/>
      </w:rPr>
    </w:lvl>
    <w:lvl w:ilvl="2" w:tplc="99DE4396" w:tentative="1">
      <w:start w:val="1"/>
      <w:numFmt w:val="bullet"/>
      <w:lvlText w:val="•"/>
      <w:lvlJc w:val="left"/>
      <w:pPr>
        <w:tabs>
          <w:tab w:val="num" w:pos="2160"/>
        </w:tabs>
        <w:ind w:left="2160" w:hanging="360"/>
      </w:pPr>
      <w:rPr>
        <w:rFonts w:ascii="Arial" w:hAnsi="Arial" w:hint="default"/>
      </w:rPr>
    </w:lvl>
    <w:lvl w:ilvl="3" w:tplc="1CC063EA" w:tentative="1">
      <w:start w:val="1"/>
      <w:numFmt w:val="bullet"/>
      <w:lvlText w:val="•"/>
      <w:lvlJc w:val="left"/>
      <w:pPr>
        <w:tabs>
          <w:tab w:val="num" w:pos="2880"/>
        </w:tabs>
        <w:ind w:left="2880" w:hanging="360"/>
      </w:pPr>
      <w:rPr>
        <w:rFonts w:ascii="Arial" w:hAnsi="Arial" w:hint="default"/>
      </w:rPr>
    </w:lvl>
    <w:lvl w:ilvl="4" w:tplc="8C144D5A" w:tentative="1">
      <w:start w:val="1"/>
      <w:numFmt w:val="bullet"/>
      <w:lvlText w:val="•"/>
      <w:lvlJc w:val="left"/>
      <w:pPr>
        <w:tabs>
          <w:tab w:val="num" w:pos="3600"/>
        </w:tabs>
        <w:ind w:left="3600" w:hanging="360"/>
      </w:pPr>
      <w:rPr>
        <w:rFonts w:ascii="Arial" w:hAnsi="Arial" w:hint="default"/>
      </w:rPr>
    </w:lvl>
    <w:lvl w:ilvl="5" w:tplc="C520DD98" w:tentative="1">
      <w:start w:val="1"/>
      <w:numFmt w:val="bullet"/>
      <w:lvlText w:val="•"/>
      <w:lvlJc w:val="left"/>
      <w:pPr>
        <w:tabs>
          <w:tab w:val="num" w:pos="4320"/>
        </w:tabs>
        <w:ind w:left="4320" w:hanging="360"/>
      </w:pPr>
      <w:rPr>
        <w:rFonts w:ascii="Arial" w:hAnsi="Arial" w:hint="default"/>
      </w:rPr>
    </w:lvl>
    <w:lvl w:ilvl="6" w:tplc="B98600E8" w:tentative="1">
      <w:start w:val="1"/>
      <w:numFmt w:val="bullet"/>
      <w:lvlText w:val="•"/>
      <w:lvlJc w:val="left"/>
      <w:pPr>
        <w:tabs>
          <w:tab w:val="num" w:pos="5040"/>
        </w:tabs>
        <w:ind w:left="5040" w:hanging="360"/>
      </w:pPr>
      <w:rPr>
        <w:rFonts w:ascii="Arial" w:hAnsi="Arial" w:hint="default"/>
      </w:rPr>
    </w:lvl>
    <w:lvl w:ilvl="7" w:tplc="084EF88E" w:tentative="1">
      <w:start w:val="1"/>
      <w:numFmt w:val="bullet"/>
      <w:lvlText w:val="•"/>
      <w:lvlJc w:val="left"/>
      <w:pPr>
        <w:tabs>
          <w:tab w:val="num" w:pos="5760"/>
        </w:tabs>
        <w:ind w:left="5760" w:hanging="360"/>
      </w:pPr>
      <w:rPr>
        <w:rFonts w:ascii="Arial" w:hAnsi="Arial" w:hint="default"/>
      </w:rPr>
    </w:lvl>
    <w:lvl w:ilvl="8" w:tplc="E784472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A2665D1"/>
    <w:multiLevelType w:val="hybridMultilevel"/>
    <w:tmpl w:val="B45A7E3E"/>
    <w:lvl w:ilvl="0" w:tplc="913046E8">
      <w:start w:val="1"/>
      <w:numFmt w:val="bullet"/>
      <w:lvlText w:val="•"/>
      <w:lvlJc w:val="left"/>
      <w:pPr>
        <w:tabs>
          <w:tab w:val="num" w:pos="720"/>
        </w:tabs>
        <w:ind w:left="720" w:hanging="360"/>
      </w:pPr>
      <w:rPr>
        <w:rFonts w:ascii="Arial" w:hAnsi="Arial" w:hint="default"/>
      </w:rPr>
    </w:lvl>
    <w:lvl w:ilvl="1" w:tplc="81BC866A" w:tentative="1">
      <w:start w:val="1"/>
      <w:numFmt w:val="bullet"/>
      <w:lvlText w:val="•"/>
      <w:lvlJc w:val="left"/>
      <w:pPr>
        <w:tabs>
          <w:tab w:val="num" w:pos="1440"/>
        </w:tabs>
        <w:ind w:left="1440" w:hanging="360"/>
      </w:pPr>
      <w:rPr>
        <w:rFonts w:ascii="Arial" w:hAnsi="Arial" w:hint="default"/>
      </w:rPr>
    </w:lvl>
    <w:lvl w:ilvl="2" w:tplc="F9468C4E" w:tentative="1">
      <w:start w:val="1"/>
      <w:numFmt w:val="bullet"/>
      <w:lvlText w:val="•"/>
      <w:lvlJc w:val="left"/>
      <w:pPr>
        <w:tabs>
          <w:tab w:val="num" w:pos="2160"/>
        </w:tabs>
        <w:ind w:left="2160" w:hanging="360"/>
      </w:pPr>
      <w:rPr>
        <w:rFonts w:ascii="Arial" w:hAnsi="Arial" w:hint="default"/>
      </w:rPr>
    </w:lvl>
    <w:lvl w:ilvl="3" w:tplc="387A2E5C" w:tentative="1">
      <w:start w:val="1"/>
      <w:numFmt w:val="bullet"/>
      <w:lvlText w:val="•"/>
      <w:lvlJc w:val="left"/>
      <w:pPr>
        <w:tabs>
          <w:tab w:val="num" w:pos="2880"/>
        </w:tabs>
        <w:ind w:left="2880" w:hanging="360"/>
      </w:pPr>
      <w:rPr>
        <w:rFonts w:ascii="Arial" w:hAnsi="Arial" w:hint="default"/>
      </w:rPr>
    </w:lvl>
    <w:lvl w:ilvl="4" w:tplc="E15ADEEC" w:tentative="1">
      <w:start w:val="1"/>
      <w:numFmt w:val="bullet"/>
      <w:lvlText w:val="•"/>
      <w:lvlJc w:val="left"/>
      <w:pPr>
        <w:tabs>
          <w:tab w:val="num" w:pos="3600"/>
        </w:tabs>
        <w:ind w:left="3600" w:hanging="360"/>
      </w:pPr>
      <w:rPr>
        <w:rFonts w:ascii="Arial" w:hAnsi="Arial" w:hint="default"/>
      </w:rPr>
    </w:lvl>
    <w:lvl w:ilvl="5" w:tplc="88CC6264" w:tentative="1">
      <w:start w:val="1"/>
      <w:numFmt w:val="bullet"/>
      <w:lvlText w:val="•"/>
      <w:lvlJc w:val="left"/>
      <w:pPr>
        <w:tabs>
          <w:tab w:val="num" w:pos="4320"/>
        </w:tabs>
        <w:ind w:left="4320" w:hanging="360"/>
      </w:pPr>
      <w:rPr>
        <w:rFonts w:ascii="Arial" w:hAnsi="Arial" w:hint="default"/>
      </w:rPr>
    </w:lvl>
    <w:lvl w:ilvl="6" w:tplc="33F8F7BE" w:tentative="1">
      <w:start w:val="1"/>
      <w:numFmt w:val="bullet"/>
      <w:lvlText w:val="•"/>
      <w:lvlJc w:val="left"/>
      <w:pPr>
        <w:tabs>
          <w:tab w:val="num" w:pos="5040"/>
        </w:tabs>
        <w:ind w:left="5040" w:hanging="360"/>
      </w:pPr>
      <w:rPr>
        <w:rFonts w:ascii="Arial" w:hAnsi="Arial" w:hint="default"/>
      </w:rPr>
    </w:lvl>
    <w:lvl w:ilvl="7" w:tplc="C9FC756C" w:tentative="1">
      <w:start w:val="1"/>
      <w:numFmt w:val="bullet"/>
      <w:lvlText w:val="•"/>
      <w:lvlJc w:val="left"/>
      <w:pPr>
        <w:tabs>
          <w:tab w:val="num" w:pos="5760"/>
        </w:tabs>
        <w:ind w:left="5760" w:hanging="360"/>
      </w:pPr>
      <w:rPr>
        <w:rFonts w:ascii="Arial" w:hAnsi="Arial" w:hint="default"/>
      </w:rPr>
    </w:lvl>
    <w:lvl w:ilvl="8" w:tplc="4E2AFB7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E0F4ECC"/>
    <w:multiLevelType w:val="hybridMultilevel"/>
    <w:tmpl w:val="70F8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5D70E7"/>
    <w:multiLevelType w:val="hybridMultilevel"/>
    <w:tmpl w:val="196C985C"/>
    <w:lvl w:ilvl="0" w:tplc="B0C615F2">
      <w:start w:val="1"/>
      <w:numFmt w:val="decimal"/>
      <w:lvlText w:val="%1)"/>
      <w:lvlJc w:val="left"/>
      <w:pPr>
        <w:ind w:left="1020" w:hanging="360"/>
      </w:pPr>
    </w:lvl>
    <w:lvl w:ilvl="1" w:tplc="2F2C20EC">
      <w:start w:val="1"/>
      <w:numFmt w:val="decimal"/>
      <w:lvlText w:val="%2)"/>
      <w:lvlJc w:val="left"/>
      <w:pPr>
        <w:ind w:left="1020" w:hanging="360"/>
      </w:pPr>
    </w:lvl>
    <w:lvl w:ilvl="2" w:tplc="58F41882">
      <w:start w:val="1"/>
      <w:numFmt w:val="decimal"/>
      <w:lvlText w:val="%3)"/>
      <w:lvlJc w:val="left"/>
      <w:pPr>
        <w:ind w:left="1020" w:hanging="360"/>
      </w:pPr>
    </w:lvl>
    <w:lvl w:ilvl="3" w:tplc="90D01482">
      <w:start w:val="1"/>
      <w:numFmt w:val="decimal"/>
      <w:lvlText w:val="%4)"/>
      <w:lvlJc w:val="left"/>
      <w:pPr>
        <w:ind w:left="1020" w:hanging="360"/>
      </w:pPr>
    </w:lvl>
    <w:lvl w:ilvl="4" w:tplc="FBC41E76">
      <w:start w:val="1"/>
      <w:numFmt w:val="decimal"/>
      <w:lvlText w:val="%5)"/>
      <w:lvlJc w:val="left"/>
      <w:pPr>
        <w:ind w:left="1020" w:hanging="360"/>
      </w:pPr>
    </w:lvl>
    <w:lvl w:ilvl="5" w:tplc="16E2458E">
      <w:start w:val="1"/>
      <w:numFmt w:val="decimal"/>
      <w:lvlText w:val="%6)"/>
      <w:lvlJc w:val="left"/>
      <w:pPr>
        <w:ind w:left="1020" w:hanging="360"/>
      </w:pPr>
    </w:lvl>
    <w:lvl w:ilvl="6" w:tplc="EB98CA10">
      <w:start w:val="1"/>
      <w:numFmt w:val="decimal"/>
      <w:lvlText w:val="%7)"/>
      <w:lvlJc w:val="left"/>
      <w:pPr>
        <w:ind w:left="1020" w:hanging="360"/>
      </w:pPr>
    </w:lvl>
    <w:lvl w:ilvl="7" w:tplc="79402E58">
      <w:start w:val="1"/>
      <w:numFmt w:val="decimal"/>
      <w:lvlText w:val="%8)"/>
      <w:lvlJc w:val="left"/>
      <w:pPr>
        <w:ind w:left="1020" w:hanging="360"/>
      </w:pPr>
    </w:lvl>
    <w:lvl w:ilvl="8" w:tplc="3A680D9C">
      <w:start w:val="1"/>
      <w:numFmt w:val="decimal"/>
      <w:lvlText w:val="%9)"/>
      <w:lvlJc w:val="left"/>
      <w:pPr>
        <w:ind w:left="1020" w:hanging="360"/>
      </w:pPr>
    </w:lvl>
  </w:abstractNum>
  <w:num w:numId="1" w16cid:durableId="742607172">
    <w:abstractNumId w:val="21"/>
  </w:num>
  <w:num w:numId="2" w16cid:durableId="528883986">
    <w:abstractNumId w:val="4"/>
  </w:num>
  <w:num w:numId="3" w16cid:durableId="265843511">
    <w:abstractNumId w:val="20"/>
  </w:num>
  <w:num w:numId="4" w16cid:durableId="874536918">
    <w:abstractNumId w:val="5"/>
  </w:num>
  <w:num w:numId="5" w16cid:durableId="1536581935">
    <w:abstractNumId w:val="27"/>
  </w:num>
  <w:num w:numId="6" w16cid:durableId="1308242015">
    <w:abstractNumId w:val="9"/>
  </w:num>
  <w:num w:numId="7" w16cid:durableId="881864822">
    <w:abstractNumId w:val="12"/>
  </w:num>
  <w:num w:numId="8" w16cid:durableId="1343707558">
    <w:abstractNumId w:val="23"/>
  </w:num>
  <w:num w:numId="9" w16cid:durableId="1182940920">
    <w:abstractNumId w:val="0"/>
  </w:num>
  <w:num w:numId="10" w16cid:durableId="450436189">
    <w:abstractNumId w:val="16"/>
  </w:num>
  <w:num w:numId="11" w16cid:durableId="1083919125">
    <w:abstractNumId w:val="17"/>
  </w:num>
  <w:num w:numId="12" w16cid:durableId="1077677009">
    <w:abstractNumId w:val="25"/>
  </w:num>
  <w:num w:numId="13" w16cid:durableId="2117022221">
    <w:abstractNumId w:val="15"/>
  </w:num>
  <w:num w:numId="14" w16cid:durableId="1899628175">
    <w:abstractNumId w:val="11"/>
  </w:num>
  <w:num w:numId="15" w16cid:durableId="923224571">
    <w:abstractNumId w:val="6"/>
  </w:num>
  <w:num w:numId="16" w16cid:durableId="1563710190">
    <w:abstractNumId w:val="13"/>
  </w:num>
  <w:num w:numId="17" w16cid:durableId="1415400838">
    <w:abstractNumId w:val="22"/>
  </w:num>
  <w:num w:numId="18" w16cid:durableId="980619298">
    <w:abstractNumId w:val="26"/>
  </w:num>
  <w:num w:numId="19" w16cid:durableId="1278222676">
    <w:abstractNumId w:val="24"/>
  </w:num>
  <w:num w:numId="20" w16cid:durableId="1744183240">
    <w:abstractNumId w:val="2"/>
  </w:num>
  <w:num w:numId="21" w16cid:durableId="1252662366">
    <w:abstractNumId w:val="8"/>
  </w:num>
  <w:num w:numId="22" w16cid:durableId="1336957506">
    <w:abstractNumId w:val="7"/>
  </w:num>
  <w:num w:numId="23" w16cid:durableId="1295794464">
    <w:abstractNumId w:val="18"/>
  </w:num>
  <w:num w:numId="24" w16cid:durableId="1300066896">
    <w:abstractNumId w:val="1"/>
  </w:num>
  <w:num w:numId="25" w16cid:durableId="1912346403">
    <w:abstractNumId w:val="3"/>
  </w:num>
  <w:num w:numId="26" w16cid:durableId="1151408466">
    <w:abstractNumId w:val="29"/>
  </w:num>
  <w:num w:numId="27" w16cid:durableId="453909440">
    <w:abstractNumId w:val="19"/>
  </w:num>
  <w:num w:numId="28" w16cid:durableId="2041971479">
    <w:abstractNumId w:val="14"/>
  </w:num>
  <w:num w:numId="29" w16cid:durableId="616913703">
    <w:abstractNumId w:val="10"/>
  </w:num>
  <w:num w:numId="30" w16cid:durableId="3535740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477EF5"/>
    <w:rsid w:val="0000551B"/>
    <w:rsid w:val="00006F46"/>
    <w:rsid w:val="00027317"/>
    <w:rsid w:val="0003632C"/>
    <w:rsid w:val="00044262"/>
    <w:rsid w:val="00051593"/>
    <w:rsid w:val="00057155"/>
    <w:rsid w:val="000616CD"/>
    <w:rsid w:val="00084893"/>
    <w:rsid w:val="000E77C3"/>
    <w:rsid w:val="0012614E"/>
    <w:rsid w:val="00130B7E"/>
    <w:rsid w:val="0014770E"/>
    <w:rsid w:val="00160E80"/>
    <w:rsid w:val="0017157B"/>
    <w:rsid w:val="00194432"/>
    <w:rsid w:val="00195CB4"/>
    <w:rsid w:val="001A12C4"/>
    <w:rsid w:val="001A3152"/>
    <w:rsid w:val="001C375D"/>
    <w:rsid w:val="001D367F"/>
    <w:rsid w:val="001F1C32"/>
    <w:rsid w:val="002016F1"/>
    <w:rsid w:val="00214064"/>
    <w:rsid w:val="00232839"/>
    <w:rsid w:val="002441DC"/>
    <w:rsid w:val="00246915"/>
    <w:rsid w:val="002542DC"/>
    <w:rsid w:val="002560C7"/>
    <w:rsid w:val="002769D3"/>
    <w:rsid w:val="00280178"/>
    <w:rsid w:val="002834BE"/>
    <w:rsid w:val="00291939"/>
    <w:rsid w:val="002B5427"/>
    <w:rsid w:val="002C43BB"/>
    <w:rsid w:val="002D146C"/>
    <w:rsid w:val="00303AFD"/>
    <w:rsid w:val="00325258"/>
    <w:rsid w:val="003329AC"/>
    <w:rsid w:val="0035215A"/>
    <w:rsid w:val="00360D6B"/>
    <w:rsid w:val="00366CEA"/>
    <w:rsid w:val="00375E50"/>
    <w:rsid w:val="0037647E"/>
    <w:rsid w:val="0038258B"/>
    <w:rsid w:val="003946D6"/>
    <w:rsid w:val="003A0004"/>
    <w:rsid w:val="003A6787"/>
    <w:rsid w:val="003B5435"/>
    <w:rsid w:val="003B6127"/>
    <w:rsid w:val="003D5CE9"/>
    <w:rsid w:val="003E1AE2"/>
    <w:rsid w:val="003E4FE0"/>
    <w:rsid w:val="003F7CE2"/>
    <w:rsid w:val="00421421"/>
    <w:rsid w:val="00437211"/>
    <w:rsid w:val="00450DAC"/>
    <w:rsid w:val="00477EF5"/>
    <w:rsid w:val="00480495"/>
    <w:rsid w:val="0048255F"/>
    <w:rsid w:val="004949F5"/>
    <w:rsid w:val="004957D0"/>
    <w:rsid w:val="004A2A46"/>
    <w:rsid w:val="004A474A"/>
    <w:rsid w:val="004B2EBB"/>
    <w:rsid w:val="0050568B"/>
    <w:rsid w:val="0053059C"/>
    <w:rsid w:val="0053507D"/>
    <w:rsid w:val="0053538F"/>
    <w:rsid w:val="00561AF2"/>
    <w:rsid w:val="0056214C"/>
    <w:rsid w:val="005632B0"/>
    <w:rsid w:val="00572DF3"/>
    <w:rsid w:val="005A48D3"/>
    <w:rsid w:val="005B11A2"/>
    <w:rsid w:val="005B6846"/>
    <w:rsid w:val="005C79D7"/>
    <w:rsid w:val="005E42F0"/>
    <w:rsid w:val="005F30CD"/>
    <w:rsid w:val="00600AA5"/>
    <w:rsid w:val="00603B7C"/>
    <w:rsid w:val="0063315D"/>
    <w:rsid w:val="0063375E"/>
    <w:rsid w:val="00642F84"/>
    <w:rsid w:val="00643B02"/>
    <w:rsid w:val="0065086E"/>
    <w:rsid w:val="00656479"/>
    <w:rsid w:val="00672D9A"/>
    <w:rsid w:val="006A3015"/>
    <w:rsid w:val="006C25BB"/>
    <w:rsid w:val="006C3CC9"/>
    <w:rsid w:val="006D73AC"/>
    <w:rsid w:val="006F53A2"/>
    <w:rsid w:val="006F68AA"/>
    <w:rsid w:val="006F7260"/>
    <w:rsid w:val="00702371"/>
    <w:rsid w:val="007133FD"/>
    <w:rsid w:val="00732B37"/>
    <w:rsid w:val="00734860"/>
    <w:rsid w:val="00744656"/>
    <w:rsid w:val="007A493B"/>
    <w:rsid w:val="007B18F3"/>
    <w:rsid w:val="007B748A"/>
    <w:rsid w:val="007D3947"/>
    <w:rsid w:val="007D6807"/>
    <w:rsid w:val="007F761C"/>
    <w:rsid w:val="00803553"/>
    <w:rsid w:val="0081102E"/>
    <w:rsid w:val="00811DF3"/>
    <w:rsid w:val="008218A3"/>
    <w:rsid w:val="0082379F"/>
    <w:rsid w:val="00867BFA"/>
    <w:rsid w:val="00871571"/>
    <w:rsid w:val="008769D5"/>
    <w:rsid w:val="00881A29"/>
    <w:rsid w:val="00884D56"/>
    <w:rsid w:val="008902F5"/>
    <w:rsid w:val="00891C91"/>
    <w:rsid w:val="008A44FF"/>
    <w:rsid w:val="008B4C45"/>
    <w:rsid w:val="008C263E"/>
    <w:rsid w:val="008F25F1"/>
    <w:rsid w:val="008F67C6"/>
    <w:rsid w:val="009023F0"/>
    <w:rsid w:val="00903576"/>
    <w:rsid w:val="00907B4F"/>
    <w:rsid w:val="00916C7C"/>
    <w:rsid w:val="00933D8C"/>
    <w:rsid w:val="00937739"/>
    <w:rsid w:val="009542BF"/>
    <w:rsid w:val="00961AAF"/>
    <w:rsid w:val="009626E5"/>
    <w:rsid w:val="009808FC"/>
    <w:rsid w:val="009D1E05"/>
    <w:rsid w:val="009E7437"/>
    <w:rsid w:val="009F252A"/>
    <w:rsid w:val="00A05E7D"/>
    <w:rsid w:val="00A2246E"/>
    <w:rsid w:val="00A40297"/>
    <w:rsid w:val="00A420CE"/>
    <w:rsid w:val="00A672B0"/>
    <w:rsid w:val="00A8611A"/>
    <w:rsid w:val="00A92EF1"/>
    <w:rsid w:val="00AB6D34"/>
    <w:rsid w:val="00AD0463"/>
    <w:rsid w:val="00AD106C"/>
    <w:rsid w:val="00B0561C"/>
    <w:rsid w:val="00B24E6C"/>
    <w:rsid w:val="00B42411"/>
    <w:rsid w:val="00B42C89"/>
    <w:rsid w:val="00B50537"/>
    <w:rsid w:val="00B6061F"/>
    <w:rsid w:val="00B65245"/>
    <w:rsid w:val="00B73951"/>
    <w:rsid w:val="00BD6B35"/>
    <w:rsid w:val="00BD7006"/>
    <w:rsid w:val="00BE0748"/>
    <w:rsid w:val="00BF3EE8"/>
    <w:rsid w:val="00C005C3"/>
    <w:rsid w:val="00C37899"/>
    <w:rsid w:val="00C41A9B"/>
    <w:rsid w:val="00C503FD"/>
    <w:rsid w:val="00C635A1"/>
    <w:rsid w:val="00C710B9"/>
    <w:rsid w:val="00C74C3C"/>
    <w:rsid w:val="00C910AC"/>
    <w:rsid w:val="00CA53ED"/>
    <w:rsid w:val="00CB4761"/>
    <w:rsid w:val="00CC227F"/>
    <w:rsid w:val="00CE2928"/>
    <w:rsid w:val="00CE3460"/>
    <w:rsid w:val="00CE7DBA"/>
    <w:rsid w:val="00CF5256"/>
    <w:rsid w:val="00CF627D"/>
    <w:rsid w:val="00D03809"/>
    <w:rsid w:val="00D11F0A"/>
    <w:rsid w:val="00D2077F"/>
    <w:rsid w:val="00D327CC"/>
    <w:rsid w:val="00D53960"/>
    <w:rsid w:val="00D5674A"/>
    <w:rsid w:val="00D74F07"/>
    <w:rsid w:val="00D873F9"/>
    <w:rsid w:val="00D9325F"/>
    <w:rsid w:val="00D97E96"/>
    <w:rsid w:val="00DB3A19"/>
    <w:rsid w:val="00DC16A4"/>
    <w:rsid w:val="00E07612"/>
    <w:rsid w:val="00E117FD"/>
    <w:rsid w:val="00E23C96"/>
    <w:rsid w:val="00E37799"/>
    <w:rsid w:val="00E433C8"/>
    <w:rsid w:val="00E507EB"/>
    <w:rsid w:val="00E640C8"/>
    <w:rsid w:val="00E67310"/>
    <w:rsid w:val="00E67896"/>
    <w:rsid w:val="00E76BF0"/>
    <w:rsid w:val="00E84729"/>
    <w:rsid w:val="00E94328"/>
    <w:rsid w:val="00EB535B"/>
    <w:rsid w:val="00EF668D"/>
    <w:rsid w:val="00F16A7C"/>
    <w:rsid w:val="00F230A2"/>
    <w:rsid w:val="00F45A10"/>
    <w:rsid w:val="00F55FE6"/>
    <w:rsid w:val="00F80561"/>
    <w:rsid w:val="00F8341D"/>
    <w:rsid w:val="00FB245F"/>
    <w:rsid w:val="00FC64F0"/>
    <w:rsid w:val="00FE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9A38"/>
  <w15:chartTrackingRefBased/>
  <w15:docId w15:val="{6B95D22B-65B5-473B-8735-86B0BBDF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E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47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EF5"/>
    <w:rPr>
      <w:rFonts w:eastAsiaTheme="majorEastAsia" w:cstheme="majorBidi"/>
      <w:color w:val="272727" w:themeColor="text1" w:themeTint="D8"/>
    </w:rPr>
  </w:style>
  <w:style w:type="paragraph" w:styleId="Title">
    <w:name w:val="Title"/>
    <w:basedOn w:val="Normal"/>
    <w:next w:val="Normal"/>
    <w:link w:val="TitleChar"/>
    <w:uiPriority w:val="10"/>
    <w:qFormat/>
    <w:rsid w:val="0047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EF5"/>
    <w:pPr>
      <w:spacing w:before="160"/>
      <w:jc w:val="center"/>
    </w:pPr>
    <w:rPr>
      <w:i/>
      <w:iCs/>
      <w:color w:val="404040" w:themeColor="text1" w:themeTint="BF"/>
    </w:rPr>
  </w:style>
  <w:style w:type="character" w:customStyle="1" w:styleId="QuoteChar">
    <w:name w:val="Quote Char"/>
    <w:basedOn w:val="DefaultParagraphFont"/>
    <w:link w:val="Quote"/>
    <w:uiPriority w:val="29"/>
    <w:rsid w:val="00477EF5"/>
    <w:rPr>
      <w:i/>
      <w:iCs/>
      <w:color w:val="404040" w:themeColor="text1" w:themeTint="BF"/>
    </w:rPr>
  </w:style>
  <w:style w:type="paragraph" w:styleId="ListParagraph">
    <w:name w:val="List Paragraph"/>
    <w:basedOn w:val="Normal"/>
    <w:uiPriority w:val="34"/>
    <w:qFormat/>
    <w:rsid w:val="00477EF5"/>
    <w:pPr>
      <w:spacing w:after="0" w:line="240" w:lineRule="auto"/>
      <w:ind w:left="720"/>
      <w:contextualSpacing/>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477EF5"/>
    <w:rPr>
      <w:i/>
      <w:iCs/>
      <w:color w:val="0F4761" w:themeColor="accent1" w:themeShade="BF"/>
    </w:rPr>
  </w:style>
  <w:style w:type="paragraph" w:styleId="IntenseQuote">
    <w:name w:val="Intense Quote"/>
    <w:basedOn w:val="Normal"/>
    <w:next w:val="Normal"/>
    <w:link w:val="IntenseQuoteChar"/>
    <w:uiPriority w:val="30"/>
    <w:qFormat/>
    <w:rsid w:val="0047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EF5"/>
    <w:rPr>
      <w:i/>
      <w:iCs/>
      <w:color w:val="0F4761" w:themeColor="accent1" w:themeShade="BF"/>
    </w:rPr>
  </w:style>
  <w:style w:type="character" w:styleId="IntenseReference">
    <w:name w:val="Intense Reference"/>
    <w:basedOn w:val="DefaultParagraphFont"/>
    <w:uiPriority w:val="32"/>
    <w:qFormat/>
    <w:rsid w:val="00477EF5"/>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77EF5"/>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77EF5"/>
    <w:rPr>
      <w:rFonts w:ascii="Calibri" w:hAnsi="Calibri" w:cs="Calibri"/>
      <w:noProof/>
      <w:kern w:val="0"/>
      <w:sz w:val="22"/>
      <w:szCs w:val="22"/>
      <w14:ligatures w14:val="none"/>
    </w:rPr>
  </w:style>
  <w:style w:type="paragraph" w:customStyle="1" w:styleId="EndNoteBibliography">
    <w:name w:val="EndNote Bibliography"/>
    <w:basedOn w:val="Normal"/>
    <w:link w:val="EndNoteBibliographyChar"/>
    <w:rsid w:val="00477EF5"/>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77EF5"/>
    <w:rPr>
      <w:rFonts w:ascii="Calibri" w:hAnsi="Calibri" w:cs="Calibri"/>
      <w:noProof/>
      <w:kern w:val="0"/>
      <w:sz w:val="22"/>
      <w:szCs w:val="22"/>
      <w14:ligatures w14:val="none"/>
    </w:rPr>
  </w:style>
  <w:style w:type="paragraph" w:customStyle="1" w:styleId="Compact">
    <w:name w:val="Compact"/>
    <w:basedOn w:val="BodyText"/>
    <w:qFormat/>
    <w:rsid w:val="00477EF5"/>
    <w:pPr>
      <w:suppressAutoHyphens/>
      <w:spacing w:before="36" w:after="36" w:line="240" w:lineRule="auto"/>
    </w:pPr>
    <w:rPr>
      <w:sz w:val="24"/>
      <w:szCs w:val="24"/>
    </w:rPr>
  </w:style>
  <w:style w:type="paragraph" w:styleId="BodyText">
    <w:name w:val="Body Text"/>
    <w:basedOn w:val="Normal"/>
    <w:link w:val="BodyTextChar"/>
    <w:uiPriority w:val="99"/>
    <w:semiHidden/>
    <w:unhideWhenUsed/>
    <w:rsid w:val="00477EF5"/>
    <w:pPr>
      <w:spacing w:after="120"/>
    </w:pPr>
  </w:style>
  <w:style w:type="character" w:customStyle="1" w:styleId="BodyTextChar">
    <w:name w:val="Body Text Char"/>
    <w:basedOn w:val="DefaultParagraphFont"/>
    <w:link w:val="BodyText"/>
    <w:uiPriority w:val="99"/>
    <w:semiHidden/>
    <w:rsid w:val="00477EF5"/>
    <w:rPr>
      <w:kern w:val="0"/>
      <w:sz w:val="22"/>
      <w:szCs w:val="22"/>
      <w14:ligatures w14:val="none"/>
    </w:rPr>
  </w:style>
  <w:style w:type="character" w:styleId="CommentReference">
    <w:name w:val="annotation reference"/>
    <w:basedOn w:val="DefaultParagraphFont"/>
    <w:uiPriority w:val="99"/>
    <w:semiHidden/>
    <w:unhideWhenUsed/>
    <w:rsid w:val="00477EF5"/>
    <w:rPr>
      <w:sz w:val="16"/>
      <w:szCs w:val="16"/>
    </w:rPr>
  </w:style>
  <w:style w:type="paragraph" w:styleId="CommentText">
    <w:name w:val="annotation text"/>
    <w:basedOn w:val="Normal"/>
    <w:link w:val="CommentTextChar"/>
    <w:uiPriority w:val="99"/>
    <w:unhideWhenUsed/>
    <w:rsid w:val="00477EF5"/>
    <w:pPr>
      <w:spacing w:line="240" w:lineRule="auto"/>
    </w:pPr>
    <w:rPr>
      <w:sz w:val="20"/>
      <w:szCs w:val="20"/>
    </w:rPr>
  </w:style>
  <w:style w:type="character" w:customStyle="1" w:styleId="CommentTextChar">
    <w:name w:val="Comment Text Char"/>
    <w:basedOn w:val="DefaultParagraphFont"/>
    <w:link w:val="CommentText"/>
    <w:uiPriority w:val="99"/>
    <w:rsid w:val="00477EF5"/>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77EF5"/>
    <w:rPr>
      <w:b/>
      <w:bCs/>
    </w:rPr>
  </w:style>
  <w:style w:type="character" w:customStyle="1" w:styleId="CommentSubjectChar">
    <w:name w:val="Comment Subject Char"/>
    <w:basedOn w:val="CommentTextChar"/>
    <w:link w:val="CommentSubject"/>
    <w:uiPriority w:val="99"/>
    <w:semiHidden/>
    <w:rsid w:val="00477EF5"/>
    <w:rPr>
      <w:b/>
      <w:bCs/>
      <w:kern w:val="0"/>
      <w:sz w:val="20"/>
      <w:szCs w:val="20"/>
      <w14:ligatures w14:val="none"/>
    </w:rPr>
  </w:style>
  <w:style w:type="character" w:styleId="PlaceholderText">
    <w:name w:val="Placeholder Text"/>
    <w:basedOn w:val="DefaultParagraphFont"/>
    <w:uiPriority w:val="99"/>
    <w:semiHidden/>
    <w:rsid w:val="00477EF5"/>
    <w:rPr>
      <w:color w:val="808080"/>
    </w:rPr>
  </w:style>
  <w:style w:type="paragraph" w:styleId="NormalWeb">
    <w:name w:val="Normal (Web)"/>
    <w:basedOn w:val="Normal"/>
    <w:uiPriority w:val="99"/>
    <w:semiHidden/>
    <w:unhideWhenUsed/>
    <w:rsid w:val="00477EF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77E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7EF5"/>
    <w:rPr>
      <w:color w:val="467886" w:themeColor="hyperlink"/>
      <w:u w:val="single"/>
    </w:rPr>
  </w:style>
  <w:style w:type="character" w:customStyle="1" w:styleId="UnresolvedMention1">
    <w:name w:val="Unresolved Mention1"/>
    <w:basedOn w:val="DefaultParagraphFont"/>
    <w:uiPriority w:val="99"/>
    <w:semiHidden/>
    <w:unhideWhenUsed/>
    <w:rsid w:val="00477EF5"/>
    <w:rPr>
      <w:color w:val="605E5C"/>
      <w:shd w:val="clear" w:color="auto" w:fill="E1DFDD"/>
    </w:rPr>
  </w:style>
  <w:style w:type="character" w:styleId="FollowedHyperlink">
    <w:name w:val="FollowedHyperlink"/>
    <w:basedOn w:val="DefaultParagraphFont"/>
    <w:uiPriority w:val="99"/>
    <w:semiHidden/>
    <w:unhideWhenUsed/>
    <w:rsid w:val="00477EF5"/>
    <w:rPr>
      <w:color w:val="96607D" w:themeColor="followedHyperlink"/>
      <w:u w:val="single"/>
    </w:rPr>
  </w:style>
  <w:style w:type="character" w:customStyle="1" w:styleId="cf01">
    <w:name w:val="cf01"/>
    <w:basedOn w:val="DefaultParagraphFont"/>
    <w:rsid w:val="00477EF5"/>
    <w:rPr>
      <w:rFonts w:ascii="Segoe UI" w:hAnsi="Segoe UI" w:cs="Segoe UI" w:hint="default"/>
      <w:sz w:val="18"/>
      <w:szCs w:val="18"/>
    </w:rPr>
  </w:style>
  <w:style w:type="paragraph" w:styleId="BalloonText">
    <w:name w:val="Balloon Text"/>
    <w:basedOn w:val="Normal"/>
    <w:link w:val="BalloonTextChar"/>
    <w:uiPriority w:val="99"/>
    <w:semiHidden/>
    <w:unhideWhenUsed/>
    <w:rsid w:val="00477E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EF5"/>
    <w:rPr>
      <w:rFonts w:ascii="Segoe UI" w:hAnsi="Segoe UI" w:cs="Segoe UI"/>
      <w:kern w:val="0"/>
      <w:sz w:val="18"/>
      <w:szCs w:val="18"/>
      <w14:ligatures w14:val="none"/>
    </w:rPr>
  </w:style>
  <w:style w:type="paragraph" w:styleId="Revision">
    <w:name w:val="Revision"/>
    <w:hidden/>
    <w:uiPriority w:val="99"/>
    <w:semiHidden/>
    <w:rsid w:val="00477EF5"/>
    <w:pPr>
      <w:spacing w:after="0" w:line="240" w:lineRule="auto"/>
    </w:pPr>
    <w:rPr>
      <w:kern w:val="0"/>
      <w:sz w:val="22"/>
      <w:szCs w:val="22"/>
      <w14:ligatures w14:val="none"/>
    </w:rPr>
  </w:style>
  <w:style w:type="paragraph" w:customStyle="1" w:styleId="pf0">
    <w:name w:val="pf0"/>
    <w:basedOn w:val="Normal"/>
    <w:rsid w:val="00477EF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EF5"/>
    <w:rPr>
      <w:color w:val="605E5C"/>
      <w:shd w:val="clear" w:color="auto" w:fill="E1DFDD"/>
    </w:rPr>
  </w:style>
  <w:style w:type="character" w:styleId="LineNumber">
    <w:name w:val="line number"/>
    <w:basedOn w:val="DefaultParagraphFont"/>
    <w:uiPriority w:val="99"/>
    <w:semiHidden/>
    <w:unhideWhenUsed/>
    <w:rsid w:val="00E76BF0"/>
  </w:style>
  <w:style w:type="character" w:customStyle="1" w:styleId="mord">
    <w:name w:val="mord"/>
    <w:basedOn w:val="DefaultParagraphFont"/>
    <w:rsid w:val="00C41A9B"/>
  </w:style>
  <w:style w:type="character" w:styleId="Strong">
    <w:name w:val="Strong"/>
    <w:basedOn w:val="DefaultParagraphFont"/>
    <w:uiPriority w:val="22"/>
    <w:qFormat/>
    <w:rsid w:val="00FC64F0"/>
    <w:rPr>
      <w:b/>
      <w:bCs/>
    </w:rPr>
  </w:style>
  <w:style w:type="character" w:customStyle="1" w:styleId="vlist-s">
    <w:name w:val="vlist-s"/>
    <w:basedOn w:val="DefaultParagraphFont"/>
    <w:rsid w:val="007F761C"/>
  </w:style>
  <w:style w:type="character" w:customStyle="1" w:styleId="mrel">
    <w:name w:val="mrel"/>
    <w:basedOn w:val="DefaultParagraphFont"/>
    <w:rsid w:val="007F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131547">
      <w:bodyDiv w:val="1"/>
      <w:marLeft w:val="0"/>
      <w:marRight w:val="0"/>
      <w:marTop w:val="0"/>
      <w:marBottom w:val="0"/>
      <w:divBdr>
        <w:top w:val="none" w:sz="0" w:space="0" w:color="auto"/>
        <w:left w:val="none" w:sz="0" w:space="0" w:color="auto"/>
        <w:bottom w:val="none" w:sz="0" w:space="0" w:color="auto"/>
        <w:right w:val="none" w:sz="0" w:space="0" w:color="auto"/>
      </w:divBdr>
    </w:div>
    <w:div w:id="369694998">
      <w:bodyDiv w:val="1"/>
      <w:marLeft w:val="0"/>
      <w:marRight w:val="0"/>
      <w:marTop w:val="0"/>
      <w:marBottom w:val="0"/>
      <w:divBdr>
        <w:top w:val="none" w:sz="0" w:space="0" w:color="auto"/>
        <w:left w:val="none" w:sz="0" w:space="0" w:color="auto"/>
        <w:bottom w:val="none" w:sz="0" w:space="0" w:color="auto"/>
        <w:right w:val="none" w:sz="0" w:space="0" w:color="auto"/>
      </w:divBdr>
    </w:div>
    <w:div w:id="694386504">
      <w:bodyDiv w:val="1"/>
      <w:marLeft w:val="0"/>
      <w:marRight w:val="0"/>
      <w:marTop w:val="0"/>
      <w:marBottom w:val="0"/>
      <w:divBdr>
        <w:top w:val="none" w:sz="0" w:space="0" w:color="auto"/>
        <w:left w:val="none" w:sz="0" w:space="0" w:color="auto"/>
        <w:bottom w:val="none" w:sz="0" w:space="0" w:color="auto"/>
        <w:right w:val="none" w:sz="0" w:space="0" w:color="auto"/>
      </w:divBdr>
    </w:div>
    <w:div w:id="969750099">
      <w:bodyDiv w:val="1"/>
      <w:marLeft w:val="0"/>
      <w:marRight w:val="0"/>
      <w:marTop w:val="0"/>
      <w:marBottom w:val="0"/>
      <w:divBdr>
        <w:top w:val="none" w:sz="0" w:space="0" w:color="auto"/>
        <w:left w:val="none" w:sz="0" w:space="0" w:color="auto"/>
        <w:bottom w:val="none" w:sz="0" w:space="0" w:color="auto"/>
        <w:right w:val="none" w:sz="0" w:space="0" w:color="auto"/>
      </w:divBdr>
    </w:div>
    <w:div w:id="2041079975">
      <w:bodyDiv w:val="1"/>
      <w:marLeft w:val="0"/>
      <w:marRight w:val="0"/>
      <w:marTop w:val="0"/>
      <w:marBottom w:val="0"/>
      <w:divBdr>
        <w:top w:val="none" w:sz="0" w:space="0" w:color="auto"/>
        <w:left w:val="none" w:sz="0" w:space="0" w:color="auto"/>
        <w:bottom w:val="none" w:sz="0" w:space="0" w:color="auto"/>
        <w:right w:val="none" w:sz="0" w:space="0" w:color="auto"/>
      </w:divBdr>
    </w:div>
    <w:div w:id="213097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zachamidon@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tanalpha.github.io/assets/case_studies/ident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6822</Words>
  <Characters>37999</Characters>
  <Application>Microsoft Office Word</Application>
  <DocSecurity>0</DocSecurity>
  <Lines>1117</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Amidon</dc:creator>
  <cp:keywords/>
  <dc:description/>
  <cp:lastModifiedBy>Zach Amidon</cp:lastModifiedBy>
  <cp:revision>4</cp:revision>
  <dcterms:created xsi:type="dcterms:W3CDTF">2025-12-10T21:13:00Z</dcterms:created>
  <dcterms:modified xsi:type="dcterms:W3CDTF">2025-12-10T21:24:00Z</dcterms:modified>
</cp:coreProperties>
</file>