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0"/>
        <w:jc w:val="center"/>
      </w:pPr>
      <w:r>
        <w:rPr>
          <w:b/>
          <w:bCs/>
          <w:color w:val="1F3A5F"/>
          <w:sz w:val="56"/>
          <w:szCs w:val="56"/>
        </w:rPr>
        <w:t xml:space="preserve">출간 준비서</w:t>
      </w:r>
    </w:p>
    <w:p>
      <w:pPr>
        <w:spacing w:after="1200"/>
        <w:jc w:val="center"/>
      </w:pPr>
      <w:r>
        <w:rPr>
          <w:color w:val="555555"/>
          <w:sz w:val="28"/>
          <w:szCs w:val="28"/>
        </w:rPr>
        <w:t xml:space="preserve">《매출은 늘었는데, 왜 돈이 없을까?》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저자 송석민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부크크 자가출판 기준 · 초안 v0.1 · 2026년 10월</w:t>
      </w:r>
    </w:p>
    <w:p>
      <w:r>
        <w:br w:type="page"/>
      </w:r>
    </w:p>
    <w:p>
      <w:pPr>
        <w:pStyle w:val="Heading1"/>
      </w:pPr>
      <w:r>
        <w:t xml:space="preserve">1. 책의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제목</w:t>
            </w:r>
          </w:p>
        </w:tc>
        <w:tc>
          <w:tcPr>
            <w:tcW w:type="dxa" w:w="5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매출은 늘었는데, 왜 돈이 없을까?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부제 (후보)</w:t>
            </w:r>
          </w:p>
        </w:tc>
        <w:tc>
          <w:tcPr>
            <w:tcW w:type="dxa" w:w="5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회계사 출신 마케터이자 사장이 알려주는, 회의실에서 바로 쓰는 재무제표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표지 문구 (후보)</w:t>
            </w:r>
          </w:p>
        </w:tc>
        <w:tc>
          <w:tcPr>
            <w:tcW w:type="dxa" w:w="5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이익은 의견이고, 현금은 사실이다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분야</w:t>
            </w:r>
          </w:p>
        </w:tc>
        <w:tc>
          <w:tcPr>
            <w:tcW w:type="dxa" w:w="5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경제·경영 &gt; 회계·재무 / 자기계발 &gt; 비즈니스 스킬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예상 분량</w:t>
            </w:r>
          </w:p>
        </w:tc>
        <w:tc>
          <w:tcPr>
            <w:tcW w:type="dxa" w:w="5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본문 약 21만 자, 신국판 기준 약 260~300쪽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출판 방식</w:t>
            </w:r>
          </w:p>
        </w:tc>
        <w:tc>
          <w:tcPr>
            <w:tcW w:type="dxa" w:w="5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부크크 자가출판 (주문형 인쇄)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구성</w:t>
            </w:r>
          </w:p>
        </w:tc>
        <w:tc>
          <w:tcPr>
            <w:tcW w:type="dxa" w:w="5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5부 14장 + 프롤로그, 에필로그, 부록(재무비율 공식표, 용어 사전, 1-page 분석 템플릿)</w:t>
            </w:r>
          </w:p>
        </w:tc>
      </w:tr>
      <w:tr>
        <w:trPr>
          <w:tblHeader w:val="false"/>
        </w:trPr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원천 자료</w:t>
            </w:r>
          </w:p>
        </w:tc>
        <w:tc>
          <w:tcPr>
            <w:tcW w:type="dxa" w:w="5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저자가 개발한 기업교육 과정 「회계정보 기반 기업분석과 전략 인사이트」 교안 121장과 강의 노트 (저작권: 저자 본인)</w:t>
            </w:r>
          </w:p>
        </w:tc>
      </w:tr>
    </w:tbl>
    <w:p>
      <w:pPr>
        <w:pStyle w:val="Heading1"/>
      </w:pPr>
      <w:r>
        <w:t xml:space="preserve">2. 기획 의도</w:t>
      </w:r>
    </w:p>
    <w:p>
      <w:pPr>
        <w:spacing w:after="160" w:line="384"/>
        <w:jc w:val="both"/>
      </w:pPr>
      <w:r>
        <w:t xml:space="preserve">회사에서 일하는 사람은 매일 숫자를 봅니다. 매출 목표, 원가율, 영업이익, 예산 집행률. 그런데 그 숫자들이 하나의 이야기로 연결되는 경험을 해 본 사람은 많지 않습니다. 회계 수업은 "차변과 대변"에서 시작해 대부분 거기서 끝나고, 주식 투자 책은 "어떤 종목을 살까"에 답할 뿐 "우리 회사가 내일 무엇을 해야 하는가"에는 답하지 않습니다.</w:t>
      </w:r>
    </w:p>
    <w:p>
      <w:pPr>
        <w:spacing w:after="160" w:line="384"/>
        <w:jc w:val="both"/>
      </w:pPr>
      <w:r>
        <w:t xml:space="preserve">이 책은 그 빈자리를 채우려고 합니다. 목표는 </w:t>
      </w:r>
      <w:r>
        <w:rPr>
          <w:b/>
          <w:bCs/>
        </w:rPr>
        <w:t xml:space="preserve">회계 처리를 하는 법이 아니라, 재무제표를 보고 좋은 질문을 던지는 법</w:t>
      </w:r>
      <w:r>
        <w:t xml:space="preserve">을 알려 주는 것입니다. 책 전체를 꿰는 질문은 하나입니다.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DB3CC" w:sz="4"/>
              <w:left w:val="single" w:color="9DB3CC" w:sz="4"/>
              <w:bottom w:val="single" w:color="9DB3CC" w:sz="4"/>
              <w:right w:val="single" w:color="9DB3CC" w:sz="4"/>
            </w:tcBorders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360"/>
            </w:pPr>
            <w:r>
              <w:rPr>
                <w:b/>
                <w:bCs/>
              </w:rPr>
              <w:t xml:space="preserve">"매출은 늘었는데, 왜 돈이 없을까?"</w:t>
            </w:r>
          </w:p>
          <w:p>
            <w:pPr>
              <w:spacing w:after="80" w:line="360"/>
            </w:pPr>
            <w:r>
              <w:t xml:space="preserve">이 질문에 자신 있게 답할 수 있다면, 독자는 손익계산서, 재무상태표, 현금흐름표를 모두 이해한 것입니다.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핵심 콘셉트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숫자를 "만든 사람", "쓴 사람", "책임진 사람"의 시선을 모두 담은 책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t xml:space="preserve">만든 사람: 회계법인 회계사로서 재무제표가 어떻게 만들어지는지 압니다.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t xml:space="preserve">쓴 사람: 대상, 피죤, 아모레퍼시픽의 브랜드 매니저와 마케팅전략 부장으로서 숫자로 사업을 키웠습니다.</w:t>
      </w:r>
    </w:p>
    <w:p>
      <w:pPr>
        <w:pStyle w:val="ListParagraph"/>
        <w:numPr>
          <w:ilvl w:val="1"/>
          <w:numId w:val="2"/>
        </w:numPr>
        <w:spacing w:after="60" w:line="340"/>
      </w:pPr>
      <w:r>
        <w:t xml:space="preserve">책임진 사람: 에듀윌 CMO, 인터엑스 COO, 브래닉 CEO, 그리고 통닭집 사장으로서 손익과 현금을 직접 책임졌습니다.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대기업 사례와 동네 가게 사례를 나란히 놓습니다.</w:t>
      </w:r>
      <w:r>
        <w:t xml:space="preserve"> 농심과 삼양식품의 영업이익률 차이와, 통닭집의 월말 통장 잔고가 같은 원리로 움직인다는 것을 보여 줍니다.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모든 장이 "그래서 내일 무엇을 할까"로 끝납니다.</w:t>
      </w:r>
      <w:r>
        <w:t xml:space="preserve"> 각 장 끝의 "내 회사에 적용하기"가 독자의 업무로 연결합니다.</w:t>
      </w:r>
    </w:p>
    <w:p>
      <w:pPr>
        <w:pStyle w:val="Heading1"/>
      </w:pPr>
      <w:r>
        <w:t xml:space="preserve">4. 대상 독자</w:t>
      </w:r>
    </w:p>
    <w:p>
      <w:pPr>
        <w:pStyle w:val="Heading3"/>
      </w:pPr>
      <w:r>
        <w:t xml:space="preserve">1차 독자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숫자 때문에 회의에서 위축되는 기획, 영업, 마케팅, 생산, 관리 부서의 실무자와 팀장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승진을 앞두고 "재무를 알아야 한다"는 말을 들은 중간관리자</w:t>
      </w:r>
    </w:p>
    <w:p>
      <w:pPr>
        <w:pStyle w:val="Heading3"/>
      </w:pPr>
      <w:r>
        <w:t xml:space="preserve">2차 독자 (확장)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회계를 처음 접하는 사회초년생과 취업준비생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내 가게, 내 회사의 숫자를 제대로 보고 싶은 자영업자와 스타트업 창업자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주식 투자를 하면서 재무제표의 "의미"를 알고 싶은 개인 투자자</w:t>
      </w:r>
    </w:p>
    <w:p>
      <w:pPr>
        <w:pStyle w:val="Heading3"/>
      </w:pPr>
      <w:r>
        <w:t xml:space="preserve">독자에게 요구하는 사전 지식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없습니다. 더하기, 빼기, 나누기만 할 수 있으면 됩니다. 회계 용어는 처음 나올 때마다 일상의 비유로 풀어 설명합니다.</w:t>
      </w:r>
    </w:p>
    <w:p>
      <w:pPr>
        <w:pStyle w:val="Heading1"/>
      </w:pPr>
      <w:r>
        <w:t xml:space="preserve">5. 경쟁 도서와의 차별점</w:t>
      </w:r>
    </w:p>
    <w:p>
      <w:pPr>
        <w:spacing w:after="160" w:line="384"/>
        <w:jc w:val="both"/>
      </w:pPr>
      <w:r>
        <w:t xml:space="preserve">시장에 나와 있는 재무제표 관련 도서는 크게 세 갈래로 나뉩니다. (구체적인 경쟁 도서 목록은 출간 전에 온라인 서점 데이터로 따로 정리할 예정입니다.)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8"/>
        <w:gridCol w:w="2166"/>
        <w:gridCol w:w="2166"/>
        <w:gridCol w:w="2166"/>
      </w:tblGrid>
      <w:tr>
        <w:trPr>
          <w:tblHeader/>
        </w:trPr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주된 관점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한계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책의 차별점</w:t>
            </w:r>
          </w:p>
        </w:tc>
      </w:tr>
      <w:tr>
        <w:trPr>
          <w:tblHeader w:val="false"/>
        </w:trPr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회계 입문서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분개, 계정과목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처리 방법 위주라 업무로 연결되지 않음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처리 대신 "해석과 질문"에 집중</w:t>
            </w:r>
          </w:p>
        </w:tc>
      </w:tr>
      <w:tr>
        <w:trPr>
          <w:tblHeader w:val="false"/>
        </w:trPr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투자자용 재무제표 책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좋은 종목 고르기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회사 바깥에서 보는 시선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회사 안에서 의사결정하는 시선</w:t>
            </w:r>
          </w:p>
        </w:tc>
      </w:tr>
      <w:tr>
        <w:trPr>
          <w:tblHeader w:val="false"/>
        </w:trPr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MBA식 재무관리 교재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이론, 공식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어렵고 현장감이 부족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저자의 실제 경영 경험담과 실명 기업 사례</w:t>
            </w:r>
          </w:p>
        </w:tc>
      </w:tr>
    </w:tbl>
    <w:p>
      <w:pPr>
        <w:pStyle w:val="Heading1"/>
      </w:pPr>
      <w:r>
        <w:t xml:space="preserve">6. 각 장의 구성 방식</w:t>
      </w:r>
    </w:p>
    <w:p>
      <w:pPr>
        <w:spacing w:after="160" w:line="384"/>
        <w:jc w:val="both"/>
      </w:pPr>
      <w:r>
        <w:t xml:space="preserve">모든 장은 같은 리듬으로 진행되어, 독자가 어느 장을 펼쳐도 길을 잃지 않게 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오프닝 장면:</w:t>
      </w:r>
      <w:r>
        <w:t xml:space="preserve"> 회의실, 가게, 뉴스 속 한 장면으로 그 장의 질문을 던집니다.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본문:</w:t>
      </w:r>
      <w:r>
        <w:t xml:space="preserve"> 개념을 일상의 비유로 설명합니다. (예: 재무상태표 = 대출 끼고 산 집)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숫자로 확인하기:</w:t>
      </w:r>
      <w:r>
        <w:t xml:space="preserve"> 직접 따라 계산할 수 있는 작은 예제를 둡니다.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저자의 현장 노트:</w:t>
      </w:r>
      <w:r>
        <w:t xml:space="preserve"> 저자가 실제로 겪은 의사결정과 실수를 담습니다.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한 장 요약:</w:t>
      </w:r>
      <w:r>
        <w:t xml:space="preserve"> 핵심 메시지 3~5개를 정리합니다.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내 회사에 적용하기:</w:t>
      </w:r>
      <w:r>
        <w:t xml:space="preserve"> 독자가 자기 회사의 숫자로 답해 볼 질문을 던집니다.</w:t>
      </w:r>
    </w:p>
    <w:p>
      <w:pPr>
        <w:pStyle w:val="Heading1"/>
      </w:pPr>
      <w:r>
        <w:t xml:space="preserve">7. 목차 (안)</w:t>
      </w:r>
    </w:p>
    <w:p>
      <w:pPr>
        <w:pStyle w:val="Heading3"/>
      </w:pPr>
      <w:r>
        <w:t xml:space="preserve">프롤로그. 매출이 20% 늘었는데, 왜 통장은 비어 갈까?</w:t>
      </w:r>
    </w:p>
    <w:p>
      <w:pPr>
        <w:pStyle w:val="Heading3"/>
      </w:pPr>
      <w:r>
        <w:t xml:space="preserve">1부. 재무제표는 비즈니스의 언어다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1장. 회계는 왜 모든 직장인의 언어인가:</w:t>
      </w:r>
      <w:r>
        <w:t xml:space="preserve"> 회계상 거래란 무엇인지, 같은 숫자를 누가 왜 보는지, K-IFRS와 일반기업회계기준의 차이를 다룹니다.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2장. 카페 창업 1년으로 이해하는 재무제표 3종:</w:t>
      </w:r>
      <w:r>
        <w:t xml:space="preserve"> 거래 5개로 재무상태표, 손익계산서, 현금흐름표가 서로 맞물리는 과정을 보여 줍니다. 감사의견 읽는 법과 업종별 재무구조 퀴즈도 담습니다.</w:t>
      </w:r>
    </w:p>
    <w:p>
      <w:pPr>
        <w:pStyle w:val="Heading3"/>
      </w:pPr>
      <w:r>
        <w:t xml:space="preserve">2부. 손익계산서로 경쟁력을 읽다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3장. 매출은 왜 늘었는가:</w:t>
      </w:r>
      <w:r>
        <w:t xml:space="preserve"> 수량, 가격, 제품 구성으로 매출을 나누어 보고, 매출의 질과 매출총이익률로 가격결정력을 읽습니다.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4장. 비용과 영업이익, 본업은 정말 잘하고 있는가:</w:t>
      </w:r>
      <w:r>
        <w:t xml:space="preserve"> 제조원가의 흐름, 판관비 분석, 고정비 구조와 영업레버리지를 다룹니다.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5장. 팔수록 손해일까, 접으면 이익일까:</w:t>
      </w:r>
      <w:r>
        <w:t xml:space="preserve"> 공헌이익, 손익분기점, 특별 주문과 적자 제품 철수 같은 의사결정을 다룹니다.</w:t>
      </w:r>
    </w:p>
    <w:p>
      <w:pPr>
        <w:pStyle w:val="Heading3"/>
      </w:pPr>
      <w:r>
        <w:t xml:space="preserve">3부. 재무상태표로 체질을 진단하다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6장. 회사는 돈을 어디에 묶어 두었는가:</w:t>
      </w:r>
      <w:r>
        <w:t xml:space="preserve"> 현금, 매출채권, 재고, 유형자산과 무형자산을 다룹니다.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7장. 빚은 독인가 약인가:</w:t>
      </w:r>
      <w:r>
        <w:t xml:space="preserve"> 이자부부채와 영업부채, 충당부채와 우발부채, 레버리지 효과를 다룹니다.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8장. 성장하는 회사와 위험한 회사의 재무상태표:</w:t>
      </w:r>
      <w:r>
        <w:t xml:space="preserve"> 두 회사의 전형적인 모습과 "5분 진단 체크리스트"를 제시합니다.</w:t>
      </w:r>
    </w:p>
    <w:p>
      <w:pPr>
        <w:pStyle w:val="Heading3"/>
      </w:pPr>
      <w:r>
        <w:t xml:space="preserve">4부. 현금이 회사를 살린다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9장. 왜 흑자인데 망하는가:</w:t>
      </w:r>
      <w:r>
        <w:t xml:space="preserve"> 흑자도산의 원리, 성장하다 쓰러지는 회사 시뮬레이션, 현금흐름표 구조와 간접법 읽기를 다룹니다. </w:t>
      </w:r>
      <w:r>
        <w:rPr>
          <w:b/>
          <w:bCs/>
        </w:rPr>
        <w:t xml:space="preserve">(샘플 원고 완성)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10장. 현금은 얼마나 빨리 돌아오는가:</w:t>
      </w:r>
      <w:r>
        <w:t xml:space="preserve"> 투자·재무활동 현금흐름, 현금전환주기, 잉여현금흐름, 현금흐름 패턴으로 기업의 성장 단계를 읽습니다.</w:t>
      </w:r>
    </w:p>
    <w:p>
      <w:pPr>
        <w:pStyle w:val="Heading3"/>
      </w:pPr>
      <w:r>
        <w:t xml:space="preserve">5부. 숫자에서 전략으로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11장. 네 가지 질문으로 회사를 진단하다:</w:t>
      </w:r>
      <w:r>
        <w:t xml:space="preserve"> 수익성, 안정성, 성장성, 활동성 비율과 듀퐁 분석을 다루고, 가상 기업 한결식품과 누리푸드 사례로 실습합니다.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12장. 농심과 삼양식품, 15%p 격차는 어디서 생겼나:</w:t>
      </w:r>
      <w:r>
        <w:t xml:space="preserve"> DART에서 경쟁사 숫자를 찾는 법, 공통형 재무제표, 격차 원인 분석, 1-page 경쟁사 분석 템플릿을 다룹니다.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13장. 경영진은 어떤 숫자를 보는가:</w:t>
      </w:r>
      <w:r>
        <w:t xml:space="preserve"> 이상 신호 읽기, KPI 트리, 사업 기회 찾기, 비용 혁신 포인트를 다룹니다.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14장. 무너지는 회사는 미리 신호를 보낸다:</w:t>
      </w:r>
      <w:r>
        <w:t xml:space="preserve"> 조기경보 신호등, 부실 예측 지표, 티몬·위메프 정산 사태와 태영건설 워크아웃 사례를 다룹니다.</w:t>
      </w:r>
    </w:p>
    <w:p>
      <w:pPr>
        <w:pStyle w:val="Heading3"/>
      </w:pPr>
      <w:r>
        <w:t xml:space="preserve">에필로그. 내일 아침, 우리 회사 숫자 하나를 다시 본다면</w:t>
      </w:r>
    </w:p>
    <w:p>
      <w:pPr>
        <w:pStyle w:val="Heading3"/>
      </w:pPr>
      <w:r>
        <w:t xml:space="preserve">부록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재무비율 공식 한 장 정리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이 책에 나온 회계 용어 사전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경쟁사 분석 1-page 템플릿과 나의 액션플랜 워크시트</w:t>
      </w:r>
    </w:p>
    <w:p>
      <w:pPr>
        <w:pStyle w:val="Heading1"/>
      </w:pPr>
      <w:r>
        <w:t xml:space="preserve">8. 저자 소개</w:t>
      </w:r>
    </w:p>
    <w:p>
      <w:pPr>
        <w:spacing w:after="160" w:line="384"/>
        <w:jc w:val="both"/>
      </w:pPr>
      <w:r>
        <w:rPr>
          <w:b/>
          <w:bCs/>
        </w:rPr>
        <w:t xml:space="preserve">송석민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브래닉㈜ 대표, 경력 27년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미국 공인회계사 (AICPA), 한국외국어대학교 경영학 박사 수료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신우회계법인과 법무법인 산경에서 회계사로 일하며 경력을 시작했습니다.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대상 청정원과 피죤의 브랜드 매니저, 아모레퍼시픽 마케팅전략 부장을 거쳤습니다.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이베이션 글로벌 CEO, 에듀윌 CMO, 인터엑스 COO를 지냈고, 남문통닭을 직접 경영했습니다.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현대건설기계, 한미반도체, SK루브리컨츠, 대웅제약, CJ올리브영 등의 전략 컨설팅을 수행했습니다.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t xml:space="preserve">한국표준협회, 휴넷, PSI의 담당 강사로서 한화에너지, LS그룹, LG에너지솔루션, 현대자동차 등에서 재무와 전략을 강의하고 있습니다.</w:t>
      </w:r>
    </w:p>
    <w:p>
      <w:pPr>
        <w:pStyle w:val="Heading1"/>
      </w:pPr>
      <w:r>
        <w:t xml:space="preserve">9. 부크크 출판 준비 사항</w:t>
      </w:r>
    </w:p>
    <w:p>
      <w:pPr>
        <w:spacing w:after="160" w:line="384"/>
        <w:jc w:val="both"/>
      </w:pPr>
      <w:r>
        <w:t xml:space="preserve">부크크는 책을 미리 대량으로 찍어 두지 않고, 주문이 들어올 때마다 한 권씩 인쇄하는 주문형 인쇄(POD, Print On Demand) 방식입니다. 그래서 재고 부담이 없는 대신, 원고 파일과 표지 파일을 저자가 직접 규격에 맞춰 준비해야 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9DB3CC" w:sz="4"/>
              <w:left w:val="single" w:color="9DB3CC" w:sz="4"/>
              <w:bottom w:val="single" w:color="9DB3CC" w:sz="4"/>
              <w:right w:val="single" w:color="9DB3CC" w:sz="4"/>
            </w:tcBorders>
            <w:shd w:fill="EEF3F8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360"/>
            </w:pPr>
            <w:r>
              <w:rPr>
                <w:b/>
                <w:bCs/>
              </w:rPr>
              <w:t xml:space="preserve">확인 필요:</w:t>
            </w:r>
            <w:r>
              <w:t xml:space="preserve"> 이 작업 환경에서는 부크크 홈페이지 접속이 막혀 있어 규격을 직접 확인하지 못했습니다. 아래 표의 판형, 여백, 내지 색상 조건은 업로드 전에 부크크의 "출판 가이드"와 원고 템플릿에서 반드시 다시 확인해야 합니다.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0"/>
        <w:gridCol w:w="2978"/>
        <w:gridCol w:w="2978"/>
      </w:tblGrid>
      <w:tr>
        <w:trPr>
          <w:tblHeader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책의 계획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판형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신국판 (152 × 225mm)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경영서에서 가장 흔한 크기입니다. 이 샘플 원고도 이 크기로 만들었습니다.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내지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흑백 인쇄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컬러보다 인쇄비가 낮아 판매가를 낮출 수 있습니다. 표와 그림은 흑백에서도 구분되도록 진한 색과 옅은 회색 배경으로만 디자인합니다.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본문 글꼴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저작권 걱정이 없는 무료 글꼴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맑은 고딕은 PC에서 쓰는 글꼴이라 인쇄용 PDF에 포함할 때 사용 범위를 확인해야 합니다. 최종본은 나눔명조, 나눔고딕 같은 무료 글꼴로 바꾸는 것을 권합니다.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원고 파일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Word로 작성 → PDF로 변환해 업로드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PDF로 저장할 때 "글꼴 포함" 옵션을 켭니다.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표지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앞표지 + 책등 + 뒤표지를 한 장으로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책등 두께는 최종 쪽수가 정해진 뒤 부크크 계산 기준으로 정합니다.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ISBN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부크크를 통해 발급 신청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온라인 서점 유통을 하려면 ISBN이 필요합니다.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판매가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최종 쪽수와 인쇄비를 보고 결정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쪽수가 늘수록 인쇄비가 올라 저자 수익이 줄어듭니다.</w:t>
            </w:r>
          </w:p>
        </w:tc>
      </w:tr>
    </w:tbl>
    <w:p>
      <w:pPr>
        <w:pStyle w:val="Heading1"/>
      </w:pPr>
      <w:r>
        <w:t xml:space="preserve">10. 판매와 홍보 계획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강의 연계 판매:</w:t>
      </w:r>
      <w:r>
        <w:t xml:space="preserve"> 저자는 한국표준협회, 휴넷, PSI에서 같은 주제의 과정을 운영합니다. 교육생 교재나 사전 학습 도서로 쓸 수 있습니다.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기업 단체 구매:</w:t>
      </w:r>
      <w:r>
        <w:t xml:space="preserve"> 저자가 강의하는 대기업과 공공기관의 신입·승진자 교육 도서로 제안할 수 있습니다.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화제성 있는 실명 사례:</w:t>
      </w:r>
      <w:r>
        <w:t xml:space="preserve"> 농심과 삼양식품, 티몬·위메프 사태처럼 언론에 많이 보도된 사례를 재무제표로 다시 풀어냅니다.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기억에 남는 문장:</w:t>
      </w:r>
      <w:r>
        <w:t xml:space="preserve"> "이익은 의견이고, 현금은 사실이다" 같은 문장을 SNS 카드뉴스와 블로그 글로 활용합니다.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b/>
          <w:bCs/>
        </w:rPr>
        <w:t xml:space="preserve">전자책 동시 출간:</w:t>
      </w:r>
      <w:r>
        <w:t xml:space="preserve"> 종이책 원고를 전자책으로도 만들어, 가격에 민감한 독자를 함께 잡습니다.</w:t>
      </w:r>
    </w:p>
    <w:p>
      <w:pPr>
        <w:pStyle w:val="Heading1"/>
      </w:pPr>
      <w:r>
        <w:t xml:space="preserve">11. 집필 일정 (안)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0"/>
        <w:gridCol w:w="2978"/>
        <w:gridCol w:w="2978"/>
      </w:tblGrid>
      <w:tr>
        <w:trPr>
          <w:tblHeader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1단계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2026년 10월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준비서 확정, 샘플 원고(9장) 완성, 문체 확정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2단계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2026년 11월 ~ 2027년 2월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1~14장 초고 작성 (장당 1~2주), 경험담 인터뷰 병행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3단계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2027년 3월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전체 퇴고, 수치 검증, 표와 그림 정리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4단계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2027년 4월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본문 편집(조판), 표지 디자인, PDF 변환</w:t>
            </w:r>
          </w:p>
        </w:tc>
      </w:tr>
      <w:tr>
        <w:trPr>
          <w:tblHeader w:val="false"/>
        </w:trPr>
        <w:tc>
          <w:tcPr>
            <w:tcW w:type="dxa" w:w="3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5단계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2027년 4월 이후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부크크 업로드, ISBN 신청, 출간</w:t>
            </w:r>
          </w:p>
        </w:tc>
      </w:tr>
    </w:tbl>
    <w:p>
      <w:pPr>
        <w:spacing w:after="240" w:before="60"/>
      </w:pPr>
      <w:r>
        <w:rPr>
          <w:i/>
          <w:iCs/>
          <w:color w:val="777777"/>
          <w:sz w:val="18"/>
          <w:szCs w:val="18"/>
        </w:rPr>
        <w:t xml:space="preserve">출판사를 거치지 않으므로 투고와 계약 단계가 없습니다. 일정은 저자님의 강의 일정과 경험담 정리 속도에 맞춰 조정합니다.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출간 준비서  ·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5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2026-10-04T15:57:51.499Z</dcterms:created>
  <dcterms:modified xsi:type="dcterms:W3CDTF">2026-10-04T15:57:51.505Z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