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20" w:after="360"/>
        <w:jc w:val="center"/>
      </w:pPr>
      <w:r>
        <w:rPr>
          <w:rFonts w:ascii="Source Han Sans SC" w:hAnsi="Source Han Sans SC" w:eastAsia="Source Han Sans SC"/>
          <w:b/>
          <w:color w:val="D97732"/>
          <w:sz w:val="20"/>
        </w:rPr>
        <w:t>AGENT ENGINEERING SERIES</w:t>
      </w:r>
    </w:p>
    <w:p>
      <w:pPr>
        <w:spacing w:after="200"/>
        <w:jc w:val="center"/>
      </w:pPr>
      <w:r>
        <w:rPr>
          <w:rFonts w:ascii="Source Han Sans SC" w:hAnsi="Source Han Sans SC" w:eastAsia="Source Han Sans SC"/>
          <w:b/>
          <w:color w:val="17324D"/>
          <w:sz w:val="58"/>
        </w:rPr>
        <w:t>Agent 工程化完整学习知识图谱</w:t>
      </w:r>
    </w:p>
    <w:p>
      <w:pPr>
        <w:spacing w:after="120"/>
        <w:jc w:val="center"/>
      </w:pPr>
      <w:r>
        <w:rPr>
          <w:rFonts w:ascii="Source Han Sans SC" w:hAnsi="Source Han Sans SC" w:eastAsia="Source Han Sans SC"/>
          <w:color w:val="2563A6"/>
          <w:sz w:val="32"/>
        </w:rPr>
        <w:t>提示词工程 · 上下文工程 · 缓存工程</w:t>
      </w:r>
    </w:p>
    <w:p>
      <w:pPr>
        <w:spacing w:after="640"/>
        <w:jc w:val="center"/>
      </w:pPr>
      <w:r>
        <w:rPr>
          <w:rFonts w:ascii="Source Han Sans SC" w:hAnsi="Source Han Sans SC" w:eastAsia="Source Han Sans SC"/>
          <w:color w:val="667085"/>
          <w:sz w:val="23"/>
        </w:rPr>
        <w:t>从能力学习到企业级 Agent 平台架构的完整技术手册</w:t>
      </w:r>
    </w:p>
    <w:p>
      <w:pPr>
        <w:spacing w:before="40" w:after="680"/>
        <w:jc w:val="center"/>
        <w:pBdr>
          <w:bottom w:val="single" w:sz="18" w:space="2" w:color="168A88"/>
        </w:pBdr>
      </w:pPr>
    </w:p>
    <w:p>
      <w:pPr>
        <w:spacing w:after="100"/>
        <w:jc w:val="center"/>
      </w:pPr>
      <w:r>
        <w:rPr>
          <w:rFonts w:ascii="Source Han Sans SC" w:hAnsi="Source Han Sans SC" w:eastAsia="Source Han Sans SC"/>
          <w:color w:val="1F2937"/>
          <w:sz w:val="21"/>
        </w:rPr>
        <w:t>学习知识体系</w:t>
      </w:r>
    </w:p>
    <w:p>
      <w:pPr>
        <w:spacing w:after="100"/>
        <w:jc w:val="center"/>
      </w:pPr>
      <w:r>
        <w:rPr>
          <w:rFonts w:ascii="Source Han Sans SC" w:hAnsi="Source Han Sans SC" w:eastAsia="Source Han Sans SC"/>
          <w:color w:val="1F2937"/>
          <w:sz w:val="21"/>
        </w:rPr>
        <w:t>工程组件与协议</w:t>
      </w:r>
    </w:p>
    <w:p>
      <w:pPr>
        <w:spacing w:after="100"/>
        <w:jc w:val="center"/>
      </w:pPr>
      <w:r>
        <w:rPr>
          <w:rFonts w:ascii="Source Han Sans SC" w:hAnsi="Source Han Sans SC" w:eastAsia="Source Han Sans SC"/>
          <w:color w:val="1F2937"/>
          <w:sz w:val="21"/>
        </w:rPr>
        <w:t>多智能体融合架构</w:t>
      </w:r>
    </w:p>
    <w:p>
      <w:pPr>
        <w:spacing w:after="100"/>
        <w:jc w:val="center"/>
      </w:pPr>
      <w:r>
        <w:rPr>
          <w:rFonts w:ascii="Source Han Sans SC" w:hAnsi="Source Han Sans SC" w:eastAsia="Source Han Sans SC"/>
          <w:color w:val="1F2937"/>
          <w:sz w:val="21"/>
        </w:rPr>
        <w:t>评测与生产治理</w:t>
      </w:r>
    </w:p>
    <w:p>
      <w:pPr>
        <w:spacing w:before="1120"/>
        <w:jc w:val="center"/>
      </w:pPr>
      <w:r>
        <w:rPr>
          <w:rFonts w:ascii="Source Han Sans SC" w:hAnsi="Source Han Sans SC" w:eastAsia="Source Han Sans SC"/>
          <w:b/>
          <w:color w:val="667085"/>
          <w:sz w:val="19"/>
        </w:rPr>
        <w:t>V1.0  ·  2026 年 8 月</w:t>
      </w:r>
    </w:p>
    <w:p>
      <w:pPr>
        <w:jc w:val="center"/>
      </w:pPr>
      <w:r>
        <w:rPr>
          <w:rFonts w:ascii="Source Han Sans SC" w:hAnsi="Source Han Sans SC" w:eastAsia="Source Han Sans SC"/>
          <w:color w:val="667085"/>
          <w:sz w:val="17"/>
        </w:rPr>
        <w:t>适用对象：Agent 架构师、平台工程师、AI 应用研发、技术负责人</w:t>
      </w:r>
    </w:p>
    <w:p>
      <w:pPr>
        <w:sectPr>
          <w:headerReference w:type="default" r:id="rId9"/>
          <w:headerReference w:type="even" r:id="rId10"/>
          <w:headerReference w:type="first" r:id="rId11"/>
          <w:footerReference w:type="default" r:id="rId12"/>
          <w:footerReference w:type="even" r:id="rId13"/>
          <w:footerReference w:type="first" r:id="rId14"/>
          <w:pgSz w:w="12240" w:h="15840"/>
          <w:pgMar w:top="1224" w:right="1440" w:bottom="1080" w:left="1440" w:header="547" w:footer="547" w:gutter="0"/>
          <w:cols w:space="720"/>
          <w:docGrid w:linePitch="360"/>
        </w:sectPr>
      </w:pPr>
    </w:p>
    <w:p>
      <w:pPr>
        <w:pStyle w:val="Heading1"/>
        <w:pageBreakBefore w:val="0"/>
      </w:pPr>
      <w:r>
        <w:t>文档摘要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8F6F4"/>
            <w:tcBorders>
              <w:left w:val="single" w:sz="18" w:color="168A88"/>
              <w:top w:val="single" w:sz="4" w:color="E8F6F4"/>
              <w:bottom w:val="single" w:sz="4" w:color="E8F6F4"/>
              <w:end w:val="single" w:sz="4" w:color="E8F6F4"/>
            </w:tcBorders>
          </w:tcPr>
          <w:p>
            <w:pPr>
              <w:spacing w:after="40"/>
            </w:pPr>
            <w:r>
              <w:rPr>
                <w:rFonts w:ascii="Source Han Sans SC" w:hAnsi="Source Han Sans SC" w:eastAsia="Source Han Sans SC"/>
                <w:b/>
                <w:color w:val="168A88"/>
                <w:sz w:val="21"/>
              </w:rPr>
              <w:t xml:space="preserve">核心判断  </w:t>
            </w:r>
            <w:r>
              <w:rPr>
                <w:rFonts w:ascii="Source Han Sans SC" w:hAnsi="Source Han Sans SC" w:eastAsia="Source Han Sans SC"/>
                <w:color w:val="1F2937"/>
                <w:sz w:val="21"/>
              </w:rPr>
              <w:t>上下文工程决定 Agent 的能力上限与长期可靠性；缓存工程决定规模化成本和延迟；提示词工程负责定义可测试、可版本化的行为契约。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Source Han Sans SC" w:hAnsi="Source Han Sans SC" w:eastAsia="Source Han Sans SC"/>
          <w:i w:val="0"/>
          <w:color w:val="1F2937"/>
          <w:sz w:val="21"/>
        </w:rPr>
        <w:t>本手册将三个领域放入同一套 Agent 工程体系中，既给出学习知识图谱，也给出最终应落地的 Prompt Compiler、Context Runtime、Cache Runtime、Agent Orchestrator、Evals 与治理平台架构。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952"/>
        <w:gridCol w:w="1224"/>
        <w:gridCol w:w="3384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领域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工程定位</w:t>
            </w:r>
          </w:p>
        </w:tc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建议投入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最终产物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提示词工程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行为契约与模型接口</w:t>
            </w:r>
          </w:p>
        </w:tc>
        <w:tc>
          <w:tcPr>
            <w:tcW w:type="dxa" w:w="12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15%</w:t>
            </w:r>
          </w:p>
        </w:tc>
        <w:tc>
          <w:tcPr>
            <w:tcW w:type="dxa" w:w="33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Prompt Registry + Compiler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上下文工程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运行时信息与状态系统</w:t>
            </w:r>
          </w:p>
        </w:tc>
        <w:tc>
          <w:tcPr>
            <w:tcW w:type="dxa" w:w="12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60%</w:t>
            </w:r>
          </w:p>
        </w:tc>
        <w:tc>
          <w:tcPr>
            <w:tcW w:type="dxa" w:w="33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Context Runtime + Memory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缓存工程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复用、性能与成本系统</w:t>
            </w:r>
          </w:p>
        </w:tc>
        <w:tc>
          <w:tcPr>
            <w:tcW w:type="dxa" w:w="12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25%</w:t>
            </w:r>
          </w:p>
        </w:tc>
        <w:tc>
          <w:tcPr>
            <w:tcW w:type="dxa" w:w="33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Multi-level Cache Runtime</w:t>
            </w:r>
          </w:p>
        </w:tc>
      </w:tr>
    </w:tbl>
    <w:p>
      <w:pPr>
        <w:spacing w:after="40"/>
      </w:pPr>
    </w:p>
    <w:p>
      <w:pPr>
        <w:pStyle w:val="Heading2"/>
      </w:pPr>
      <w:r>
        <w:t>阅读路径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管理者与架构师：优先阅读第 1、5、6、8、10 章。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Agent 应用研发：优先阅读第 2、3、4、7、9 章。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平台与基础设施工程师：重点阅读第 4、5、8、10 章。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多智能体系统研发：重点阅读第 3、6、7、8 章。</w:t>
      </w:r>
    </w:p>
    <w:p>
      <w:r>
        <w:br w:type="page"/>
      </w:r>
    </w:p>
    <w:p>
      <w:pPr>
        <w:pStyle w:val="Heading2"/>
      </w:pPr>
      <w:r>
        <w:t>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93"/>
        <w:gridCol w:w="3096"/>
        <w:gridCol w:w="5371"/>
      </w:tblGrid>
      <w:tr>
        <w:trPr>
          <w:tblHeader w:val="true"/>
        </w:trP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章节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主题</w:t>
            </w:r>
          </w:p>
        </w:tc>
        <w:tc>
          <w:tcPr>
            <w:tcW w:type="dxa" w:w="5371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核心问题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01</w:t>
            </w:r>
          </w:p>
        </w:tc>
        <w:tc>
          <w:tcPr>
            <w:tcW w:type="dxa" w:w="30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总体系与学习顺序</w:t>
            </w:r>
          </w:p>
        </w:tc>
        <w:tc>
          <w:tcPr>
            <w:tcW w:type="dxa" w:w="5371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三大工程如何组成完整 Agent 平台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02</w:t>
            </w:r>
          </w:p>
        </w:tc>
        <w:tc>
          <w:tcPr>
            <w:tcW w:type="dxa" w:w="30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基础能力层</w:t>
            </w:r>
          </w:p>
        </w:tc>
        <w:tc>
          <w:tcPr>
            <w:tcW w:type="dxa" w:w="5371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需要补齐哪些模型、数据和分布式系统基础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03</w:t>
            </w:r>
          </w:p>
        </w:tc>
        <w:tc>
          <w:tcPr>
            <w:tcW w:type="dxa" w:w="30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提示词工程</w:t>
            </w:r>
          </w:p>
        </w:tc>
        <w:tc>
          <w:tcPr>
            <w:tcW w:type="dxa" w:w="5371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如何将 Prompt 变成可测试的行为契约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04</w:t>
            </w:r>
          </w:p>
        </w:tc>
        <w:tc>
          <w:tcPr>
            <w:tcW w:type="dxa" w:w="30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上下文工程</w:t>
            </w:r>
          </w:p>
        </w:tc>
        <w:tc>
          <w:tcPr>
            <w:tcW w:type="dxa" w:w="5371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如何为每一步推理装配正确上下文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05</w:t>
            </w:r>
          </w:p>
        </w:tc>
        <w:tc>
          <w:tcPr>
            <w:tcW w:type="dxa" w:w="30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缓存工程</w:t>
            </w:r>
          </w:p>
        </w:tc>
        <w:tc>
          <w:tcPr>
            <w:tcW w:type="dxa" w:w="5371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如何实现低成本、低延迟且正确的复用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06</w:t>
            </w:r>
          </w:p>
        </w:tc>
        <w:tc>
          <w:tcPr>
            <w:tcW w:type="dxa" w:w="30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生产平台架构</w:t>
            </w:r>
          </w:p>
        </w:tc>
        <w:tc>
          <w:tcPr>
            <w:tcW w:type="dxa" w:w="5371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Prompt、Context、Cache 如何统一运行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07</w:t>
            </w:r>
          </w:p>
        </w:tc>
        <w:tc>
          <w:tcPr>
            <w:tcW w:type="dxa" w:w="30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多智能体融合</w:t>
            </w:r>
          </w:p>
        </w:tc>
        <w:tc>
          <w:tcPr>
            <w:tcW w:type="dxa" w:w="5371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Supervisor 与 Parallel Team 如何隔离和汇聚上下文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08</w:t>
            </w:r>
          </w:p>
        </w:tc>
        <w:tc>
          <w:tcPr>
            <w:tcW w:type="dxa" w:w="30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评测与治理</w:t>
            </w:r>
          </w:p>
        </w:tc>
        <w:tc>
          <w:tcPr>
            <w:tcW w:type="dxa" w:w="5371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如何证明 Agent 可靠、安全、可回归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09</w:t>
            </w:r>
          </w:p>
        </w:tc>
        <w:tc>
          <w:tcPr>
            <w:tcW w:type="dxa" w:w="30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20 周学习路线</w:t>
            </w:r>
          </w:p>
        </w:tc>
        <w:tc>
          <w:tcPr>
            <w:tcW w:type="dxa" w:w="5371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每一阶段学什么、做什么、如何验收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10</w:t>
            </w:r>
          </w:p>
        </w:tc>
        <w:tc>
          <w:tcPr>
            <w:tcW w:type="dxa" w:w="30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工程项目与验收</w:t>
            </w:r>
          </w:p>
        </w:tc>
        <w:tc>
          <w:tcPr>
            <w:tcW w:type="dxa" w:w="5371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如何通过项目形成真正技术壁垒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11</w:t>
            </w:r>
          </w:p>
        </w:tc>
        <w:tc>
          <w:tcPr>
            <w:tcW w:type="dxa" w:w="30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研究课题与资料</w:t>
            </w:r>
          </w:p>
        </w:tc>
        <w:tc>
          <w:tcPr>
            <w:tcW w:type="dxa" w:w="5371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值得长期投入的方向和官方资料</w:t>
            </w:r>
          </w:p>
        </w:tc>
      </w:tr>
    </w:tbl>
    <w:p>
      <w:pPr>
        <w:spacing w:after="40"/>
      </w:pPr>
    </w:p>
    <w:p>
      <w:pPr>
        <w:sectPr>
          <w:headerReference w:type="default" r:id="rId15"/>
          <w:headerReference w:type="even" r:id="rId16"/>
          <w:headerReference w:type="first" r:id="rId17"/>
          <w:footerReference w:type="default" r:id="rId18"/>
          <w:footerReference w:type="even" r:id="rId19"/>
          <w:footerReference w:type="first" r:id="rId20"/>
          <w:pgSz w:w="12240" w:h="15840"/>
          <w:pgMar w:top="1224" w:right="1440" w:bottom="1080" w:left="1440" w:header="547" w:footer="547" w:gutter="0"/>
          <w:cols w:space="720"/>
          <w:docGrid w:linePitch="360"/>
        </w:sectPr>
      </w:pPr>
    </w:p>
    <w:p>
      <w:pPr>
        <w:spacing w:before="0" w:after="140"/>
      </w:pPr>
      <w:r>
        <w:rPr>
          <w:rFonts w:ascii="Source Han Sans SC" w:hAnsi="Source Han Sans SC" w:eastAsia="Source Han Sans SC"/>
          <w:b/>
          <w:color w:val="17324D"/>
          <w:sz w:val="32"/>
        </w:rPr>
        <w:t>图 1  Agent 工程化总知识图谱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8458200" cy="4775515"/>
            <wp:docPr id="1" name="Picture 1" descr="Agent 工程化从基础能力、提示词工程、上下文工程、缓存工程到 Agent Runtime 和生产治理的总知识图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gent_engineering_mast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4775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>
        <w:rPr>
          <w:rFonts w:ascii="Source Han Sans SC" w:hAnsi="Source Han Sans SC" w:eastAsia="Source Han Sans SC"/>
          <w:i/>
          <w:color w:val="667085"/>
          <w:sz w:val="17"/>
        </w:rPr>
        <w:t>基础能力支撑三大专项工程，三者在 Agent Runtime 汇合，并通过评测、安全、成本和发布治理走向生产。</w:t>
      </w:r>
    </w:p>
    <w:p>
      <w:pPr>
        <w:sectPr>
          <w:headerReference w:type="default" r:id="rId21"/>
          <w:headerReference w:type="even" r:id="rId22"/>
          <w:headerReference w:type="first" r:id="rId23"/>
          <w:footerReference w:type="default" r:id="rId24"/>
          <w:footerReference w:type="even" r:id="rId25"/>
          <w:footerReference w:type="first" r:id="rId26"/>
          <w:pgSz w:w="15840" w:h="12240" w:orient="landscape"/>
          <w:pgMar w:top="864" w:right="1080" w:bottom="792" w:left="1080" w:header="547" w:footer="547" w:gutter="0"/>
          <w:cols w:space="720"/>
          <w:docGrid w:linePitch="360"/>
        </w:sectPr>
      </w:pPr>
    </w:p>
    <w:p>
      <w:pPr>
        <w:pStyle w:val="Heading1"/>
      </w:pPr>
      <w:r>
        <w:t>1. 总体系与学习顺序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AF2FB"/>
            <w:tcBorders>
              <w:left w:val="single" w:sz="18" w:color="2563A6"/>
              <w:top w:val="single" w:sz="4" w:color="EAF2FB"/>
              <w:bottom w:val="single" w:sz="4" w:color="EAF2FB"/>
              <w:end w:val="single" w:sz="4" w:color="EAF2FB"/>
            </w:tcBorders>
          </w:tcPr>
          <w:p>
            <w:pPr>
              <w:spacing w:after="40"/>
            </w:pPr>
            <w:r>
              <w:rPr>
                <w:rFonts w:ascii="Source Han Sans SC" w:hAnsi="Source Han Sans SC" w:eastAsia="Source Han Sans SC"/>
                <w:b/>
                <w:color w:val="2563A6"/>
                <w:sz w:val="21"/>
              </w:rPr>
              <w:t xml:space="preserve">体系边界  </w:t>
            </w:r>
            <w:r>
              <w:rPr>
                <w:rFonts w:ascii="Source Han Sans SC" w:hAnsi="Source Han Sans SC" w:eastAsia="Source Han Sans SC"/>
                <w:color w:val="1F2937"/>
                <w:sz w:val="21"/>
              </w:rPr>
              <w:t>提示词工程属于上下文工程的一部分；缓存工程横跨上下文装配、模型推理、检索、工具和状态系统；Agent Runtime 负责在每个执行步骤动态组合三者。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99"/>
        <w:gridCol w:w="2333"/>
        <w:gridCol w:w="2880"/>
        <w:gridCol w:w="2448"/>
      </w:tblGrid>
      <w:tr>
        <w:trPr>
          <w:tblHeader w:val="true"/>
        </w:trPr>
        <w:tc>
          <w:tcPr>
            <w:tcW w:type="dxa" w:w="1699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领域</w:t>
            </w:r>
          </w:p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核心问题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最主要产出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不能替代的能力</w:t>
            </w:r>
          </w:p>
        </w:tc>
      </w:tr>
      <w:tr>
        <w:tc>
          <w:tcPr>
            <w:tcW w:type="dxa" w:w="1699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提示词工程</w:t>
            </w:r>
          </w:p>
        </w:tc>
        <w:tc>
          <w:tcPr>
            <w:tcW w:type="dxa" w:w="2333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如何告诉模型做什么</w:t>
            </w:r>
          </w:p>
        </w:tc>
        <w:tc>
          <w:tcPr>
            <w:tcW w:type="dxa" w:w="28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指令模板、工具协议、输出协议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清晰稳定的行为边界</w:t>
            </w:r>
          </w:p>
        </w:tc>
      </w:tr>
      <w:tr>
        <w:tc>
          <w:tcPr>
            <w:tcW w:type="dxa" w:w="1699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上下文工程</w:t>
            </w:r>
          </w:p>
        </w:tc>
        <w:tc>
          <w:tcPr>
            <w:tcW w:type="dxa" w:w="2333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本次推理应该让模型知道什么</w:t>
            </w:r>
          </w:p>
        </w:tc>
        <w:tc>
          <w:tcPr>
            <w:tcW w:type="dxa" w:w="28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上下文包、记忆、状态和检索管线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长任务可靠性与业务正确性</w:t>
            </w:r>
          </w:p>
        </w:tc>
      </w:tr>
      <w:tr>
        <w:tc>
          <w:tcPr>
            <w:tcW w:type="dxa" w:w="1699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缓存工程</w:t>
            </w:r>
          </w:p>
        </w:tc>
        <w:tc>
          <w:tcPr>
            <w:tcW w:type="dxa" w:w="2333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哪些上下文与计算可以安全复用</w:t>
            </w:r>
          </w:p>
        </w:tc>
        <w:tc>
          <w:tcPr>
            <w:tcW w:type="dxa" w:w="28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缓存层级、Key、TTL 和失效机制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成本、吞吐和尾延迟治理</w:t>
            </w:r>
          </w:p>
        </w:tc>
      </w:tr>
    </w:tbl>
    <w:p>
      <w:pPr>
        <w:spacing w:after="40"/>
      </w:pPr>
    </w:p>
    <w:p>
      <w:pPr>
        <w:pStyle w:val="Heading2"/>
      </w:pPr>
      <w:r>
        <w:t>1.1 推荐主线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第一步：先掌握 Prompt 的结构化表达、工具协议和输出约束。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第二步：将研究重心转向 Context Builder、Memory、RAG、压缩和长任务状态。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第三步：在明确上下文语义以后设计多级缓存，避免缓存错误或越权信息。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第四步：将三者纳入统一 Agent Runtime，并用 Evals、Tracing 和灰度发布形成闭环。</w:t>
      </w:r>
    </w:p>
    <w:p>
      <w:pPr>
        <w:pStyle w:val="Heading2"/>
      </w:pPr>
      <w:r>
        <w:t>1.2 三个重要原则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Source Han Sans SC" w:hAnsi="Source Han Sans SC" w:eastAsia="Source Han Sans SC"/>
          <w:b/>
          <w:color w:val="1F2937"/>
          <w:sz w:val="21"/>
        </w:rPr>
        <w:t>最小充分上下文：</w:t>
      </w:r>
      <w:r>
        <w:rPr>
          <w:rFonts w:ascii="Source Han Sans SC" w:hAnsi="Source Han Sans SC" w:eastAsia="Source Han Sans SC"/>
          <w:color w:val="1F2937"/>
          <w:sz w:val="21"/>
        </w:rPr>
        <w:t>不是信息越多越好，而是用尽可能少的高信号 Token 支撑正确决策。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Source Han Sans SC" w:hAnsi="Source Han Sans SC" w:eastAsia="Source Han Sans SC"/>
          <w:b/>
          <w:color w:val="1F2937"/>
          <w:sz w:val="21"/>
        </w:rPr>
        <w:t>确定性逻辑外置：</w:t>
      </w:r>
      <w:r>
        <w:rPr>
          <w:rFonts w:ascii="Source Han Sans SC" w:hAnsi="Source Han Sans SC" w:eastAsia="Source Han Sans SC"/>
          <w:color w:val="1F2937"/>
          <w:sz w:val="21"/>
        </w:rPr>
        <w:t>可以用代码、状态机、权限系统和规则引擎确定的行为，不应依赖模型猜测。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Source Han Sans SC" w:hAnsi="Source Han Sans SC" w:eastAsia="Source Han Sans SC"/>
          <w:b/>
          <w:color w:val="1F2937"/>
          <w:sz w:val="21"/>
        </w:rPr>
        <w:t>复用必须带语义：</w:t>
      </w:r>
      <w:r>
        <w:rPr>
          <w:rFonts w:ascii="Source Han Sans SC" w:hAnsi="Source Han Sans SC" w:eastAsia="Source Han Sans SC"/>
          <w:color w:val="1F2937"/>
          <w:sz w:val="21"/>
        </w:rPr>
        <w:t>缓存 Key 必须包含模型、Prompt、工具、数据、权限和租户等版本信息。</w:t>
      </w:r>
    </w:p>
    <w:p>
      <w:pPr>
        <w:pStyle w:val="Heading1"/>
      </w:pPr>
      <w:r>
        <w:t>2. 基础能力层</w:t>
      </w:r>
    </w:p>
    <w:p>
      <w:pPr>
        <w:spacing w:after="120" w:line="300" w:lineRule="auto"/>
      </w:pPr>
      <w:r>
        <w:rPr>
          <w:rFonts w:ascii="Source Han Sans SC" w:hAnsi="Source Han Sans SC" w:eastAsia="Source Han Sans SC"/>
          <w:i w:val="0"/>
          <w:color w:val="1F2937"/>
          <w:sz w:val="21"/>
        </w:rPr>
        <w:t>进入三个专项方向前，需要形成模型、检索、分布式系统、安全和评测的共同基础。缺少这些基础，Prompt 容易退化为经验技巧，Context 容易退化为字符串拼接，Cache 容易退化为简单的 Redis Key-Value。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13"/>
        <w:gridCol w:w="4968"/>
        <w:gridCol w:w="2779"/>
      </w:tblGrid>
      <w:tr>
        <w:trPr>
          <w:tblHeader w:val="true"/>
        </w:trPr>
        <w:tc>
          <w:tcPr>
            <w:tcW w:type="dxa" w:w="1613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模块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必须掌握</w:t>
            </w:r>
          </w:p>
        </w:tc>
        <w:tc>
          <w:tcPr>
            <w:tcW w:type="dxa" w:w="2779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实践产物</w:t>
            </w:r>
          </w:p>
        </w:tc>
      </w:tr>
      <w:tr>
        <w:tc>
          <w:tcPr>
            <w:tcW w:type="dxa" w:w="1613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LLM 与推理</w:t>
            </w:r>
          </w:p>
        </w:tc>
        <w:tc>
          <w:tcPr>
            <w:tcW w:type="dxa" w:w="49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Token、Context Window、Attention、采样参数、Structured Output、Tool Calling</w:t>
            </w:r>
          </w:p>
        </w:tc>
        <w:tc>
          <w:tcPr>
            <w:tcW w:type="dxa" w:w="2779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可流式输出并调用工具的最小 Agent</w:t>
            </w:r>
          </w:p>
        </w:tc>
      </w:tr>
      <w:tr>
        <w:tc>
          <w:tcPr>
            <w:tcW w:type="dxa" w:w="1613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数据与检索</w:t>
            </w:r>
          </w:p>
        </w:tc>
        <w:tc>
          <w:tcPr>
            <w:tcW w:type="dxa" w:w="49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Embedding、Chunking、关键词检索、向量检索、混合检索、Rerank</w:t>
            </w:r>
          </w:p>
        </w:tc>
        <w:tc>
          <w:tcPr>
            <w:tcW w:type="dxa" w:w="2779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带引用的 RAG 服务</w:t>
            </w:r>
          </w:p>
        </w:tc>
      </w:tr>
      <w:tr>
        <w:tc>
          <w:tcPr>
            <w:tcW w:type="dxa" w:w="1613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分布式系统</w:t>
            </w:r>
          </w:p>
        </w:tc>
        <w:tc>
          <w:tcPr>
            <w:tcW w:type="dxa" w:w="49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幂等、重试、超时、队列、锁、一致性、事件驱动、可恢复状态机</w:t>
            </w:r>
          </w:p>
        </w:tc>
        <w:tc>
          <w:tcPr>
            <w:tcW w:type="dxa" w:w="2779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可恢复的异步任务系统</w:t>
            </w:r>
          </w:p>
        </w:tc>
      </w:tr>
      <w:tr>
        <w:tc>
          <w:tcPr>
            <w:tcW w:type="dxa" w:w="1613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存储体系</w:t>
            </w:r>
          </w:p>
        </w:tc>
        <w:tc>
          <w:tcPr>
            <w:tcW w:type="dxa" w:w="49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PostgreSQL、Redis、Vector DB、Object Storage、Event Log</w:t>
            </w:r>
          </w:p>
        </w:tc>
        <w:tc>
          <w:tcPr>
            <w:tcW w:type="dxa" w:w="2779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任务状态与产物存储层</w:t>
            </w:r>
          </w:p>
        </w:tc>
      </w:tr>
      <w:tr>
        <w:tc>
          <w:tcPr>
            <w:tcW w:type="dxa" w:w="1613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安全体系</w:t>
            </w:r>
          </w:p>
        </w:tc>
        <w:tc>
          <w:tcPr>
            <w:tcW w:type="dxa" w:w="49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认证、授权、租户隔离、PII、审计、注入攻击、沙箱</w:t>
            </w:r>
          </w:p>
        </w:tc>
        <w:tc>
          <w:tcPr>
            <w:tcW w:type="dxa" w:w="2779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权限感知工具网关</w:t>
            </w:r>
          </w:p>
        </w:tc>
      </w:tr>
      <w:tr>
        <w:tc>
          <w:tcPr>
            <w:tcW w:type="dxa" w:w="1613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评测与观测</w:t>
            </w:r>
          </w:p>
        </w:tc>
        <w:tc>
          <w:tcPr>
            <w:tcW w:type="dxa" w:w="49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Golden Set、Tracing、Metrics、Replay、A/B、Canary</w:t>
            </w:r>
          </w:p>
        </w:tc>
        <w:tc>
          <w:tcPr>
            <w:tcW w:type="dxa" w:w="2779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可回放的 Agent Trace</w:t>
            </w:r>
          </w:p>
        </w:tc>
      </w:tr>
    </w:tbl>
    <w:p>
      <w:pPr>
        <w:spacing w:after="40"/>
      </w:pPr>
    </w:p>
    <w:p>
      <w:pPr>
        <w:pStyle w:val="Heading2"/>
      </w:pPr>
      <w:r>
        <w:t>2.1 最小实践基线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支持 System、User、Assistant、Tool 等消息角色。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支持 JSON Schema 结构化结果以及验证失败重试。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支持工具调用超时、错误码、幂等键与审计记录。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保存每一步输入、输出、Token、延迟、费用、工具结果和状态变化。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允许在失败后从检查点恢复，而不是从头执行全部任务。</w:t>
      </w:r>
    </w:p>
    <w:p>
      <w:pPr>
        <w:sectPr>
          <w:headerReference w:type="default" r:id="rId28"/>
          <w:headerReference w:type="even" r:id="rId29"/>
          <w:headerReference w:type="first" r:id="rId30"/>
          <w:footerReference w:type="default" r:id="rId31"/>
          <w:footerReference w:type="even" r:id="rId32"/>
          <w:footerReference w:type="first" r:id="rId33"/>
          <w:pgSz w:w="12240" w:h="15840"/>
          <w:pgMar w:top="1224" w:right="1440" w:bottom="1080" w:left="1440" w:header="547" w:footer="547" w:gutter="0"/>
          <w:cols w:space="720"/>
          <w:docGrid w:linePitch="360"/>
        </w:sectPr>
      </w:pPr>
    </w:p>
    <w:p>
      <w:pPr>
        <w:spacing w:before="0" w:after="140"/>
      </w:pPr>
      <w:r>
        <w:rPr>
          <w:rFonts w:ascii="Source Han Sans SC" w:hAnsi="Source Han Sans SC" w:eastAsia="Source Han Sans SC"/>
          <w:b/>
          <w:color w:val="17324D"/>
          <w:sz w:val="32"/>
        </w:rPr>
        <w:t>图 2  提示词工程知识图谱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8458200" cy="4775515"/>
            <wp:docPr id="2" name="Picture 2" descr="提示词工程从指令架构、Agent 模式、工具输出协议、PromptOps 到评测安全的知识图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ompt_engineering_map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4775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>
        <w:rPr>
          <w:rFonts w:ascii="Source Han Sans SC" w:hAnsi="Source Han Sans SC" w:eastAsia="Source Han Sans SC"/>
          <w:i/>
          <w:color w:val="667085"/>
          <w:sz w:val="17"/>
        </w:rPr>
        <w:t>提示词工程的研究对象应从措辞技巧扩展为指令架构、Agent 模式、工具接口、PromptOps、评测与安全。</w:t>
      </w:r>
    </w:p>
    <w:p>
      <w:pPr>
        <w:sectPr>
          <w:headerReference w:type="default" r:id="rId34"/>
          <w:headerReference w:type="even" r:id="rId35"/>
          <w:headerReference w:type="first" r:id="rId36"/>
          <w:footerReference w:type="default" r:id="rId37"/>
          <w:footerReference w:type="even" r:id="rId38"/>
          <w:footerReference w:type="first" r:id="rId39"/>
          <w:pgSz w:w="15840" w:h="12240" w:orient="landscape"/>
          <w:pgMar w:top="864" w:right="1080" w:bottom="792" w:left="1080" w:header="547" w:footer="547" w:gutter="0"/>
          <w:cols w:space="720"/>
          <w:docGrid w:linePitch="360"/>
        </w:sectPr>
      </w:pPr>
    </w:p>
    <w:p>
      <w:pPr>
        <w:pStyle w:val="Heading1"/>
      </w:pPr>
      <w:r>
        <w:t>3. 提示词工程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AF2FB"/>
            <w:tcBorders>
              <w:left w:val="single" w:sz="18" w:color="2563A6"/>
              <w:top w:val="single" w:sz="4" w:color="EAF2FB"/>
              <w:bottom w:val="single" w:sz="4" w:color="EAF2FB"/>
              <w:end w:val="single" w:sz="4" w:color="EAF2FB"/>
            </w:tcBorders>
          </w:tcPr>
          <w:p>
            <w:pPr>
              <w:spacing w:after="40"/>
            </w:pPr>
            <w:r>
              <w:rPr>
                <w:rFonts w:ascii="Source Han Sans SC" w:hAnsi="Source Han Sans SC" w:eastAsia="Source Han Sans SC"/>
                <w:b/>
                <w:color w:val="2563A6"/>
                <w:sz w:val="21"/>
              </w:rPr>
              <w:t xml:space="preserve">工程定义  </w:t>
            </w:r>
            <w:r>
              <w:rPr>
                <w:rFonts w:ascii="Source Han Sans SC" w:hAnsi="Source Han Sans SC" w:eastAsia="Source Han Sans SC"/>
                <w:color w:val="1F2937"/>
                <w:sz w:val="21"/>
              </w:rPr>
              <w:t>Prompt 是 Agent 的行为契约。生产系统中的 Prompt 必须具备明确输入、边界、工具、输出、失败策略、完成条件、版本和回归测试。</w:t>
            </w:r>
          </w:p>
        </w:tc>
      </w:tr>
    </w:tbl>
    <w:p>
      <w:pPr>
        <w:spacing w:after="40"/>
      </w:pPr>
    </w:p>
    <w:p>
      <w:pPr>
        <w:pStyle w:val="Heading2"/>
      </w:pPr>
      <w:r>
        <w:t>3.1 指令架构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43"/>
        <w:gridCol w:w="3240"/>
        <w:gridCol w:w="4277"/>
      </w:tblGrid>
      <w:tr>
        <w:trPr>
          <w:tblHeader w:val="true"/>
        </w:trPr>
        <w:tc>
          <w:tcPr>
            <w:tcW w:type="dxa" w:w="1843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模块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需要回答的问题</w:t>
            </w:r>
          </w:p>
        </w:tc>
        <w:tc>
          <w:tcPr>
            <w:tcW w:type="dxa" w:w="4277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典型内容</w:t>
            </w:r>
          </w:p>
        </w:tc>
      </w:tr>
      <w:tr>
        <w:tc>
          <w:tcPr>
            <w:tcW w:type="dxa" w:w="1843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Role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Agent 以什么身份工作</w:t>
            </w:r>
          </w:p>
        </w:tc>
        <w:tc>
          <w:tcPr>
            <w:tcW w:type="dxa" w:w="427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职责、专业边界、授权范围</w:t>
            </w:r>
          </w:p>
        </w:tc>
      </w:tr>
      <w:tr>
        <w:tc>
          <w:tcPr>
            <w:tcW w:type="dxa" w:w="1843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Goal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最终要完成什么</w:t>
            </w:r>
          </w:p>
        </w:tc>
        <w:tc>
          <w:tcPr>
            <w:tcW w:type="dxa" w:w="427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目标、成功标准、交付物</w:t>
            </w:r>
          </w:p>
        </w:tc>
      </w:tr>
      <w:tr>
        <w:tc>
          <w:tcPr>
            <w:tcW w:type="dxa" w:w="1843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Inputs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可以使用哪些输入</w:t>
            </w:r>
          </w:p>
        </w:tc>
        <w:tc>
          <w:tcPr>
            <w:tcW w:type="dxa" w:w="427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用户消息、文件、状态、检索结果</w:t>
            </w:r>
          </w:p>
        </w:tc>
      </w:tr>
      <w:tr>
        <w:tc>
          <w:tcPr>
            <w:tcW w:type="dxa" w:w="1843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Constraints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哪些行为禁止或受限</w:t>
            </w:r>
          </w:p>
        </w:tc>
        <w:tc>
          <w:tcPr>
            <w:tcW w:type="dxa" w:w="427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安全、合规、成本、时间和工具限制</w:t>
            </w:r>
          </w:p>
        </w:tc>
      </w:tr>
      <w:tr>
        <w:tc>
          <w:tcPr>
            <w:tcW w:type="dxa" w:w="1843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Process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建议如何执行</w:t>
            </w:r>
          </w:p>
        </w:tc>
        <w:tc>
          <w:tcPr>
            <w:tcW w:type="dxa" w:w="427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规划、检索、调用工具、验证、汇总</w:t>
            </w:r>
          </w:p>
        </w:tc>
      </w:tr>
      <w:tr>
        <w:tc>
          <w:tcPr>
            <w:tcW w:type="dxa" w:w="1843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Output Contract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如何交付结果</w:t>
            </w:r>
          </w:p>
        </w:tc>
        <w:tc>
          <w:tcPr>
            <w:tcW w:type="dxa" w:w="427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JSON Schema、文档、代码或证据包</w:t>
            </w:r>
          </w:p>
        </w:tc>
      </w:tr>
      <w:tr>
        <w:tc>
          <w:tcPr>
            <w:tcW w:type="dxa" w:w="1843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Failure Policy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失败以后怎么办</w:t>
            </w:r>
          </w:p>
        </w:tc>
        <w:tc>
          <w:tcPr>
            <w:tcW w:type="dxa" w:w="427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重试、换模型、降级、转人工</w:t>
            </w:r>
          </w:p>
        </w:tc>
      </w:tr>
      <w:tr>
        <w:tc>
          <w:tcPr>
            <w:tcW w:type="dxa" w:w="1843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Stop Condition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什么时候结束</w:t>
            </w:r>
          </w:p>
        </w:tc>
        <w:tc>
          <w:tcPr>
            <w:tcW w:type="dxa" w:w="427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完成、阻塞、预算耗尽、等待审批</w:t>
            </w:r>
          </w:p>
        </w:tc>
      </w:tr>
    </w:tbl>
    <w:p>
      <w:pPr>
        <w:spacing w:after="40"/>
      </w:pPr>
    </w:p>
    <w:p>
      <w:pPr>
        <w:pStyle w:val="Heading2"/>
      </w:pPr>
      <w:r>
        <w:t>3.2 必须掌握的 Agent Prompt 模式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Source Han Sans SC" w:hAnsi="Source Han Sans SC" w:eastAsia="Source Han Sans SC"/>
          <w:b/>
          <w:color w:val="1F2937"/>
          <w:sz w:val="21"/>
        </w:rPr>
        <w:t>Zero-shot 与 Few-shot：</w:t>
      </w:r>
      <w:r>
        <w:rPr>
          <w:rFonts w:ascii="Source Han Sans SC" w:hAnsi="Source Han Sans SC" w:eastAsia="Source Han Sans SC"/>
          <w:color w:val="1F2937"/>
          <w:sz w:val="21"/>
        </w:rPr>
        <w:t>通过少量代表性示例限定行为边界。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Source Han Sans SC" w:hAnsi="Source Han Sans SC" w:eastAsia="Source Han Sans SC"/>
          <w:b/>
          <w:color w:val="1F2937"/>
          <w:sz w:val="21"/>
        </w:rPr>
        <w:t>Task Decomposition：</w:t>
      </w:r>
      <w:r>
        <w:rPr>
          <w:rFonts w:ascii="Source Han Sans SC" w:hAnsi="Source Han Sans SC" w:eastAsia="Source Han Sans SC"/>
          <w:color w:val="1F2937"/>
          <w:sz w:val="21"/>
        </w:rPr>
        <w:t>将复杂目标拆分成可验证的小任务。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Source Han Sans SC" w:hAnsi="Source Han Sans SC" w:eastAsia="Source Han Sans SC"/>
          <w:b/>
          <w:color w:val="1F2937"/>
          <w:sz w:val="21"/>
        </w:rPr>
        <w:t>ReAct：</w:t>
      </w:r>
      <w:r>
        <w:rPr>
          <w:rFonts w:ascii="Source Han Sans SC" w:hAnsi="Source Han Sans SC" w:eastAsia="Source Han Sans SC"/>
          <w:color w:val="1F2937"/>
          <w:sz w:val="21"/>
        </w:rPr>
        <w:t>交替进行推理、工具行动和结果观察。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Source Han Sans SC" w:hAnsi="Source Han Sans SC" w:eastAsia="Source Han Sans SC"/>
          <w:b/>
          <w:color w:val="1F2937"/>
          <w:sz w:val="21"/>
        </w:rPr>
        <w:t>Plan-and-Execute：</w:t>
      </w:r>
      <w:r>
        <w:rPr>
          <w:rFonts w:ascii="Source Han Sans SC" w:hAnsi="Source Han Sans SC" w:eastAsia="Source Han Sans SC"/>
          <w:color w:val="1F2937"/>
          <w:sz w:val="21"/>
        </w:rPr>
        <w:t>规划与执行角色分离，适合长任务。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Source Han Sans SC" w:hAnsi="Source Han Sans SC" w:eastAsia="Source Han Sans SC"/>
          <w:b/>
          <w:color w:val="1F2937"/>
          <w:sz w:val="21"/>
        </w:rPr>
        <w:t>Router：</w:t>
      </w:r>
      <w:r>
        <w:rPr>
          <w:rFonts w:ascii="Source Han Sans SC" w:hAnsi="Source Han Sans SC" w:eastAsia="Source Han Sans SC"/>
          <w:color w:val="1F2937"/>
          <w:sz w:val="21"/>
        </w:rPr>
        <w:t>根据任务类型选择 Agent、模型、工具和工作流。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Source Han Sans SC" w:hAnsi="Source Han Sans SC" w:eastAsia="Source Han Sans SC"/>
          <w:b/>
          <w:color w:val="1F2937"/>
          <w:sz w:val="21"/>
        </w:rPr>
        <w:t>Reflection、Critic、Judge：</w:t>
      </w:r>
      <w:r>
        <w:rPr>
          <w:rFonts w:ascii="Source Han Sans SC" w:hAnsi="Source Han Sans SC" w:eastAsia="Source Han Sans SC"/>
          <w:color w:val="1F2937"/>
          <w:sz w:val="21"/>
        </w:rPr>
        <w:t>用于审查、评分和错误修正。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Source Han Sans SC" w:hAnsi="Source Han Sans SC" w:eastAsia="Source Han Sans SC"/>
          <w:b/>
          <w:color w:val="1F2937"/>
          <w:sz w:val="21"/>
        </w:rPr>
        <w:t>Supervisor、Worker、Reducer：</w:t>
      </w:r>
      <w:r>
        <w:rPr>
          <w:rFonts w:ascii="Source Han Sans SC" w:hAnsi="Source Han Sans SC" w:eastAsia="Source Han Sans SC"/>
          <w:color w:val="1F2937"/>
          <w:sz w:val="21"/>
        </w:rPr>
        <w:t>支持串行调度、并行执行和结果聚合。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Source Han Sans SC" w:hAnsi="Source Han Sans SC" w:eastAsia="Source Han Sans SC"/>
          <w:b/>
          <w:color w:val="1F2937"/>
          <w:sz w:val="21"/>
        </w:rPr>
        <w:t>Human-in-the-loop：</w:t>
      </w:r>
      <w:r>
        <w:rPr>
          <w:rFonts w:ascii="Source Han Sans SC" w:hAnsi="Source Han Sans SC" w:eastAsia="Source Han Sans SC"/>
          <w:color w:val="1F2937"/>
          <w:sz w:val="21"/>
        </w:rPr>
        <w:t>高风险操作前生成清晰的人工审批请求。</w:t>
      </w:r>
    </w:p>
    <w:p>
      <w:pPr>
        <w:pStyle w:val="Heading2"/>
      </w:pPr>
      <w:r>
        <w:t>3.3 工具协议</w:t>
      </w:r>
    </w:p>
    <w:p>
      <w:pPr>
        <w:spacing w:after="120" w:line="300" w:lineRule="auto"/>
      </w:pPr>
      <w:r>
        <w:rPr>
          <w:rFonts w:ascii="Source Han Sans SC" w:hAnsi="Source Han Sans SC" w:eastAsia="Source Han Sans SC"/>
          <w:i w:val="0"/>
          <w:color w:val="1F2937"/>
          <w:sz w:val="21"/>
        </w:rPr>
        <w:t>工具定义本身也是上下文的一部分。工具名称、描述、参数和结果越清晰，Agent 越不容易选错工具或生成错误参数。</w:t>
      </w:r>
    </w:p>
    <w:p>
      <w:pPr>
        <w:keepNext/>
        <w:spacing w:before="80" w:after="60"/>
      </w:pPr>
      <w:r>
        <w:rPr>
          <w:rFonts w:ascii="Source Han Sans SC" w:hAnsi="Source Han Sans SC" w:eastAsia="Source Han Sans SC"/>
          <w:b/>
          <w:color w:val="667085"/>
          <w:sz w:val="18"/>
        </w:rPr>
        <w:t>推荐的工具结果协议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  <w:tcBorders>
              <w:top w:val="single" w:sz="4" w:color="D9DEE5"/>
              <w:bottom w:val="single" w:sz="4" w:color="D9DEE5"/>
              <w:left w:val="single" w:sz="4" w:color="D9DEE5"/>
              <w:end w:val="single" w:sz="4" w:color="D9DEE5"/>
            </w:tcBorders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63238"/>
                <w:sz w:val="16"/>
              </w:rPr>
              <w:t>{</w:t>
              <w:br/>
              <w:t xml:space="preserve">  "status": "success",</w:t>
              <w:br/>
              <w:t xml:space="preserve">  "data": {},</w:t>
              <w:br/>
              <w:t xml:space="preserve">  "source": "business-system",</w:t>
              <w:br/>
              <w:t xml:space="preserve">  "generated_at": "2026-08-09T00:00:00Z",</w:t>
              <w:br/>
              <w:t xml:space="preserve">  "freshness": "realtime",</w:t>
              <w:br/>
              <w:t xml:space="preserve">  "permissions": ["order:read"],</w:t>
              <w:br/>
              <w:t xml:space="preserve">  "next_page_token": null,</w:t>
              <w:br/>
              <w:t xml:space="preserve">  "error": null</w:t>
              <w:br/>
              <w:t>}</w:t>
            </w:r>
          </w:p>
        </w:tc>
      </w:tr>
    </w:tbl>
    <w:p>
      <w:pPr>
        <w:spacing w:after="40"/>
      </w:pPr>
    </w:p>
    <w:p>
      <w:pPr>
        <w:numPr>
          <w:ilvl w:val="0"/>
          <w:numId w:val="17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工具名称具有唯一语义，避免多个工具职责高度重叠。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参数定义明确类型、必填条件、取值范围和业务含义。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返回来源、生成时间、新鲜度、权限范围和分页信息。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写操作支持幂等键；高风险动作支持预览和人工批准。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大结果支持分页、摘要、引用或文件卸载，避免污染上下文。</w:t>
      </w:r>
    </w:p>
    <w:p>
      <w:pPr>
        <w:pStyle w:val="Heading2"/>
      </w:pPr>
      <w:r>
        <w:t>3.4 PromptOps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能力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工程要求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Registry</w:t>
            </w:r>
          </w:p>
        </w:tc>
        <w:tc>
          <w:tcPr>
            <w:tcW w:type="dxa" w:w="74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Prompt 以独立资产注册，不散落在业务代码中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Version</w:t>
            </w:r>
          </w:p>
        </w:tc>
        <w:tc>
          <w:tcPr>
            <w:tcW w:type="dxa" w:w="74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绑定 Prompt、模型、工具 Schema 和输出 Schema 版本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Environment</w:t>
            </w:r>
          </w:p>
        </w:tc>
        <w:tc>
          <w:tcPr>
            <w:tcW w:type="dxa" w:w="74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区分开发、测试、预发和生产环境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Experiment</w:t>
            </w:r>
          </w:p>
        </w:tc>
        <w:tc>
          <w:tcPr>
            <w:tcW w:type="dxa" w:w="74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支持 Feature Flag、A/B、Shadow 和 Canary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Evaluation</w:t>
            </w:r>
          </w:p>
        </w:tc>
        <w:tc>
          <w:tcPr>
            <w:tcW w:type="dxa" w:w="74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每次修改自动运行黄金集和安全测试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Rollback</w:t>
            </w:r>
          </w:p>
        </w:tc>
        <w:tc>
          <w:tcPr>
            <w:tcW w:type="dxa" w:w="74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在线指标恶化时能够自动或人工回滚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Audit</w:t>
            </w:r>
          </w:p>
        </w:tc>
        <w:tc>
          <w:tcPr>
            <w:tcW w:type="dxa" w:w="741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记录修改人、修改原因、发布时间和影响范围</w:t>
            </w:r>
          </w:p>
        </w:tc>
      </w:tr>
    </w:tbl>
    <w:p>
      <w:pPr>
        <w:spacing w:after="40"/>
      </w:pPr>
    </w:p>
    <w:p>
      <w:pPr>
        <w:pStyle w:val="Heading2"/>
      </w:pPr>
      <w:r>
        <w:t>3.5 提示词评测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6264"/>
      </w:tblGrid>
      <w:tr>
        <w:trPr>
          <w:tblHeader w:val="true"/>
        </w:trPr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指标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解释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Instruction Following</w:t>
            </w:r>
          </w:p>
        </w:tc>
        <w:tc>
          <w:tcPr>
            <w:tcW w:type="dxa" w:w="62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是否遵守目标、边界和执行原则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Task Success Rate</w:t>
            </w:r>
          </w:p>
        </w:tc>
        <w:tc>
          <w:tcPr>
            <w:tcW w:type="dxa" w:w="62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是否真正完成业务任务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Format Valid Rate</w:t>
            </w:r>
          </w:p>
        </w:tc>
        <w:tc>
          <w:tcPr>
            <w:tcW w:type="dxa" w:w="62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结构化输出是否通过 Schema 校验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Tool Selection Accuracy</w:t>
            </w:r>
          </w:p>
        </w:tc>
        <w:tc>
          <w:tcPr>
            <w:tcW w:type="dxa" w:w="62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是否选择正确工具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Argument Accuracy</w:t>
            </w:r>
          </w:p>
        </w:tc>
        <w:tc>
          <w:tcPr>
            <w:tcW w:type="dxa" w:w="62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工具参数是否准确完整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Recovery Rate</w:t>
            </w:r>
          </w:p>
        </w:tc>
        <w:tc>
          <w:tcPr>
            <w:tcW w:type="dxa" w:w="62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工具失败、格式失败后能否恢复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Injection Resistance</w:t>
            </w:r>
          </w:p>
        </w:tc>
        <w:tc>
          <w:tcPr>
            <w:tcW w:type="dxa" w:w="62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是否抵抗恶意内容中的指令覆盖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Cross-model Stability</w:t>
            </w:r>
          </w:p>
        </w:tc>
        <w:tc>
          <w:tcPr>
            <w:tcW w:type="dxa" w:w="62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模型变化后行为是否保持稳定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FFF2E8"/>
            <w:tcBorders>
              <w:left w:val="single" w:sz="18" w:color="D97732"/>
              <w:top w:val="single" w:sz="4" w:color="FFF2E8"/>
              <w:bottom w:val="single" w:sz="4" w:color="FFF2E8"/>
              <w:end w:val="single" w:sz="4" w:color="FFF2E8"/>
            </w:tcBorders>
          </w:tcPr>
          <w:p>
            <w:pPr>
              <w:spacing w:after="40"/>
            </w:pPr>
            <w:r>
              <w:rPr>
                <w:rFonts w:ascii="Source Han Sans SC" w:hAnsi="Source Han Sans SC" w:eastAsia="Source Han Sans SC"/>
                <w:b/>
                <w:color w:val="D97732"/>
                <w:sz w:val="21"/>
              </w:rPr>
              <w:t xml:space="preserve">常见反模式  </w:t>
            </w:r>
            <w:r>
              <w:rPr>
                <w:rFonts w:ascii="Source Han Sans SC" w:hAnsi="Source Han Sans SC" w:eastAsia="Source Han Sans SC"/>
                <w:color w:val="1F2937"/>
                <w:sz w:val="21"/>
              </w:rPr>
              <w:t>巨型 System Prompt、相互冲突的规则、用自然语言硬编码业务 if/else、没有版本号、没有回归集、把推理过程当作唯一正确性证据。</w:t>
            </w:r>
          </w:p>
        </w:tc>
      </w:tr>
    </w:tbl>
    <w:p>
      <w:pPr>
        <w:spacing w:after="40"/>
      </w:pPr>
    </w:p>
    <w:p>
      <w:pPr>
        <w:sectPr>
          <w:headerReference w:type="default" r:id="rId41"/>
          <w:headerReference w:type="even" r:id="rId42"/>
          <w:headerReference w:type="first" r:id="rId43"/>
          <w:footerReference w:type="default" r:id="rId44"/>
          <w:footerReference w:type="even" r:id="rId45"/>
          <w:footerReference w:type="first" r:id="rId46"/>
          <w:pgSz w:w="12240" w:h="15840"/>
          <w:pgMar w:top="1224" w:right="1440" w:bottom="1080" w:left="1440" w:header="547" w:footer="547" w:gutter="0"/>
          <w:cols w:space="720"/>
          <w:docGrid w:linePitch="360"/>
        </w:sectPr>
      </w:pPr>
    </w:p>
    <w:p>
      <w:pPr>
        <w:spacing w:before="0" w:after="140"/>
      </w:pPr>
      <w:r>
        <w:rPr>
          <w:rFonts w:ascii="Source Han Sans SC" w:hAnsi="Source Han Sans SC" w:eastAsia="Source Han Sans SC"/>
          <w:b/>
          <w:color w:val="17324D"/>
          <w:sz w:val="32"/>
        </w:rPr>
        <w:t>图 3  上下文工程知识图谱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8458200" cy="4775515"/>
            <wp:docPr id="3" name="Picture 3" descr="上下文工程的数据处理管线、Agent Memory、长任务上下文以及治理评测知识图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ntext_engineering_map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4775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>
        <w:rPr>
          <w:rFonts w:ascii="Source Han Sans SC" w:hAnsi="Source Han Sans SC" w:eastAsia="Source Han Sans SC"/>
          <w:i/>
          <w:color w:val="667085"/>
          <w:sz w:val="17"/>
        </w:rPr>
        <w:t>上下文工程包含数据源、检索、权限过滤、重排、压缩、Token 预算、装配、推理、持久化，以及记忆、长任务和治理。</w:t>
      </w:r>
    </w:p>
    <w:p>
      <w:pPr>
        <w:sectPr>
          <w:headerReference w:type="default" r:id="rId47"/>
          <w:headerReference w:type="even" r:id="rId48"/>
          <w:headerReference w:type="first" r:id="rId49"/>
          <w:footerReference w:type="default" r:id="rId50"/>
          <w:footerReference w:type="even" r:id="rId51"/>
          <w:footerReference w:type="first" r:id="rId52"/>
          <w:pgSz w:w="15840" w:h="12240" w:orient="landscape"/>
          <w:pgMar w:top="864" w:right="1080" w:bottom="792" w:left="1080" w:header="547" w:footer="547" w:gutter="0"/>
          <w:cols w:space="720"/>
          <w:docGrid w:linePitch="360"/>
        </w:sectPr>
      </w:pPr>
    </w:p>
    <w:p>
      <w:pPr>
        <w:pStyle w:val="Heading1"/>
      </w:pPr>
      <w:r>
        <w:t>4. 上下文工程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8F6F4"/>
            <w:tcBorders>
              <w:left w:val="single" w:sz="18" w:color="168A88"/>
              <w:top w:val="single" w:sz="4" w:color="E8F6F4"/>
              <w:bottom w:val="single" w:sz="4" w:color="E8F6F4"/>
              <w:end w:val="single" w:sz="4" w:color="E8F6F4"/>
            </w:tcBorders>
          </w:tcPr>
          <w:p>
            <w:pPr>
              <w:spacing w:after="40"/>
            </w:pPr>
            <w:r>
              <w:rPr>
                <w:rFonts w:ascii="Source Han Sans SC" w:hAnsi="Source Han Sans SC" w:eastAsia="Source Han Sans SC"/>
                <w:b/>
                <w:color w:val="168A88"/>
                <w:sz w:val="21"/>
              </w:rPr>
              <w:t xml:space="preserve">核心目标  </w:t>
            </w:r>
            <w:r>
              <w:rPr>
                <w:rFonts w:ascii="Source Han Sans SC" w:hAnsi="Source Han Sans SC" w:eastAsia="Source Han Sans SC"/>
                <w:color w:val="1F2937"/>
                <w:sz w:val="21"/>
              </w:rPr>
              <w:t>在有限注意力预算内，为每一次模型调用选择最小、最新、相关、可信并且经过授权的上下文。</w:t>
            </w:r>
          </w:p>
        </w:tc>
      </w:tr>
    </w:tbl>
    <w:p>
      <w:pPr>
        <w:spacing w:after="40"/>
      </w:pPr>
    </w:p>
    <w:p>
      <w:pPr>
        <w:pStyle w:val="Heading2"/>
      </w:pPr>
      <w:r>
        <w:t>4.1 上下文分类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87"/>
        <w:gridCol w:w="1699"/>
        <w:gridCol w:w="5674"/>
      </w:tblGrid>
      <w:tr>
        <w:trPr>
          <w:tblHeader w:val="true"/>
        </w:trPr>
        <w:tc>
          <w:tcPr>
            <w:tcW w:type="dxa" w:w="1987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类型</w:t>
            </w:r>
          </w:p>
        </w:tc>
        <w:tc>
          <w:tcPr>
            <w:tcW w:type="dxa" w:w="1699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生命周期</w:t>
            </w:r>
          </w:p>
        </w:tc>
        <w:tc>
          <w:tcPr>
            <w:tcW w:type="dxa" w:w="567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典型内容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静态上下文</w:t>
            </w:r>
          </w:p>
        </w:tc>
        <w:tc>
          <w:tcPr>
            <w:tcW w:type="dxa" w:w="1699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长期固定</w:t>
            </w:r>
          </w:p>
        </w:tc>
        <w:tc>
          <w:tcPr>
            <w:tcW w:type="dxa" w:w="567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System Prompt、业务规则、工具定义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运行时上下文</w:t>
            </w:r>
          </w:p>
        </w:tc>
        <w:tc>
          <w:tcPr>
            <w:tcW w:type="dxa" w:w="1699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单次执行</w:t>
            </w:r>
          </w:p>
        </w:tc>
        <w:tc>
          <w:tcPr>
            <w:tcW w:type="dxa" w:w="567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用户、租户、语言、时间、权限、预算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会话状态</w:t>
            </w:r>
          </w:p>
        </w:tc>
        <w:tc>
          <w:tcPr>
            <w:tcW w:type="dxa" w:w="1699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单会话</w:t>
            </w:r>
          </w:p>
        </w:tc>
        <w:tc>
          <w:tcPr>
            <w:tcW w:type="dxa" w:w="567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消息、临时变量、已上传文件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任务状态</w:t>
            </w:r>
          </w:p>
        </w:tc>
        <w:tc>
          <w:tcPr>
            <w:tcW w:type="dxa" w:w="1699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单任务</w:t>
            </w:r>
          </w:p>
        </w:tc>
        <w:tc>
          <w:tcPr>
            <w:tcW w:type="dxa" w:w="567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计划、步骤、依赖、阻塞和验收标准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工作记忆</w:t>
            </w:r>
          </w:p>
        </w:tc>
        <w:tc>
          <w:tcPr>
            <w:tcW w:type="dxa" w:w="1699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短期</w:t>
            </w:r>
          </w:p>
        </w:tc>
        <w:tc>
          <w:tcPr>
            <w:tcW w:type="dxa" w:w="567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当前步骤需要反复使用的关键事实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长期记忆</w:t>
            </w:r>
          </w:p>
        </w:tc>
        <w:tc>
          <w:tcPr>
            <w:tcW w:type="dxa" w:w="1699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跨会话</w:t>
            </w:r>
          </w:p>
        </w:tc>
        <w:tc>
          <w:tcPr>
            <w:tcW w:type="dxa" w:w="567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偏好、历史事件、稳定知识和程序性规则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检索上下文</w:t>
            </w:r>
          </w:p>
        </w:tc>
        <w:tc>
          <w:tcPr>
            <w:tcW w:type="dxa" w:w="1699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按需</w:t>
            </w:r>
          </w:p>
        </w:tc>
        <w:tc>
          <w:tcPr>
            <w:tcW w:type="dxa" w:w="567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文档、代码、数据库和知识图谱结果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工具上下文</w:t>
            </w:r>
          </w:p>
        </w:tc>
        <w:tc>
          <w:tcPr>
            <w:tcW w:type="dxa" w:w="1699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调用期间</w:t>
            </w:r>
          </w:p>
        </w:tc>
        <w:tc>
          <w:tcPr>
            <w:tcW w:type="dxa" w:w="567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参数、执行结果、错误和新鲜度信息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多 Agent 上下文</w:t>
            </w:r>
          </w:p>
        </w:tc>
        <w:tc>
          <w:tcPr>
            <w:tcW w:type="dxa" w:w="1699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子任务期间</w:t>
            </w:r>
          </w:p>
        </w:tc>
        <w:tc>
          <w:tcPr>
            <w:tcW w:type="dxa" w:w="567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任务包、证据包和 Worker 局部状态</w:t>
            </w:r>
          </w:p>
        </w:tc>
      </w:tr>
    </w:tbl>
    <w:p>
      <w:pPr>
        <w:spacing w:after="40"/>
      </w:pPr>
    </w:p>
    <w:p>
      <w:pPr>
        <w:pStyle w:val="Heading2"/>
      </w:pPr>
      <w:r>
        <w:t>4.2 Context Builder</w:t>
      </w:r>
    </w:p>
    <w:p>
      <w:pPr>
        <w:spacing w:after="120" w:line="300" w:lineRule="auto"/>
      </w:pPr>
      <w:r>
        <w:rPr>
          <w:rFonts w:ascii="Source Han Sans SC" w:hAnsi="Source Han Sans SC" w:eastAsia="Source Han Sans SC"/>
          <w:i w:val="0"/>
          <w:color w:val="1F2937"/>
          <w:sz w:val="21"/>
        </w:rPr>
        <w:t>Context Builder 应作为独立运行时组件存在，而不是在应用代码中临时拼接消息数组。它负责发现信息、执行权限判断、检索和排序、压缩内容、分配 Token 预算，并生成可审计的 Context Manifest。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输入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输出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user_identity、tenant_identity</w:t>
            </w:r>
          </w:p>
        </w:tc>
        <w:tc>
          <w:tcPr>
            <w:tcW w:type="dxa" w:w="46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instructions、security_context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task、current_step、agent_role</w:t>
            </w:r>
          </w:p>
        </w:tc>
        <w:tc>
          <w:tcPr>
            <w:tcW w:type="dxa" w:w="46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task_context、execution_state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conversation_id、memory_scope</w:t>
            </w:r>
          </w:p>
        </w:tc>
        <w:tc>
          <w:tcPr>
            <w:tcW w:type="dxa" w:w="46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memory_context、conversation_context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available_tools、runtime_environment</w:t>
            </w:r>
          </w:p>
        </w:tc>
        <w:tc>
          <w:tcPr>
            <w:tcW w:type="dxa" w:w="46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tool_context、environment_context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token_budget、freshness_requirement</w:t>
            </w:r>
          </w:p>
        </w:tc>
        <w:tc>
          <w:tcPr>
            <w:tcW w:type="dxa" w:w="46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retrieval_context、context_manifest</w:t>
            </w:r>
          </w:p>
        </w:tc>
      </w:tr>
    </w:tbl>
    <w:p>
      <w:pPr>
        <w:spacing w:after="40"/>
      </w:pPr>
    </w:p>
    <w:p>
      <w:pPr>
        <w:pStyle w:val="Heading3"/>
      </w:pPr>
      <w:r>
        <w:t>Context Manifest 必须记录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来源、数据版本、检索时间和新鲜度。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租户、用户、角色和权限范围。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原始 Token、压缩后 Token 和选择原因。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使用的检索、重排、摘要和去重策略。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是否允许缓存、缓存作用域、TTL 和删除要求。</w:t>
      </w:r>
    </w:p>
    <w:p>
      <w:pPr>
        <w:pStyle w:val="Heading2"/>
      </w:pPr>
      <w:r>
        <w:t>4.3 Agent Memory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3024"/>
        <w:gridCol w:w="4608"/>
      </w:tblGrid>
      <w:tr>
        <w:trPr>
          <w:tblHeader w:val="true"/>
        </w:trP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记忆类型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作用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示例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Working</w:t>
            </w:r>
          </w:p>
        </w:tc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支撑当前步骤</w:t>
            </w:r>
          </w:p>
        </w:tc>
        <w:tc>
          <w:tcPr>
            <w:tcW w:type="dxa" w:w="460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当前订单、当前文件、暂存变量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Episodic</w:t>
            </w:r>
          </w:p>
        </w:tc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保留发生过的事件</w:t>
            </w:r>
          </w:p>
        </w:tc>
        <w:tc>
          <w:tcPr>
            <w:tcW w:type="dxa" w:w="460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用户曾拒绝某个方案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Semantic</w:t>
            </w:r>
          </w:p>
        </w:tc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保存稳定事实</w:t>
            </w:r>
          </w:p>
        </w:tc>
        <w:tc>
          <w:tcPr>
            <w:tcW w:type="dxa" w:w="460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用户偏好、组织术语和长期配置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Procedural</w:t>
            </w:r>
          </w:p>
        </w:tc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保存做事方法</w:t>
            </w:r>
          </w:p>
        </w:tc>
        <w:tc>
          <w:tcPr>
            <w:tcW w:type="dxa" w:w="460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技能、操作手册和工作流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Task</w:t>
            </w:r>
          </w:p>
        </w:tc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保存任务执行状态</w:t>
            </w:r>
          </w:p>
        </w:tc>
        <w:tc>
          <w:tcPr>
            <w:tcW w:type="dxa" w:w="460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完成步骤、待办、依赖和阻塞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Shared</w:t>
            </w:r>
          </w:p>
        </w:tc>
        <w:tc>
          <w:tcPr>
            <w:tcW w:type="dxa" w:w="302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多 Agent 公共事实</w:t>
            </w:r>
          </w:p>
        </w:tc>
        <w:tc>
          <w:tcPr>
            <w:tcW w:type="dxa" w:w="460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统一目标、公共证据和共同决策</w:t>
            </w:r>
          </w:p>
        </w:tc>
      </w:tr>
    </w:tbl>
    <w:p>
      <w:pPr>
        <w:spacing w:after="40"/>
      </w:pPr>
    </w:p>
    <w:p>
      <w:pPr>
        <w:numPr>
          <w:ilvl w:val="0"/>
          <w:numId w:val="19"/>
        </w:numPr>
        <w:spacing w:after="80" w:line="300" w:lineRule="auto"/>
      </w:pPr>
      <w:r>
        <w:rPr>
          <w:rFonts w:ascii="Source Han Sans SC" w:hAnsi="Source Han Sans SC" w:eastAsia="Source Han Sans SC"/>
          <w:b/>
          <w:color w:val="1F2937"/>
          <w:sz w:val="21"/>
        </w:rPr>
        <w:t>Write Policy：</w:t>
      </w:r>
      <w:r>
        <w:rPr>
          <w:rFonts w:ascii="Source Han Sans SC" w:hAnsi="Source Han Sans SC" w:eastAsia="Source Han Sans SC"/>
          <w:color w:val="1F2937"/>
          <w:sz w:val="21"/>
        </w:rPr>
        <w:t>什么信息值得写入，模型推测不能直接成为永久事实。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Source Han Sans SC" w:hAnsi="Source Han Sans SC" w:eastAsia="Source Han Sans SC"/>
          <w:b/>
          <w:color w:val="1F2937"/>
          <w:sz w:val="21"/>
        </w:rPr>
        <w:t>Read Policy：</w:t>
      </w:r>
      <w:r>
        <w:rPr>
          <w:rFonts w:ascii="Source Han Sans SC" w:hAnsi="Source Han Sans SC" w:eastAsia="Source Han Sans SC"/>
          <w:color w:val="1F2937"/>
          <w:sz w:val="21"/>
        </w:rPr>
        <w:t>何时召回、召回多少、如何按权限过滤。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Source Han Sans SC" w:hAnsi="Source Han Sans SC" w:eastAsia="Source Han Sans SC"/>
          <w:b/>
          <w:color w:val="1F2937"/>
          <w:sz w:val="21"/>
        </w:rPr>
        <w:t>Conflict Resolution：</w:t>
      </w:r>
      <w:r>
        <w:rPr>
          <w:rFonts w:ascii="Source Han Sans SC" w:hAnsi="Source Han Sans SC" w:eastAsia="Source Han Sans SC"/>
          <w:color w:val="1F2937"/>
          <w:sz w:val="21"/>
        </w:rPr>
        <w:t>新旧记忆冲突时如何比较时间、来源和置信度。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Source Han Sans SC" w:hAnsi="Source Han Sans SC" w:eastAsia="Source Han Sans SC"/>
          <w:b/>
          <w:color w:val="1F2937"/>
          <w:sz w:val="21"/>
        </w:rPr>
        <w:t>Consolidation：</w:t>
      </w:r>
      <w:r>
        <w:rPr>
          <w:rFonts w:ascii="Source Han Sans SC" w:hAnsi="Source Han Sans SC" w:eastAsia="Source Han Sans SC"/>
          <w:color w:val="1F2937"/>
          <w:sz w:val="21"/>
        </w:rPr>
        <w:t>将重复事件归并成稳定事实。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Source Han Sans SC" w:hAnsi="Source Han Sans SC" w:eastAsia="Source Han Sans SC"/>
          <w:b/>
          <w:color w:val="1F2937"/>
          <w:sz w:val="21"/>
        </w:rPr>
        <w:t>Forgetting：</w:t>
      </w:r>
      <w:r>
        <w:rPr>
          <w:rFonts w:ascii="Source Han Sans SC" w:hAnsi="Source Han Sans SC" w:eastAsia="Source Han Sans SC"/>
          <w:color w:val="1F2937"/>
          <w:sz w:val="21"/>
        </w:rPr>
        <w:t>设置过期、衰减、删除和用户纠正机制。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Source Han Sans SC" w:hAnsi="Source Han Sans SC" w:eastAsia="Source Han Sans SC"/>
          <w:b/>
          <w:color w:val="1F2937"/>
          <w:sz w:val="21"/>
        </w:rPr>
        <w:t>Provenance：</w:t>
      </w:r>
      <w:r>
        <w:rPr>
          <w:rFonts w:ascii="Source Han Sans SC" w:hAnsi="Source Han Sans SC" w:eastAsia="Source Han Sans SC"/>
          <w:color w:val="1F2937"/>
          <w:sz w:val="21"/>
        </w:rPr>
        <w:t>每条记忆都能追踪来源、写入者、证据和版本。</w:t>
      </w:r>
    </w:p>
    <w:p>
      <w:pPr>
        <w:pStyle w:val="Heading2"/>
      </w:pPr>
      <w:r>
        <w:t>4.4 长任务上下文</w:t>
      </w:r>
    </w:p>
    <w:p>
      <w:pPr>
        <w:keepNext/>
        <w:spacing w:before="80" w:after="60"/>
      </w:pPr>
      <w:r>
        <w:rPr>
          <w:rFonts w:ascii="Source Han Sans SC" w:hAnsi="Source Han Sans SC" w:eastAsia="Source Han Sans SC"/>
          <w:b/>
          <w:color w:val="667085"/>
          <w:sz w:val="18"/>
        </w:rPr>
        <w:t>建议的长任务状态骨架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  <w:tcBorders>
              <w:top w:val="single" w:sz="4" w:color="D9DEE5"/>
              <w:bottom w:val="single" w:sz="4" w:color="D9DEE5"/>
              <w:left w:val="single" w:sz="4" w:color="D9DEE5"/>
              <w:end w:val="single" w:sz="4" w:color="D9DEE5"/>
            </w:tcBorders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63238"/>
                <w:sz w:val="16"/>
              </w:rPr>
              <w:t>{</w:t>
              <w:br/>
              <w:t xml:space="preserve">  "task_id": "task-001",</w:t>
              <w:br/>
              <w:t xml:space="preserve">  "goal": "构建企业级 Agent 平台",</w:t>
              <w:br/>
              <w:t xml:space="preserve">  "acceptance_criteria": [],</w:t>
              <w:br/>
              <w:t xml:space="preserve">  "current_plan": [],</w:t>
              <w:br/>
              <w:t xml:space="preserve">  "completed_steps": [],</w:t>
              <w:br/>
              <w:t xml:space="preserve">  "pending_steps": [],</w:t>
              <w:br/>
              <w:t xml:space="preserve">  "blockers": [],</w:t>
              <w:br/>
              <w:t xml:space="preserve">  "decisions": [],</w:t>
              <w:br/>
              <w:t xml:space="preserve">  "evidence_refs": [],</w:t>
              <w:br/>
              <w:t xml:space="preserve">  "modified_resources": [],</w:t>
              <w:br/>
              <w:t xml:space="preserve">  "checkpoint": "checkpoint-018",</w:t>
              <w:br/>
              <w:t xml:space="preserve">  "retry_count": 0</w:t>
              <w:br/>
              <w:t>}</w:t>
            </w:r>
          </w:p>
        </w:tc>
      </w:tr>
    </w:tbl>
    <w:p>
      <w:pPr>
        <w:spacing w:after="40"/>
      </w:pPr>
    </w:p>
    <w:p>
      <w:pPr>
        <w:numPr>
          <w:ilvl w:val="0"/>
          <w:numId w:val="20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先清除已经失去后续价值的原始工具结果。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把大型输出卸载到文件或对象存储，上下文只保留摘要和引用。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将历史对话压缩为结构化状态，而不是仅生成自然语言摘要。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保留目标、约束、关键决策、证据、阻塞和未完成事项。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为子 Agent 创建独立上下文窗口，只返回证据化结果。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保存 Checkpoint 和幂等状态，使任务可以安全恢复。</w:t>
      </w:r>
    </w:p>
    <w:p>
      <w:pPr>
        <w:pStyle w:val="Heading2"/>
      </w:pPr>
      <w:r>
        <w:t>4.5 检索与按需上下文</w:t>
      </w:r>
    </w:p>
    <w:p>
      <w:pPr>
        <w:spacing w:after="120" w:line="300" w:lineRule="auto"/>
      </w:pPr>
      <w:r>
        <w:rPr>
          <w:rFonts w:ascii="Source Han Sans SC" w:hAnsi="Source Han Sans SC" w:eastAsia="Source Han Sans SC"/>
          <w:i w:val="0"/>
          <w:color w:val="1F2937"/>
          <w:sz w:val="21"/>
        </w:rPr>
        <w:t>需要掌握 Chunking、Metadata、Embedding、Keyword Search、Vector Search、Hybrid Search、Graph Retrieval、Query Rewriting、Multi-query Retrieval、Reranking、Contextual Compression、Parent-child Retrieval、Citation、Freshness Filtering 和 Permission-aware Retrieval。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8F6F4"/>
            <w:tcBorders>
              <w:left w:val="single" w:sz="18" w:color="168A88"/>
              <w:top w:val="single" w:sz="4" w:color="E8F6F4"/>
              <w:bottom w:val="single" w:sz="4" w:color="E8F6F4"/>
              <w:end w:val="single" w:sz="4" w:color="E8F6F4"/>
            </w:tcBorders>
          </w:tcPr>
          <w:p>
            <w:pPr>
              <w:spacing w:after="40"/>
            </w:pPr>
            <w:r>
              <w:rPr>
                <w:rFonts w:ascii="Source Han Sans SC" w:hAnsi="Source Han Sans SC" w:eastAsia="Source Han Sans SC"/>
                <w:b/>
                <w:color w:val="168A88"/>
                <w:sz w:val="21"/>
              </w:rPr>
              <w:t xml:space="preserve">推荐模式  </w:t>
            </w:r>
            <w:r>
              <w:rPr>
                <w:rFonts w:ascii="Source Han Sans SC" w:hAnsi="Source Han Sans SC" w:eastAsia="Source Han Sans SC"/>
                <w:color w:val="1F2937"/>
                <w:sz w:val="21"/>
              </w:rPr>
              <w:t>先把轻量索引、路径、文档元数据和引用交给 Agent，再由 Agent 根据任务进展按需读取具体内容。该模式比一次性灌入全部资料更适合长任务。</w:t>
            </w:r>
          </w:p>
        </w:tc>
      </w:tr>
    </w:tbl>
    <w:p>
      <w:pPr>
        <w:spacing w:after="40"/>
      </w:pPr>
    </w:p>
    <w:p>
      <w:pPr>
        <w:pStyle w:val="Heading2"/>
        <w:pageBreakBefore/>
      </w:pPr>
      <w:r>
        <w:t>4.6 上下文评测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shd w:fill="E8F6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领域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  <w:shd w:fill="E8F6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指标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检索质量</w:t>
            </w:r>
          </w:p>
        </w:tc>
        <w:tc>
          <w:tcPr>
            <w:tcW w:type="dxa" w:w="72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Recall、Precision、MRR、NDCG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上下文质量</w:t>
            </w:r>
          </w:p>
        </w:tc>
        <w:tc>
          <w:tcPr>
            <w:tcW w:type="dxa" w:w="72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Relevance、Completeness、Freshness、Provenance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压缩质量</w:t>
            </w:r>
          </w:p>
        </w:tc>
        <w:tc>
          <w:tcPr>
            <w:tcW w:type="dxa" w:w="72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关键事实召回率、约束保留率、信息丢失率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记忆质量</w:t>
            </w:r>
          </w:p>
        </w:tc>
        <w:tc>
          <w:tcPr>
            <w:tcW w:type="dxa" w:w="72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写入准确率、召回准确率、冲突率、误记率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长任务能力</w:t>
            </w:r>
          </w:p>
        </w:tc>
        <w:tc>
          <w:tcPr>
            <w:tcW w:type="dxa" w:w="72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恢复成功率、目标漂移率、重复执行率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安全</w:t>
            </w:r>
          </w:p>
        </w:tc>
        <w:tc>
          <w:tcPr>
            <w:tcW w:type="dxa" w:w="72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越权召回率、跨租户泄漏率、注入成功率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效率</w:t>
            </w:r>
          </w:p>
        </w:tc>
        <w:tc>
          <w:tcPr>
            <w:tcW w:type="dxa" w:w="72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有效 Token 比例、上下文利用率、每成功任务 Token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最终结果</w:t>
            </w:r>
          </w:p>
        </w:tc>
        <w:tc>
          <w:tcPr>
            <w:tcW w:type="dxa" w:w="72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Faithfulness、Task Success、Evidence Coverage</w:t>
            </w:r>
          </w:p>
        </w:tc>
      </w:tr>
    </w:tbl>
    <w:p>
      <w:pPr>
        <w:spacing w:after="40"/>
      </w:pPr>
    </w:p>
    <w:p>
      <w:pPr>
        <w:sectPr>
          <w:headerReference w:type="default" r:id="rId54"/>
          <w:headerReference w:type="even" r:id="rId55"/>
          <w:headerReference w:type="first" r:id="rId56"/>
          <w:footerReference w:type="default" r:id="rId57"/>
          <w:footerReference w:type="even" r:id="rId58"/>
          <w:footerReference w:type="first" r:id="rId59"/>
          <w:pgSz w:w="12240" w:h="15840"/>
          <w:pgMar w:top="1224" w:right="1440" w:bottom="1080" w:left="1440" w:header="547" w:footer="547" w:gutter="0"/>
          <w:cols w:space="720"/>
          <w:docGrid w:linePitch="360"/>
        </w:sectPr>
      </w:pPr>
    </w:p>
    <w:p>
      <w:pPr>
        <w:spacing w:before="0" w:after="140"/>
      </w:pPr>
      <w:r>
        <w:rPr>
          <w:rFonts w:ascii="Source Han Sans SC" w:hAnsi="Source Han Sans SC" w:eastAsia="Source Han Sans SC"/>
          <w:b/>
          <w:color w:val="17324D"/>
          <w:sz w:val="32"/>
        </w:rPr>
        <w:t>图 4  缓存工程知识图谱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8458200" cy="4775515"/>
            <wp:docPr id="4" name="Picture 4" descr="Agent 多级缓存、缓存键、策略、正确性、安全与指标知识图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che_engineering_map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4775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>
        <w:rPr>
          <w:rFonts w:ascii="Source Han Sans SC" w:hAnsi="Source Han Sans SC" w:eastAsia="Source Han Sans SC"/>
          <w:i/>
          <w:color w:val="667085"/>
          <w:sz w:val="17"/>
        </w:rPr>
        <w:t>缓存工程需要同时管理缓存层级、上下文指纹、失效策略、一致性、安全和可观测性。</w:t>
      </w:r>
    </w:p>
    <w:p>
      <w:pPr>
        <w:sectPr>
          <w:headerReference w:type="default" r:id="rId60"/>
          <w:headerReference w:type="even" r:id="rId61"/>
          <w:headerReference w:type="first" r:id="rId62"/>
          <w:footerReference w:type="default" r:id="rId63"/>
          <w:footerReference w:type="even" r:id="rId64"/>
          <w:footerReference w:type="first" r:id="rId65"/>
          <w:pgSz w:w="15840" w:h="12240" w:orient="landscape"/>
          <w:pgMar w:top="864" w:right="1080" w:bottom="792" w:left="1080" w:header="547" w:footer="547" w:gutter="0"/>
          <w:cols w:space="720"/>
          <w:docGrid w:linePitch="360"/>
        </w:sectPr>
      </w:pPr>
    </w:p>
    <w:p>
      <w:pPr>
        <w:pStyle w:val="Heading1"/>
      </w:pPr>
      <w:r>
        <w:t>5. 缓存工程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FFF2E8"/>
            <w:tcBorders>
              <w:left w:val="single" w:sz="18" w:color="D97732"/>
              <w:top w:val="single" w:sz="4" w:color="FFF2E8"/>
              <w:bottom w:val="single" w:sz="4" w:color="FFF2E8"/>
              <w:end w:val="single" w:sz="4" w:color="FFF2E8"/>
            </w:tcBorders>
          </w:tcPr>
          <w:p>
            <w:pPr>
              <w:spacing w:after="40"/>
            </w:pPr>
            <w:r>
              <w:rPr>
                <w:rFonts w:ascii="Source Han Sans SC" w:hAnsi="Source Han Sans SC" w:eastAsia="Source Han Sans SC"/>
                <w:b/>
                <w:color w:val="D97732"/>
                <w:sz w:val="21"/>
              </w:rPr>
              <w:t xml:space="preserve">工程定义  </w:t>
            </w:r>
            <w:r>
              <w:rPr>
                <w:rFonts w:ascii="Source Han Sans SC" w:hAnsi="Source Han Sans SC" w:eastAsia="Source Han Sans SC"/>
                <w:color w:val="1F2937"/>
                <w:sz w:val="21"/>
              </w:rPr>
              <w:t>缓存工程优化的是已经能够正确工作的 Agent。它不能修复错误上下文和错误工具选择，但会直接决定系统的延迟、吞吐、Token 成本和高并发稳定性。</w:t>
            </w:r>
          </w:p>
        </w:tc>
      </w:tr>
    </w:tbl>
    <w:p>
      <w:pPr>
        <w:spacing w:after="40"/>
      </w:pPr>
    </w:p>
    <w:p>
      <w:pPr>
        <w:pStyle w:val="Heading2"/>
      </w:pPr>
      <w:r>
        <w:t>5.1 多级缓存体系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"/>
        <w:gridCol w:w="3096"/>
        <w:gridCol w:w="2376"/>
        <w:gridCol w:w="2952"/>
      </w:tblGrid>
      <w:tr>
        <w:trPr>
          <w:tblHeader w:val="true"/>
        </w:trP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层级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缓存对象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典型载体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关键风险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L0</w:t>
            </w:r>
          </w:p>
        </w:tc>
        <w:tc>
          <w:tcPr>
            <w:tcW w:type="dxa" w:w="30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配置、模板、Schema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进程内缓存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版本漂移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L1</w:t>
            </w:r>
          </w:p>
        </w:tc>
        <w:tc>
          <w:tcPr>
            <w:tcW w:type="dxa" w:w="30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会话、工具结果、热数据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Redis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过期与一致性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L2</w:t>
            </w:r>
          </w:p>
        </w:tc>
        <w:tc>
          <w:tcPr>
            <w:tcW w:type="dxa" w:w="30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System Prompt、工具定义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模型 Prefix Cache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前缀变化导致失效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L3</w:t>
            </w:r>
          </w:p>
        </w:tc>
        <w:tc>
          <w:tcPr>
            <w:tcW w:type="dxa" w:w="30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相似问题与模型结果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Semantic Cache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相似不等于相同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L4</w:t>
            </w:r>
          </w:p>
        </w:tc>
        <w:tc>
          <w:tcPr>
            <w:tcW w:type="dxa" w:w="30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Embedding、RAG、Rerank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Redis / Vector DB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索引和权限版本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L5</w:t>
            </w:r>
          </w:p>
        </w:tc>
        <w:tc>
          <w:tcPr>
            <w:tcW w:type="dxa" w:w="30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计划、Checkpoint、Task State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Redis / PostgreSQL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并发状态冲突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L6</w:t>
            </w:r>
          </w:p>
        </w:tc>
        <w:tc>
          <w:tcPr>
            <w:tcW w:type="dxa" w:w="30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报告、文件和中间产物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Object Storage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生命周期和删除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L7</w:t>
            </w:r>
          </w:p>
        </w:tc>
        <w:tc>
          <w:tcPr>
            <w:tcW w:type="dxa" w:w="30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公共静态产物</w:t>
            </w:r>
          </w:p>
        </w:tc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CDN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租户及隐私边界</w:t>
            </w:r>
          </w:p>
        </w:tc>
      </w:tr>
    </w:tbl>
    <w:p>
      <w:pPr>
        <w:spacing w:after="40"/>
      </w:pPr>
    </w:p>
    <w:p>
      <w:pPr>
        <w:pStyle w:val="Heading2"/>
      </w:pPr>
      <w:r>
        <w:t>5.2 Cache Key 与上下文指纹</w:t>
      </w:r>
    </w:p>
    <w:p>
      <w:pPr>
        <w:keepNext/>
        <w:spacing w:before="80" w:after="60"/>
      </w:pPr>
      <w:r>
        <w:rPr>
          <w:rFonts w:ascii="Source Han Sans SC" w:hAnsi="Source Han Sans SC" w:eastAsia="Source Han Sans SC"/>
          <w:b/>
          <w:color w:val="667085"/>
          <w:sz w:val="18"/>
        </w:rPr>
        <w:t>推荐的缓存键组成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  <w:tcBorders>
              <w:top w:val="single" w:sz="4" w:color="D9DEE5"/>
              <w:bottom w:val="single" w:sz="4" w:color="D9DEE5"/>
              <w:left w:val="single" w:sz="4" w:color="D9DEE5"/>
              <w:end w:val="single" w:sz="4" w:color="D9DEE5"/>
            </w:tcBorders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63238"/>
                <w:sz w:val="16"/>
              </w:rPr>
              <w:t>agent:{tenant}:{userScope}:{agent}:{taskType}:</w:t>
              <w:br/>
              <w:t>{modelProvider}:{modelVersion}:{promptVersion}:</w:t>
              <w:br/>
              <w:t>{toolSchemaVersion}:{permissionHash}:{contextHash}:</w:t>
              <w:br/>
              <w:t>{knowledgeIndexVersion}:{businessDataVersion}:{outputSchemaVersion}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Source Han Sans SC" w:hAnsi="Source Han Sans SC" w:eastAsia="Source Han Sans SC"/>
          <w:i w:val="0"/>
          <w:color w:val="1F2937"/>
          <w:sz w:val="21"/>
        </w:rPr>
        <w:t>不能只使用用户问题文本作为缓存 Key。缓存必须区分租户、权限、Agent、模型、Prompt、工具 Schema、知识索引、业务数据、输出协议和新鲜度要求。</w:t>
      </w:r>
    </w:p>
    <w:p>
      <w:pPr>
        <w:pStyle w:val="Heading2"/>
      </w:pPr>
      <w:r>
        <w:t>5.3 精确缓存与语义缓存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13"/>
        <w:gridCol w:w="2088"/>
        <w:gridCol w:w="3168"/>
        <w:gridCol w:w="2491"/>
      </w:tblGrid>
      <w:tr>
        <w:trPr>
          <w:tblHeader w:val="true"/>
        </w:trPr>
        <w:tc>
          <w:tcPr>
            <w:tcW w:type="dxa" w:w="1613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类型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优势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适用场景</w:t>
            </w:r>
          </w:p>
        </w:tc>
        <w:tc>
          <w:tcPr>
            <w:tcW w:type="dxa" w:w="2491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主要风险</w:t>
            </w:r>
          </w:p>
        </w:tc>
      </w:tr>
      <w:tr>
        <w:tc>
          <w:tcPr>
            <w:tcW w:type="dxa" w:w="1613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精确缓存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确定性高</w:t>
            </w:r>
          </w:p>
        </w:tc>
        <w:tc>
          <w:tcPr>
            <w:tcW w:type="dxa" w:w="31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相同输入和版本</w:t>
            </w:r>
          </w:p>
        </w:tc>
        <w:tc>
          <w:tcPr>
            <w:tcW w:type="dxa" w:w="2491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命中率有限</w:t>
            </w:r>
          </w:p>
        </w:tc>
      </w:tr>
      <w:tr>
        <w:tc>
          <w:tcPr>
            <w:tcW w:type="dxa" w:w="1613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前缀缓存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降低输入成本和延迟</w:t>
            </w:r>
          </w:p>
        </w:tc>
        <w:tc>
          <w:tcPr>
            <w:tcW w:type="dxa" w:w="31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固定系统指令和工具定义</w:t>
            </w:r>
          </w:p>
        </w:tc>
        <w:tc>
          <w:tcPr>
            <w:tcW w:type="dxa" w:w="2491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动态内容放前面会破坏命中</w:t>
            </w:r>
          </w:p>
        </w:tc>
      </w:tr>
      <w:tr>
        <w:tc>
          <w:tcPr>
            <w:tcW w:type="dxa" w:w="1613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语义缓存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命中率高</w:t>
            </w:r>
          </w:p>
        </w:tc>
        <w:tc>
          <w:tcPr>
            <w:tcW w:type="dxa" w:w="31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低风险知识问答</w:t>
            </w:r>
          </w:p>
        </w:tc>
        <w:tc>
          <w:tcPr>
            <w:tcW w:type="dxa" w:w="2491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语义相似但业务条件不同</w:t>
            </w:r>
          </w:p>
        </w:tc>
      </w:tr>
      <w:tr>
        <w:tc>
          <w:tcPr>
            <w:tcW w:type="dxa" w:w="1613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工具缓存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减少外部调用</w:t>
            </w:r>
          </w:p>
        </w:tc>
        <w:tc>
          <w:tcPr>
            <w:tcW w:type="dxa" w:w="31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低频变化的读操作</w:t>
            </w:r>
          </w:p>
        </w:tc>
        <w:tc>
          <w:tcPr>
            <w:tcW w:type="dxa" w:w="2491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数据过期和权限变化</w:t>
            </w:r>
          </w:p>
        </w:tc>
      </w:tr>
      <w:tr>
        <w:tc>
          <w:tcPr>
            <w:tcW w:type="dxa" w:w="1613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状态缓存</w:t>
            </w:r>
          </w:p>
        </w:tc>
        <w:tc>
          <w:tcPr>
            <w:tcW w:type="dxa" w:w="20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快速恢复</w:t>
            </w:r>
          </w:p>
        </w:tc>
        <w:tc>
          <w:tcPr>
            <w:tcW w:type="dxa" w:w="31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长任务与工作流</w:t>
            </w:r>
          </w:p>
        </w:tc>
        <w:tc>
          <w:tcPr>
            <w:tcW w:type="dxa" w:w="2491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一致性和并发覆盖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FDECEC"/>
            <w:tcBorders>
              <w:left w:val="single" w:sz="18" w:color="A33A3A"/>
              <w:top w:val="single" w:sz="4" w:color="FDECEC"/>
              <w:bottom w:val="single" w:sz="4" w:color="FDECEC"/>
              <w:end w:val="single" w:sz="4" w:color="FDECEC"/>
            </w:tcBorders>
          </w:tcPr>
          <w:p>
            <w:pPr>
              <w:spacing w:after="40"/>
            </w:pPr>
            <w:r>
              <w:rPr>
                <w:rFonts w:ascii="Source Han Sans SC" w:hAnsi="Source Han Sans SC" w:eastAsia="Source Han Sans SC"/>
                <w:b/>
                <w:color w:val="A33A3A"/>
                <w:sz w:val="21"/>
              </w:rPr>
              <w:t xml:space="preserve">禁止直接复用  </w:t>
            </w:r>
            <w:r>
              <w:rPr>
                <w:rFonts w:ascii="Source Han Sans SC" w:hAnsi="Source Han Sans SC" w:eastAsia="Source Han Sans SC"/>
                <w:color w:val="1F2937"/>
                <w:sz w:val="21"/>
              </w:rPr>
              <w:t>金融交易、实时库存、权限判断、法律政策、高时效数据、跨租户私有数据以及产生真实副作用的工具操作，不应直接使用未经验证的语义缓存。</w:t>
            </w:r>
          </w:p>
        </w:tc>
      </w:tr>
    </w:tbl>
    <w:p>
      <w:pPr>
        <w:spacing w:after="40"/>
      </w:pPr>
    </w:p>
    <w:p>
      <w:pPr>
        <w:pStyle w:val="Heading2"/>
      </w:pPr>
      <w:r>
        <w:t>5.4 缓存策略与失效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TTL、LRU、LFU、Stale While Revalidate、Refresh Ahead。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Negative Cache、Cache Aside、Read-through、Write-through、Write-behind。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Versioned Namespace、Tag-based Invalidation、Dependency Invalidation。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Event-driven Invalidation、CDC、Manual Purge、Security Bypass。</w:t>
      </w:r>
    </w:p>
    <w:p>
      <w:pPr>
        <w:spacing w:after="120" w:line="300" w:lineRule="auto"/>
      </w:pPr>
      <w:r>
        <w:rPr>
          <w:rFonts w:ascii="Source Han Sans SC" w:hAnsi="Source Han Sans SC" w:eastAsia="Source Han Sans SC"/>
          <w:i w:val="0"/>
          <w:color w:val="1F2937"/>
          <w:sz w:val="21"/>
        </w:rPr>
        <w:t>以下事件必须触发失效或新命名空间：Prompt 发布、模型升级、工具 Schema 修改、权限变化、知识库重建、业务数据更新、用户删除记忆、安全策略修改和 Agent 工作流升级。</w:t>
      </w:r>
    </w:p>
    <w:p>
      <w:pPr>
        <w:pStyle w:val="Heading2"/>
        <w:pageBreakBefore/>
      </w:pPr>
      <w:r>
        <w:t>5.5 分布式缓存与安全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4"/>
      </w:tblGrid>
      <w:tr>
        <w:trPr>
          <w:tblHeader w:val="true"/>
        </w:trP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shd w:fill="FFF2E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问题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shd w:fill="FFF2E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解决方向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Cache Stampede</w:t>
            </w:r>
          </w:p>
        </w:tc>
        <w:tc>
          <w:tcPr>
            <w:tcW w:type="dxa" w:w="69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Single Flight、分布式锁、随机 TTL、预刷新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Cache Penetration</w:t>
            </w:r>
          </w:p>
        </w:tc>
        <w:tc>
          <w:tcPr>
            <w:tcW w:type="dxa" w:w="69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输入校验、Negative Cache、Bloom Filter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Cache Avalanche</w:t>
            </w:r>
          </w:p>
        </w:tc>
        <w:tc>
          <w:tcPr>
            <w:tcW w:type="dxa" w:w="69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分散过期时间、分级降级、容量保护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Hot Key / Big Key</w:t>
            </w:r>
          </w:p>
        </w:tc>
        <w:tc>
          <w:tcPr>
            <w:tcW w:type="dxa" w:w="69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分片、副本、局部缓存、对象拆分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跨租户泄漏</w:t>
            </w:r>
          </w:p>
        </w:tc>
        <w:tc>
          <w:tcPr>
            <w:tcW w:type="dxa" w:w="69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租户命名空间、权限 Hash、隔离存储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Cache Poisoning</w:t>
            </w:r>
          </w:p>
        </w:tc>
        <w:tc>
          <w:tcPr>
            <w:tcW w:type="dxa" w:w="69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可信来源、签名、校验、写权限控制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PII 长期驻留</w:t>
            </w:r>
          </w:p>
        </w:tc>
        <w:tc>
          <w:tcPr>
            <w:tcW w:type="dxa" w:w="698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分类、加密、短 TTL、安全删除和审计</w:t>
            </w:r>
          </w:p>
        </w:tc>
      </w:tr>
    </w:tbl>
    <w:p>
      <w:pPr>
        <w:spacing w:after="40"/>
      </w:pPr>
    </w:p>
    <w:p>
      <w:pPr>
        <w:pStyle w:val="Heading2"/>
      </w:pPr>
      <w:r>
        <w:t>5.6 缓存指标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Cache Hit Rate、Token Cache Hit Rate、Byte Hit Rate。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P50、P95、P99 Latency 与模型端到端延迟。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Cost Saved、Token Saved、External Call Saved。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Stale Response Rate、Invalidation Delay、Bypass Rate。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Eviction Rate、Stampede Count、Hot Key、Memory Pressure。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Cross-tenant Violation、Poisoning Detection、Secure Delete SLA。</w:t>
      </w:r>
    </w:p>
    <w:p>
      <w:pPr>
        <w:sectPr>
          <w:headerReference w:type="default" r:id="rId67"/>
          <w:headerReference w:type="even" r:id="rId68"/>
          <w:headerReference w:type="first" r:id="rId69"/>
          <w:footerReference w:type="default" r:id="rId70"/>
          <w:footerReference w:type="even" r:id="rId71"/>
          <w:footerReference w:type="first" r:id="rId72"/>
          <w:pgSz w:w="12240" w:h="15840"/>
          <w:pgMar w:top="1224" w:right="1440" w:bottom="1080" w:left="1440" w:header="547" w:footer="547" w:gutter="0"/>
          <w:cols w:space="720"/>
          <w:docGrid w:linePitch="360"/>
        </w:sectPr>
      </w:pPr>
    </w:p>
    <w:p>
      <w:pPr>
        <w:spacing w:before="0" w:after="140"/>
      </w:pPr>
      <w:r>
        <w:rPr>
          <w:rFonts w:ascii="Source Han Sans SC" w:hAnsi="Source Han Sans SC" w:eastAsia="Source Han Sans SC"/>
          <w:b/>
          <w:color w:val="17324D"/>
          <w:sz w:val="32"/>
        </w:rPr>
        <w:t>图 5  三大工程融合后的生产平台架构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8458200" cy="4775515"/>
            <wp:docPr id="5" name="Picture 5" descr="提示词、上下文、缓存融合后的企业级 Agent 平台运行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oduction_architectur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4775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>
        <w:rPr>
          <w:rFonts w:ascii="Source Han Sans SC" w:hAnsi="Source Han Sans SC" w:eastAsia="Source Han Sans SC"/>
          <w:i/>
          <w:color w:val="667085"/>
          <w:sz w:val="17"/>
        </w:rPr>
        <w:t>Agent Orchestrator 连接 Prompt Compiler、Context Runtime、Cache Runtime、Model Gateway、Tool Gateway、状态数据和评测治理平面。</w:t>
      </w:r>
    </w:p>
    <w:p>
      <w:pPr>
        <w:sectPr>
          <w:headerReference w:type="default" r:id="rId73"/>
          <w:headerReference w:type="even" r:id="rId74"/>
          <w:headerReference w:type="first" r:id="rId75"/>
          <w:footerReference w:type="default" r:id="rId76"/>
          <w:footerReference w:type="even" r:id="rId77"/>
          <w:footerReference w:type="first" r:id="rId78"/>
          <w:pgSz w:w="15840" w:h="12240" w:orient="landscape"/>
          <w:pgMar w:top="864" w:right="1080" w:bottom="792" w:left="1080" w:header="547" w:footer="547" w:gutter="0"/>
          <w:cols w:space="720"/>
          <w:docGrid w:linePitch="360"/>
        </w:sectPr>
      </w:pPr>
    </w:p>
    <w:p>
      <w:pPr>
        <w:pStyle w:val="Heading1"/>
      </w:pPr>
      <w:r>
        <w:t>6. 生产平台架构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组件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核心职责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Agent Gateway</w:t>
            </w:r>
          </w:p>
        </w:tc>
        <w:tc>
          <w:tcPr>
            <w:tcW w:type="dxa" w:w="71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认证、租户识别、会话、限流、请求标准化和流式连接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Agent Orchestrator</w:t>
            </w:r>
          </w:p>
        </w:tc>
        <w:tc>
          <w:tcPr>
            <w:tcW w:type="dxa" w:w="71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管理 Agent Loop、任务图、状态机、预算、重试和恢复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Prompt Compiler</w:t>
            </w:r>
          </w:p>
        </w:tc>
        <w:tc>
          <w:tcPr>
            <w:tcW w:type="dxa" w:w="71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根据任务、角色、模型、工具和输出要求动态生成指令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Context Runtime</w:t>
            </w:r>
          </w:p>
        </w:tc>
        <w:tc>
          <w:tcPr>
            <w:tcW w:type="dxa" w:w="71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检索、过滤、重排、压缩、Token 预算、装配和来源记录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Cache Runtime</w:t>
            </w:r>
          </w:p>
        </w:tc>
        <w:tc>
          <w:tcPr>
            <w:tcW w:type="dxa" w:w="71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管理模型、响应、检索、工具、状态和产物缓存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Model Gateway</w:t>
            </w:r>
          </w:p>
        </w:tc>
        <w:tc>
          <w:tcPr>
            <w:tcW w:type="dxa" w:w="71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多模型路由、限流、降级、配额、费用和供应商抽象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Tool Gateway</w:t>
            </w:r>
          </w:p>
        </w:tc>
        <w:tc>
          <w:tcPr>
            <w:tcW w:type="dxa" w:w="71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工具注册、授权、执行、幂等、沙箱、审计和结果标准化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Memory Store</w:t>
            </w:r>
          </w:p>
        </w:tc>
        <w:tc>
          <w:tcPr>
            <w:tcW w:type="dxa" w:w="71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保存跨会话的语义、情景和程序性记忆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State Store</w:t>
            </w:r>
          </w:p>
        </w:tc>
        <w:tc>
          <w:tcPr>
            <w:tcW w:type="dxa" w:w="71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保存任务计划、步骤、事件、Checkpoint 和补偿状态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Validator</w:t>
            </w:r>
          </w:p>
        </w:tc>
        <w:tc>
          <w:tcPr>
            <w:tcW w:type="dxa" w:w="71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验证输出 Schema、证据、业务规则、安全和完成条件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Event Log</w:t>
            </w:r>
          </w:p>
        </w:tc>
        <w:tc>
          <w:tcPr>
            <w:tcW w:type="dxa" w:w="71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支持追踪、回放、调试、离线评测和责任审计</w:t>
            </w:r>
          </w:p>
        </w:tc>
      </w:tr>
    </w:tbl>
    <w:p>
      <w:pPr>
        <w:spacing w:after="40"/>
      </w:pPr>
    </w:p>
    <w:p>
      <w:pPr>
        <w:pStyle w:val="Heading2"/>
      </w:pPr>
      <w:r>
        <w:t>6.1 一次 Agent 请求的运行链路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Gateway 完成身份、租户、会话、限流和安全前置检查。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Orchestrator 读取任务状态，选择工作流、模型、Agent 和当前步骤。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Prompt Compiler 选择对应版本的指令、工具协议和输出 Schema。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Context Runtime 查询状态、记忆、知识和业务数据，形成 Context Manifest。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Cache Runtime 判断哪些前缀、检索、工具和状态结果可以复用。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Model Gateway 发起模型调用；必要时由 Tool Gateway 执行外部动作。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Validator 检查结果格式、证据、业务规则和完成条件。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状态、记忆、缓存、Trace 和评测事件被写回，Orchestrator 决定继续、重试、转人工或结束。</w:t>
      </w:r>
    </w:p>
    <w:p>
      <w:pPr>
        <w:pStyle w:val="Heading2"/>
      </w:pPr>
      <w:r>
        <w:t>6.2 控制平面与数据平面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3240"/>
        <w:gridCol w:w="4464"/>
      </w:tblGrid>
      <w:tr>
        <w:trPr>
          <w:tblHeader w:val="true"/>
        </w:trP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平面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负责内容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典型组件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控制平面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定义系统应该如何运行</w:t>
            </w:r>
          </w:p>
        </w:tc>
        <w:tc>
          <w:tcPr>
            <w:tcW w:type="dxa" w:w="44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Prompt Registry、Policy、Model Registry、Eval Config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运行平面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执行每个 Agent 步骤</w:t>
            </w:r>
          </w:p>
        </w:tc>
        <w:tc>
          <w:tcPr>
            <w:tcW w:type="dxa" w:w="44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Orchestrator、Context Runtime、Cache Runtime、Gateways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数据平面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保存任务、记忆、知识和产物</w:t>
            </w:r>
          </w:p>
        </w:tc>
        <w:tc>
          <w:tcPr>
            <w:tcW w:type="dxa" w:w="44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State DB、Memory、Vector DB、Object Store、Redis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治理平面</w:t>
            </w:r>
          </w:p>
        </w:tc>
        <w:tc>
          <w:tcPr>
            <w:tcW w:type="dxa" w:w="324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证明系统可靠、安全、经济</w:t>
            </w:r>
          </w:p>
        </w:tc>
        <w:tc>
          <w:tcPr>
            <w:tcW w:type="dxa" w:w="446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Tracing、Evals、Guardrails、Audit、Release</w:t>
            </w:r>
          </w:p>
        </w:tc>
      </w:tr>
    </w:tbl>
    <w:p>
      <w:pPr>
        <w:spacing w:after="40"/>
      </w:pPr>
    </w:p>
    <w:p>
      <w:pPr>
        <w:sectPr>
          <w:headerReference w:type="default" r:id="rId80"/>
          <w:headerReference w:type="even" r:id="rId81"/>
          <w:headerReference w:type="first" r:id="rId82"/>
          <w:footerReference w:type="default" r:id="rId83"/>
          <w:footerReference w:type="even" r:id="rId84"/>
          <w:footerReference w:type="first" r:id="rId85"/>
          <w:pgSz w:w="12240" w:h="15840"/>
          <w:pgMar w:top="1224" w:right="1440" w:bottom="1080" w:left="1440" w:header="547" w:footer="547" w:gutter="0"/>
          <w:cols w:space="720"/>
          <w:docGrid w:linePitch="360"/>
        </w:sectPr>
      </w:pPr>
    </w:p>
    <w:p>
      <w:pPr>
        <w:spacing w:before="0" w:after="140"/>
      </w:pPr>
      <w:r>
        <w:rPr>
          <w:rFonts w:ascii="Source Han Sans SC" w:hAnsi="Source Han Sans SC" w:eastAsia="Source Han Sans SC"/>
          <w:b/>
          <w:color w:val="17324D"/>
          <w:sz w:val="32"/>
        </w:rPr>
        <w:t>图 6  多智能体上下文与结果汇聚架构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8458200" cy="4775515"/>
            <wp:docPr id="6" name="Picture 6" descr="Supervisor、Task Graph、多 Worker、Reducer 和标准化上下文包证据包组成的多智能体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ultiagent_context_flow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4775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>
        <w:rPr>
          <w:rFonts w:ascii="Source Han Sans SC" w:hAnsi="Source Han Sans SC" w:eastAsia="Source Han Sans SC"/>
          <w:i/>
          <w:color w:val="667085"/>
          <w:sz w:val="17"/>
        </w:rPr>
        <w:t>Supervisor 只维护全局任务状态；Worker 获得最小 Context Package；Reducer 和 Validator 根据 Evidence Package 汇聚结果。</w:t>
      </w:r>
    </w:p>
    <w:p>
      <w:pPr>
        <w:sectPr>
          <w:headerReference w:type="default" r:id="rId86"/>
          <w:headerReference w:type="even" r:id="rId87"/>
          <w:headerReference w:type="first" r:id="rId88"/>
          <w:footerReference w:type="default" r:id="rId89"/>
          <w:footerReference w:type="even" r:id="rId90"/>
          <w:footerReference w:type="first" r:id="rId91"/>
          <w:pgSz w:w="15840" w:h="12240" w:orient="landscape"/>
          <w:pgMar w:top="864" w:right="1080" w:bottom="792" w:left="1080" w:header="547" w:footer="547" w:gutter="0"/>
          <w:cols w:space="720"/>
          <w:docGrid w:linePitch="360"/>
        </w:sectPr>
      </w:pPr>
    </w:p>
    <w:p>
      <w:pPr>
        <w:pStyle w:val="Heading1"/>
      </w:pPr>
      <w:r>
        <w:t>7. 多智能体融合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F1EEFA"/>
            <w:tcBorders>
              <w:left w:val="single" w:sz="18" w:color="6B5AA6"/>
              <w:top w:val="single" w:sz="4" w:color="F1EEFA"/>
              <w:bottom w:val="single" w:sz="4" w:color="F1EEFA"/>
              <w:end w:val="single" w:sz="4" w:color="F1EEFA"/>
            </w:tcBorders>
          </w:tcPr>
          <w:p>
            <w:pPr>
              <w:spacing w:after="40"/>
            </w:pPr>
            <w:r>
              <w:rPr>
                <w:rFonts w:ascii="Source Han Sans SC" w:hAnsi="Source Han Sans SC" w:eastAsia="Source Han Sans SC"/>
                <w:b/>
                <w:color w:val="6B5AA6"/>
                <w:sz w:val="21"/>
              </w:rPr>
              <w:t xml:space="preserve">关键原则  </w:t>
            </w:r>
            <w:r>
              <w:rPr>
                <w:rFonts w:ascii="Source Han Sans SC" w:hAnsi="Source Han Sans SC" w:eastAsia="Source Han Sans SC"/>
                <w:color w:val="1F2937"/>
                <w:sz w:val="21"/>
              </w:rPr>
              <w:t>多 Agent 不应共享完整会话历史。Supervisor 保存全局目标和任务图，Worker 只获得完成当前子任务所需的最小上下文，返回标准化证据包。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shd w:fill="F1EE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角色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shd w:fill="F1EE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应持有的上下文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Supervisor</w:t>
            </w:r>
          </w:p>
        </w:tc>
        <w:tc>
          <w:tcPr>
            <w:tcW w:type="dxa" w:w="71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全局目标、任务图、预算、完成状态、Worker 能力和风险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Planner</w:t>
            </w:r>
          </w:p>
        </w:tc>
        <w:tc>
          <w:tcPr>
            <w:tcW w:type="dxa" w:w="71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目标、约束、依赖、资源、验收标准和时间预算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Worker</w:t>
            </w:r>
          </w:p>
        </w:tc>
        <w:tc>
          <w:tcPr>
            <w:tcW w:type="dxa" w:w="71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当前子任务、局部数据、允许工具、Token 预算和输出协议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Reviewer</w:t>
            </w:r>
          </w:p>
        </w:tc>
        <w:tc>
          <w:tcPr>
            <w:tcW w:type="dxa" w:w="71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验收标准、Worker 结果、原始证据、风险策略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Reducer</w:t>
            </w:r>
          </w:p>
        </w:tc>
        <w:tc>
          <w:tcPr>
            <w:tcW w:type="dxa" w:w="71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标准化结果、来源、置信度、冲突和依赖关系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Join</w:t>
            </w:r>
          </w:p>
        </w:tc>
        <w:tc>
          <w:tcPr>
            <w:tcW w:type="dxa" w:w="71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全局顺序、依赖完成情况、聚合和去重规则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Human Approver</w:t>
            </w:r>
          </w:p>
        </w:tc>
        <w:tc>
          <w:tcPr>
            <w:tcW w:type="dxa" w:w="712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风险、建议动作、证据、影响范围和回滚方案</w:t>
            </w:r>
          </w:p>
        </w:tc>
      </w:tr>
    </w:tbl>
    <w:p>
      <w:pPr>
        <w:spacing w:after="40"/>
      </w:pPr>
    </w:p>
    <w:p>
      <w:pPr>
        <w:pStyle w:val="Heading2"/>
      </w:pPr>
      <w:r>
        <w:t>7.1 Context Package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  <w:tcBorders>
              <w:top w:val="single" w:sz="4" w:color="D9DEE5"/>
              <w:bottom w:val="single" w:sz="4" w:color="D9DEE5"/>
              <w:left w:val="single" w:sz="4" w:color="D9DEE5"/>
              <w:end w:val="single" w:sz="4" w:color="D9DEE5"/>
            </w:tcBorders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63238"/>
                <w:sz w:val="16"/>
              </w:rPr>
              <w:t>{</w:t>
              <w:br/>
              <w:t xml:space="preserve">  "task_id": "task-001",</w:t>
              <w:br/>
              <w:t xml:space="preserve">  "parent_task_id": "root-task",</w:t>
              <w:br/>
              <w:t xml:space="preserve">  "agent_role": "security-reviewer",</w:t>
              <w:br/>
              <w:t xml:space="preserve">  "objective": "检查方案中的安全风险",</w:t>
              <w:br/>
              <w:t xml:space="preserve">  "constraints": [],</w:t>
              <w:br/>
              <w:t xml:space="preserve">  "input_refs": [],</w:t>
              <w:br/>
              <w:t xml:space="preserve">  "allowed_tools": [],</w:t>
              <w:br/>
              <w:t xml:space="preserve">  "token_budget": 12000,</w:t>
              <w:br/>
              <w:t xml:space="preserve">  "output_schema": {},</w:t>
              <w:br/>
              <w:t xml:space="preserve">  "acceptance_criteria": [],</w:t>
              <w:br/>
              <w:t xml:space="preserve">  "security_scope": {},</w:t>
              <w:br/>
              <w:t xml:space="preserve">  "cache_policy": {},</w:t>
              <w:br/>
              <w:t xml:space="preserve">  "trace_id": "trace-001"</w:t>
              <w:br/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7.2 Evidence Package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  <w:tcBorders>
              <w:top w:val="single" w:sz="4" w:color="D9DEE5"/>
              <w:bottom w:val="single" w:sz="4" w:color="D9DEE5"/>
              <w:left w:val="single" w:sz="4" w:color="D9DEE5"/>
              <w:end w:val="single" w:sz="4" w:color="D9DEE5"/>
            </w:tcBorders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color w:val="263238"/>
                <w:sz w:val="16"/>
              </w:rPr>
              <w:t>{</w:t>
              <w:br/>
              <w:t xml:space="preserve">  "task_id": "task-001",</w:t>
              <w:br/>
              <w:t xml:space="preserve">  "status": "completed",</w:t>
              <w:br/>
              <w:t xml:space="preserve">  "conclusion": {},</w:t>
              <w:br/>
              <w:t xml:space="preserve">  "evidence": [],</w:t>
              <w:br/>
              <w:t xml:space="preserve">  "sources": [],</w:t>
              <w:br/>
              <w:t xml:space="preserve">  "confidence": 0.90,</w:t>
              <w:br/>
              <w:t xml:space="preserve">  "assumptions": [],</w:t>
              <w:br/>
              <w:t xml:space="preserve">  "conflicts": [],</w:t>
              <w:br/>
              <w:t xml:space="preserve">  "artifacts": [],</w:t>
              <w:br/>
              <w:t xml:space="preserve">  "recommended_next_actions": []</w:t>
              <w:br/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7.3 两类拓扑的上下文策略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72"/>
        <w:gridCol w:w="3888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维度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Supervisor 循环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Parallel Team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执行方式</w:t>
            </w:r>
          </w:p>
        </w:tc>
        <w:tc>
          <w:tcPr>
            <w:tcW w:type="dxa" w:w="36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按条件边串行分派</w:t>
            </w:r>
          </w:p>
        </w:tc>
        <w:tc>
          <w:tcPr>
            <w:tcW w:type="dxa" w:w="38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Fork 后并行执行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上下文重点</w:t>
            </w:r>
          </w:p>
        </w:tc>
        <w:tc>
          <w:tcPr>
            <w:tcW w:type="dxa" w:w="36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顺序、依赖、上一步结果</w:t>
            </w:r>
          </w:p>
        </w:tc>
        <w:tc>
          <w:tcPr>
            <w:tcW w:type="dxa" w:w="38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统一目标、局部任务和独立证据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状态管理</w:t>
            </w:r>
          </w:p>
        </w:tc>
        <w:tc>
          <w:tcPr>
            <w:tcW w:type="dxa" w:w="36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中心化任务账本</w:t>
            </w:r>
          </w:p>
        </w:tc>
        <w:tc>
          <w:tcPr>
            <w:tcW w:type="dxa" w:w="38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分支状态 + Join 合并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缓存策略</w:t>
            </w:r>
          </w:p>
        </w:tc>
        <w:tc>
          <w:tcPr>
            <w:tcW w:type="dxa" w:w="36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步骤结果与状态缓存</w:t>
            </w:r>
          </w:p>
        </w:tc>
        <w:tc>
          <w:tcPr>
            <w:tcW w:type="dxa" w:w="38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子任务指纹与共享只读数据缓存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主要风险</w:t>
            </w:r>
          </w:p>
        </w:tc>
        <w:tc>
          <w:tcPr>
            <w:tcW w:type="dxa" w:w="36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循环失控、目标漂移</w:t>
            </w:r>
          </w:p>
        </w:tc>
        <w:tc>
          <w:tcPr>
            <w:tcW w:type="dxa" w:w="38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结果冲突、重复工作、上下文污染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适用任务</w:t>
            </w:r>
          </w:p>
        </w:tc>
        <w:tc>
          <w:tcPr>
            <w:tcW w:type="dxa" w:w="367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强依赖、顺序敏感</w:t>
            </w:r>
          </w:p>
        </w:tc>
        <w:tc>
          <w:tcPr>
            <w:tcW w:type="dxa" w:w="388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探索、审查、研究和多视角分析</w:t>
            </w:r>
          </w:p>
        </w:tc>
      </w:tr>
    </w:tbl>
    <w:p>
      <w:pPr>
        <w:spacing w:after="40"/>
      </w:pPr>
    </w:p>
    <w:p>
      <w:pPr>
        <w:pStyle w:val="Heading1"/>
      </w:pPr>
      <w:r>
        <w:t>8. 评测、可观测性与生产治理</w:t>
      </w:r>
    </w:p>
    <w:p>
      <w:pPr>
        <w:spacing w:after="120" w:line="300" w:lineRule="auto"/>
      </w:pPr>
      <w:r>
        <w:rPr>
          <w:rFonts w:ascii="Source Han Sans SC" w:hAnsi="Source Han Sans SC" w:eastAsia="Source Han Sans SC"/>
          <w:i w:val="0"/>
          <w:color w:val="1F2937"/>
          <w:sz w:val="21"/>
        </w:rPr>
        <w:t>Agent 评测不能只看最终文本质量，还要评估规划、上下文、工具、状态、缓存、安全和成本。建议形成从单元测试到在线灰度的五层评测体系。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3168"/>
        <w:gridCol w:w="4536"/>
      </w:tblGrid>
      <w:tr>
        <w:trPr>
          <w:tblHeader w:val="true"/>
        </w:trP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层级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目标</w:t>
            </w:r>
          </w:p>
        </w:tc>
        <w:tc>
          <w:tcPr>
            <w:tcW w:type="dxa" w:w="453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典型手段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L1 单元评测</w:t>
            </w:r>
          </w:p>
        </w:tc>
        <w:tc>
          <w:tcPr>
            <w:tcW w:type="dxa" w:w="31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验证 Prompt、工具 Schema 和解析器</w:t>
            </w:r>
          </w:p>
        </w:tc>
        <w:tc>
          <w:tcPr>
            <w:tcW w:type="dxa" w:w="45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固定输入、结构断言、Mock Tool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L2 离线任务评测</w:t>
            </w:r>
          </w:p>
        </w:tc>
        <w:tc>
          <w:tcPr>
            <w:tcW w:type="dxa" w:w="31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验证完整任务成功率</w:t>
            </w:r>
          </w:p>
        </w:tc>
        <w:tc>
          <w:tcPr>
            <w:tcW w:type="dxa" w:w="45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Golden Set、历史案例、对抗案例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L3 仿真评测</w:t>
            </w:r>
          </w:p>
        </w:tc>
        <w:tc>
          <w:tcPr>
            <w:tcW w:type="dxa" w:w="31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验证多步骤与异常恢复</w:t>
            </w:r>
          </w:p>
        </w:tc>
        <w:tc>
          <w:tcPr>
            <w:tcW w:type="dxa" w:w="45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模拟用户、模拟工具、故障注入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L4 Shadow / Replay</w:t>
            </w:r>
          </w:p>
        </w:tc>
        <w:tc>
          <w:tcPr>
            <w:tcW w:type="dxa" w:w="31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使用真实流量验证新版本</w:t>
            </w:r>
          </w:p>
        </w:tc>
        <w:tc>
          <w:tcPr>
            <w:tcW w:type="dxa" w:w="45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Trace Replay、影子调用、差异比较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L5 在线灰度</w:t>
            </w:r>
          </w:p>
        </w:tc>
        <w:tc>
          <w:tcPr>
            <w:tcW w:type="dxa" w:w="316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验证真实业务收益和风险</w:t>
            </w:r>
          </w:p>
        </w:tc>
        <w:tc>
          <w:tcPr>
            <w:tcW w:type="dxa" w:w="45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Canary、A/B、自动回滚</w:t>
            </w:r>
          </w:p>
        </w:tc>
      </w:tr>
    </w:tbl>
    <w:p>
      <w:pPr>
        <w:spacing w:after="40"/>
      </w:pPr>
    </w:p>
    <w:p>
      <w:pPr>
        <w:pStyle w:val="Heading2"/>
      </w:pPr>
      <w:r>
        <w:t>8.1 指标树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2952"/>
        <w:gridCol w:w="4752"/>
      </w:tblGrid>
      <w:tr>
        <w:trPr>
          <w:tblHeader w:val="true"/>
        </w:trP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指标域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一级指标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二级指标示例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业务结果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任务成功率</w:t>
            </w:r>
          </w:p>
        </w:tc>
        <w:tc>
          <w:tcPr>
            <w:tcW w:type="dxa" w:w="47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完成率、人工接管率、业务 KPI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推理行为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步骤有效性</w:t>
            </w:r>
          </w:p>
        </w:tc>
        <w:tc>
          <w:tcPr>
            <w:tcW w:type="dxa" w:w="47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重复步骤、无效调用、目标漂移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上下文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上下文有效性</w:t>
            </w:r>
          </w:p>
        </w:tc>
        <w:tc>
          <w:tcPr>
            <w:tcW w:type="dxa" w:w="47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相关性、新鲜度、证据覆盖、Token 利用率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工具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工具正确性</w:t>
            </w:r>
          </w:p>
        </w:tc>
        <w:tc>
          <w:tcPr>
            <w:tcW w:type="dxa" w:w="47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选择准确率、参数准确率、失败恢复率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缓存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复用收益</w:t>
            </w:r>
          </w:p>
        </w:tc>
        <w:tc>
          <w:tcPr>
            <w:tcW w:type="dxa" w:w="47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Token 命中、成本节省、过期结果率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性能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端到端效率</w:t>
            </w:r>
          </w:p>
        </w:tc>
        <w:tc>
          <w:tcPr>
            <w:tcW w:type="dxa" w:w="47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P50/P95/P99、吞吐、队列等待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安全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风险事件</w:t>
            </w:r>
          </w:p>
        </w:tc>
        <w:tc>
          <w:tcPr>
            <w:tcW w:type="dxa" w:w="47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越权、注入、泄漏、未审批动作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稳定性</w:t>
            </w:r>
          </w:p>
        </w:tc>
        <w:tc>
          <w:tcPr>
            <w:tcW w:type="dxa" w:w="29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运行可靠性</w:t>
            </w:r>
          </w:p>
        </w:tc>
        <w:tc>
          <w:tcPr>
            <w:tcW w:type="dxa" w:w="47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重试、恢复、死循环、状态冲突</w:t>
            </w:r>
          </w:p>
        </w:tc>
      </w:tr>
    </w:tbl>
    <w:p>
      <w:pPr>
        <w:spacing w:after="40"/>
      </w:pPr>
    </w:p>
    <w:p>
      <w:pPr>
        <w:pStyle w:val="Heading2"/>
      </w:pPr>
      <w:r>
        <w:t>8.2 每条 Trace 应记录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Trace ID、Task ID、Conversation ID、Tenant ID 和 Agent Version。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每一步 Prompt Version、Model Version、Tool Schema Version。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Context Manifest、Token 数、压缩策略和召回来源。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缓存命中层级、Key 版本、TTL、新鲜度和失效原因。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工具输入输出、权限、幂等键、耗时和错误。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状态变化、Checkpoint、重试、人工审批和最终结果。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Task Success、规则评分、模型评分和人工反馈。</w:t>
      </w:r>
    </w:p>
    <w:p>
      <w:pPr>
        <w:pStyle w:val="Heading2"/>
      </w:pPr>
      <w:r>
        <w:t>8.3 发布策略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离线评测通过后才允许进入 Shadow 流量。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Prompt、模型、工具和工作流版本应分别可回滚。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灰度指标同时包含质量、安全、成本和延迟。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出现越权、跨租户泄漏或高风险错误时立即停止灰度。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保留旧版本 Context 与 Cache Namespace，支持快速切换。</w:t>
      </w:r>
    </w:p>
    <w:p>
      <w:pPr>
        <w:pStyle w:val="Heading1"/>
      </w:pPr>
      <w:r>
        <w:t>9. 建议的 20 周学习路线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96"/>
        <w:gridCol w:w="1080"/>
        <w:gridCol w:w="4536"/>
        <w:gridCol w:w="2448"/>
      </w:tblGrid>
      <w:tr>
        <w:trPr>
          <w:tblHeader w:val="true"/>
        </w:trPr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阶段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周期</w:t>
            </w:r>
          </w:p>
        </w:tc>
        <w:tc>
          <w:tcPr>
            <w:tcW w:type="dxa" w:w="4536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学习重点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shd w:fill="EAF2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阶段产物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基础</w:t>
            </w:r>
          </w:p>
        </w:tc>
        <w:tc>
          <w:tcPr>
            <w:tcW w:type="dxa" w:w="10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1-2 周</w:t>
            </w:r>
          </w:p>
        </w:tc>
        <w:tc>
          <w:tcPr>
            <w:tcW w:type="dxa" w:w="45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LLM、Tool Calling、Schema、Tracing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最小可观测单 Agent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Prompt</w:t>
            </w:r>
          </w:p>
        </w:tc>
        <w:tc>
          <w:tcPr>
            <w:tcW w:type="dxa" w:w="10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3-5 周</w:t>
            </w:r>
          </w:p>
        </w:tc>
        <w:tc>
          <w:tcPr>
            <w:tcW w:type="dxa" w:w="45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指令架构、工具协议、PromptOps、回归测试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Prompt Registry 与 Compiler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Context</w:t>
            </w:r>
          </w:p>
        </w:tc>
        <w:tc>
          <w:tcPr>
            <w:tcW w:type="dxa" w:w="10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6-11 周</w:t>
            </w:r>
          </w:p>
        </w:tc>
        <w:tc>
          <w:tcPr>
            <w:tcW w:type="dxa" w:w="45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RAG、Memory、State、Compaction、Context Eval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Context Runtime V1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Cache</w:t>
            </w:r>
          </w:p>
        </w:tc>
        <w:tc>
          <w:tcPr>
            <w:tcW w:type="dxa" w:w="10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12-15 周</w:t>
            </w:r>
          </w:p>
        </w:tc>
        <w:tc>
          <w:tcPr>
            <w:tcW w:type="dxa" w:w="45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多级缓存、Key、失效、一致性和安全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Cache Runtime V1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Multi-Agent</w:t>
            </w:r>
          </w:p>
        </w:tc>
        <w:tc>
          <w:tcPr>
            <w:tcW w:type="dxa" w:w="10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16-18 周</w:t>
            </w:r>
          </w:p>
        </w:tc>
        <w:tc>
          <w:tcPr>
            <w:tcW w:type="dxa" w:w="45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Supervisor、Parallel、Reducer、Checkpoint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混合多 Agent Runtime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Production</w:t>
            </w:r>
          </w:p>
        </w:tc>
        <w:tc>
          <w:tcPr>
            <w:tcW w:type="dxa" w:w="108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19-20 周</w:t>
            </w:r>
          </w:p>
        </w:tc>
        <w:tc>
          <w:tcPr>
            <w:tcW w:type="dxa" w:w="45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Evals、灰度、治理、故障演练和成本</w:t>
            </w:r>
          </w:p>
        </w:tc>
        <w:tc>
          <w:tcPr>
            <w:tcW w:type="dxa" w:w="2448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可发布的平台原型</w:t>
            </w:r>
          </w:p>
        </w:tc>
      </w:tr>
    </w:tbl>
    <w:p>
      <w:pPr>
        <w:spacing w:after="40"/>
      </w:pPr>
    </w:p>
    <w:p>
      <w:pPr>
        <w:pStyle w:val="Heading2"/>
      </w:pPr>
      <w:r>
        <w:t>9.1 每周学习方式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30% 理论：阅读官方文档、论文和框架实现。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50% 工程：实现组件、协议、状态和可观测性。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20% 评测：建立数据集、回放失败案例、比较不同策略。</w:t>
      </w:r>
    </w:p>
    <w:p>
      <w:pPr>
        <w:pStyle w:val="Heading2"/>
      </w:pPr>
      <w:r>
        <w:t>9.2 学习顺序中的关键依赖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未建立 Tool Schema 和结构化输出前，不应急于做复杂多 Agent。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未定义 Context Manifest 和状态模型前，不应设计语义缓存。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未建立黄金集和 Trace 前，不应比较 Prompt、Memory 或 Cache 策略。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未解决幂等和权限问题前，不应让 Agent 执行高风险写操作。</w:t>
      </w:r>
    </w:p>
    <w:p>
      <w:pPr>
        <w:pStyle w:val="Heading1"/>
      </w:pPr>
      <w:r>
        <w:t>10. 工程项目与验收标准</w:t>
      </w:r>
    </w:p>
    <w:p>
      <w:pPr>
        <w:pStyle w:val="Heading2"/>
      </w:pPr>
      <w:r>
        <w:t>10.1 项目一：Prompt Runtime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支持 Prompt 注册、模板变量、版本、模型和工具依赖。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支持 JSON Schema 输出、自动验证和失败重试。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支持离线黄金集、差异对比、Canary 和回滚。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能够解释某次请求使用了哪个 Prompt 版本以及原因。</w:t>
      </w:r>
    </w:p>
    <w:p>
      <w:pPr>
        <w:pStyle w:val="Heading2"/>
      </w:pPr>
      <w:r>
        <w:t>10.2 项目二：Context Runtime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定义统一 Context Schema 和 Context Manifest。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支持状态、记忆、RAG、工具和文件来源。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实现权限过滤、重排、去重、压缩和 Token 预算。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支持长任务 Checkpoint、Resume 和结构化压缩。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能够针对每个上下文片段解释来源、权限和选择原因。</w:t>
      </w:r>
    </w:p>
    <w:p>
      <w:pPr>
        <w:pStyle w:val="Heading2"/>
      </w:pPr>
      <w:r>
        <w:t>10.3 项目三：Cache Runtime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实现 Prompt Prefix、RAG、Tool、State 和 Artifact 多级缓存。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Cache Key 包含租户、权限、模型、Prompt、工具和数据版本。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支持 TTL、SWR、Single Flight、事件失效和安全删除。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展示 Token 命中率、成本节省、P95 和过期结果率。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通过测试证明不存在跨租户缓存命中。</w:t>
      </w:r>
    </w:p>
    <w:p>
      <w:pPr>
        <w:pStyle w:val="Heading2"/>
      </w:pPr>
      <w:r>
        <w:t>10.4 项目四：混合多智能体平台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同时支持 Supervisor 循环和 Parallel Team 两种拓扑。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使用标准 Context Package 与 Evidence Package。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支持 Worker 上下文隔离、并行状态、Reducer 和冲突识别。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支持任务暂停、人工审批、Checkpoint、恢复和确定性回放。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具备模型降级、缓存旁路、工具熔断和系统级预算控制。</w:t>
      </w:r>
    </w:p>
    <w:p>
      <w:pPr>
        <w:pStyle w:val="Heading2"/>
      </w:pPr>
      <w:r>
        <w:t>10.5 最终验收清单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能力域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ource Han Sans SC" w:hAnsi="Source Han Sans SC" w:eastAsia="Source Han Sans SC"/>
                <w:b/>
                <w:color w:val="17324D"/>
                <w:sz w:val="18"/>
              </w:rPr>
              <w:t>验收问题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正确性</w:t>
            </w:r>
          </w:p>
        </w:tc>
        <w:tc>
          <w:tcPr>
            <w:tcW w:type="dxa" w:w="75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同一任务是否能稳定完成，失败是否能恢复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可解释性</w:t>
            </w:r>
          </w:p>
        </w:tc>
        <w:tc>
          <w:tcPr>
            <w:tcW w:type="dxa" w:w="75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是否能解释 Prompt、上下文、工具和缓存来源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可回放性</w:t>
            </w:r>
          </w:p>
        </w:tc>
        <w:tc>
          <w:tcPr>
            <w:tcW w:type="dxa" w:w="75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是否能从 Trace 重现关键执行路径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安全性</w:t>
            </w:r>
          </w:p>
        </w:tc>
        <w:tc>
          <w:tcPr>
            <w:tcW w:type="dxa" w:w="75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是否通过越权、注入、租户隔离和高风险审批测试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性能</w:t>
            </w:r>
          </w:p>
        </w:tc>
        <w:tc>
          <w:tcPr>
            <w:tcW w:type="dxa" w:w="75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是否监控 P95、Token、工具耗时、命中率和吞吐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可演进性</w:t>
            </w:r>
          </w:p>
        </w:tc>
        <w:tc>
          <w:tcPr>
            <w:tcW w:type="dxa" w:w="75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模型、Prompt、工具、数据和工作流能否独立升级回滚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b/>
                <w:color w:val="1F2937"/>
                <w:sz w:val="18"/>
              </w:rPr>
              <w:t>可运营性</w:t>
            </w:r>
          </w:p>
        </w:tc>
        <w:tc>
          <w:tcPr>
            <w:tcW w:type="dxa" w:w="756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Source Han Sans SC" w:hAnsi="Source Han Sans SC" w:eastAsia="Source Han Sans SC"/>
                <w:color w:val="1F2937"/>
                <w:sz w:val="18"/>
              </w:rPr>
              <w:t>是否支持灰度、告警、故障演练、成本预算和审计</w:t>
            </w:r>
          </w:p>
        </w:tc>
      </w:tr>
    </w:tbl>
    <w:p>
      <w:pPr>
        <w:spacing w:after="40"/>
      </w:pPr>
    </w:p>
    <w:p>
      <w:pPr>
        <w:pStyle w:val="Heading1"/>
      </w:pPr>
      <w:r>
        <w:t>11. 长期研究课题与参考资料</w:t>
      </w:r>
    </w:p>
    <w:p>
      <w:pPr>
        <w:pStyle w:val="Heading2"/>
      </w:pPr>
      <w:r>
        <w:t>11.1 高价值研究课题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动态上下文选择与 Token 预算分配。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长任务上下文压缩及关键约束保真。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Agent Memory 的写入、召回、冲突、修正和遗忘。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多 Agent 上下文隔离、证据聚合与冲突消解。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权限感知检索与跨系统数据治理。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上下文来源追踪、可信度和时间有效性建模。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Context Runtime 与 Cache Runtime 的联合优化。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语义缓存的正确性边界和风险分级。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Prompt、模型、工具、知识和状态的联合版本管理。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长周期 Agent 的状态恢复和确定性回放。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上下文注入、工具污染和缓存污染防护。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Source Han Sans SC" w:hAnsi="Source Han Sans SC" w:eastAsia="Source Han Sans SC"/>
          <w:color w:val="1F2937"/>
          <w:sz w:val="21"/>
        </w:rPr>
        <w:t>基于真实执行轨迹的自动评测与持续改进。</w:t>
      </w:r>
    </w:p>
    <w:p>
      <w:pPr>
        <w:pStyle w:val="Heading2"/>
      </w:pPr>
      <w:r>
        <w:t>11.2 推荐研究主线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8F6F4"/>
            <w:tcBorders>
              <w:left w:val="single" w:sz="18" w:color="168A88"/>
              <w:top w:val="single" w:sz="4" w:color="E8F6F4"/>
              <w:bottom w:val="single" w:sz="4" w:color="E8F6F4"/>
              <w:end w:val="single" w:sz="4" w:color="E8F6F4"/>
            </w:tcBorders>
          </w:tcPr>
          <w:p>
            <w:pPr>
              <w:spacing w:after="40"/>
            </w:pPr>
            <w:r>
              <w:rPr>
                <w:rFonts w:ascii="Source Han Sans SC" w:hAnsi="Source Han Sans SC" w:eastAsia="Source Han Sans SC"/>
                <w:b/>
                <w:color w:val="168A88"/>
                <w:sz w:val="21"/>
              </w:rPr>
              <w:t xml:space="preserve">主线架构  </w:t>
            </w:r>
            <w:r>
              <w:rPr>
                <w:rFonts w:ascii="Source Han Sans SC" w:hAnsi="Source Han Sans SC" w:eastAsia="Source Han Sans SC"/>
                <w:color w:val="1F2937"/>
                <w:sz w:val="21"/>
              </w:rPr>
              <w:t>以 Context Runtime 为核心，以 Prompt Compiler 为行为控制层，以 Cache Runtime 为性能加速层，以 Agent Orchestrator 负责编排，以 Evals 和 Observability 建立质量闭环。</w:t>
            </w:r>
          </w:p>
        </w:tc>
      </w:tr>
    </w:tbl>
    <w:p>
      <w:pPr>
        <w:spacing w:after="40"/>
      </w:pPr>
    </w:p>
    <w:p>
      <w:pPr>
        <w:pStyle w:val="Heading2"/>
      </w:pPr>
      <w:r>
        <w:t>11.3 官方资料</w:t>
      </w:r>
    </w:p>
    <w:p>
      <w:pPr>
        <w:spacing w:after="100"/>
        <w:ind w:left="216"/>
      </w:pPr>
      <w:hyperlink r:id="rId99">
        <w:r>
          <w:rPr>
            <w:color w:val="2563A6"/>
            <w:u w:val="single"/>
            <w:rFonts w:ascii="Source Han Sans SC" w:hAnsi="Source Han Sans SC" w:eastAsia="Source Han Sans SC"/>
          </w:rPr>
          <w:t>Anthropic - Effective context engineering for AI agents</w:t>
        </w:r>
      </w:hyperlink>
    </w:p>
    <w:p>
      <w:pPr>
        <w:spacing w:after="100"/>
        <w:ind w:left="216"/>
      </w:pPr>
      <w:hyperlink r:id="rId100">
        <w:r>
          <w:rPr>
            <w:color w:val="2563A6"/>
            <w:u w:val="single"/>
            <w:rFonts w:ascii="Source Han Sans SC" w:hAnsi="Source Han Sans SC" w:eastAsia="Source Han Sans SC"/>
          </w:rPr>
          <w:t>Anthropic - Building effective agents</w:t>
        </w:r>
      </w:hyperlink>
    </w:p>
    <w:p>
      <w:pPr>
        <w:spacing w:after="100"/>
        <w:ind w:left="216"/>
      </w:pPr>
      <w:hyperlink r:id="rId101">
        <w:r>
          <w:rPr>
            <w:color w:val="2563A6"/>
            <w:u w:val="single"/>
            <w:rFonts w:ascii="Source Han Sans SC" w:hAnsi="Source Han Sans SC" w:eastAsia="Source Han Sans SC"/>
          </w:rPr>
          <w:t>OpenAI - Prompt engineering</w:t>
        </w:r>
      </w:hyperlink>
    </w:p>
    <w:p>
      <w:pPr>
        <w:spacing w:after="100"/>
        <w:ind w:left="216"/>
      </w:pPr>
      <w:hyperlink r:id="rId102">
        <w:r>
          <w:rPr>
            <w:color w:val="2563A6"/>
            <w:u w:val="single"/>
            <w:rFonts w:ascii="Source Han Sans SC" w:hAnsi="Source Han Sans SC" w:eastAsia="Source Han Sans SC"/>
          </w:rPr>
          <w:t>OpenAI - Prompt caching</w:t>
        </w:r>
      </w:hyperlink>
    </w:p>
    <w:p>
      <w:pPr>
        <w:spacing w:after="100"/>
        <w:ind w:left="216"/>
      </w:pPr>
      <w:hyperlink r:id="rId103">
        <w:r>
          <w:rPr>
            <w:color w:val="2563A6"/>
            <w:u w:val="single"/>
            <w:rFonts w:ascii="Source Han Sans SC" w:hAnsi="Source Han Sans SC" w:eastAsia="Source Han Sans SC"/>
          </w:rPr>
          <w:t>Google Gemini API - Context caching</w:t>
        </w:r>
      </w:hyperlink>
    </w:p>
    <w:p>
      <w:pPr>
        <w:spacing w:after="100"/>
        <w:ind w:left="216"/>
      </w:pPr>
      <w:hyperlink r:id="rId104">
        <w:r>
          <w:rPr>
            <w:color w:val="2563A6"/>
            <w:u w:val="single"/>
            <w:rFonts w:ascii="Source Han Sans SC" w:hAnsi="Source Han Sans SC" w:eastAsia="Source Han Sans SC"/>
          </w:rPr>
          <w:t>LangChain - Context engineering in agents</w:t>
        </w:r>
      </w:hyperlink>
    </w:p>
    <w:p>
      <w:pPr>
        <w:pStyle w:val="Heading2"/>
      </w:pPr>
      <w:r>
        <w:t>11.4 最终结论</w:t>
      </w:r>
    </w:p>
    <w:p>
      <w:pPr>
        <w:spacing w:after="120" w:line="300" w:lineRule="auto"/>
      </w:pPr>
      <w:r>
        <w:rPr>
          <w:rFonts w:ascii="Source Han Sans SC" w:hAnsi="Source Han Sans SC" w:eastAsia="Source Han Sans SC"/>
          <w:i w:val="0"/>
          <w:color w:val="1F2937"/>
          <w:sz w:val="21"/>
        </w:rPr>
        <w:t>提示词工程决定 Agent 如何表达与约束行为；上下文工程决定 Agent 在每一步基于什么信息进行判断；缓存工程决定这些上下文和计算能否以可接受的成本规模化运行。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F1EEFA"/>
            <w:tcBorders>
              <w:left w:val="single" w:sz="18" w:color="6B5AA6"/>
              <w:top w:val="single" w:sz="4" w:color="F1EEFA"/>
              <w:bottom w:val="single" w:sz="4" w:color="F1EEFA"/>
              <w:end w:val="single" w:sz="4" w:color="F1EEFA"/>
            </w:tcBorders>
          </w:tcPr>
          <w:p>
            <w:pPr>
              <w:spacing w:after="40"/>
            </w:pPr>
            <w:r>
              <w:rPr>
                <w:rFonts w:ascii="Source Han Sans SC" w:hAnsi="Source Han Sans SC" w:eastAsia="Source Han Sans SC"/>
                <w:b/>
                <w:color w:val="6B5AA6"/>
                <w:sz w:val="21"/>
              </w:rPr>
              <w:t xml:space="preserve">最终建议  </w:t>
            </w:r>
            <w:r>
              <w:rPr>
                <w:rFonts w:ascii="Source Han Sans SC" w:hAnsi="Source Han Sans SC" w:eastAsia="Source Han Sans SC"/>
                <w:color w:val="1F2937"/>
                <w:sz w:val="21"/>
              </w:rPr>
              <w:t>如果目标是构建企业级、多智能体和长任务系统，应把个人与团队的技术壁垒放在 Context Runtime、Agent Memory、Context Evals、多 Agent 上下文隔离，以及与多级缓存的协同设计上。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3"/>
      <w:headerReference w:type="even" r:id="rId94"/>
      <w:headerReference w:type="first" r:id="rId95"/>
      <w:footerReference w:type="default" r:id="rId96"/>
      <w:footerReference w:type="even" r:id="rId97"/>
      <w:footerReference w:type="first" r:id="rId98"/>
      <w:pgSz w:w="12240" w:h="15840"/>
      <w:pgMar w:top="1224" w:right="1440" w:bottom="1080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ource Han Sans SC" w:hAnsi="Source Han Sans SC" w:eastAsia="Source Han Sans SC"/>
        <w:color w:val="667085"/>
        <w:sz w:val="17"/>
      </w:rPr>
      <w:t xml:space="preserve">第 </w:t>
    </w:r>
    <w:fldSimple w:instr="PAGE">
      <w:r>
        <w:rPr>
          <w:color w:val="667085"/>
        </w:rPr>
        <w:t>1</w:t>
      </w:r>
    </w:fldSimple>
    <w:r>
      <w:rPr>
        <w:rFonts w:ascii="Source Han Sans SC" w:hAnsi="Source Han Sans SC" w:eastAsia="Source Han Sans SC"/>
        <w:color w:val="667085"/>
        <w:sz w:val="17"/>
      </w:rPr>
      <w:t xml:space="preserve"> 页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ource Han Sans SC" w:hAnsi="Source Han Sans SC" w:eastAsia="Source Han Sans SC"/>
        <w:color w:val="667085"/>
        <w:sz w:val="17"/>
      </w:rPr>
      <w:t xml:space="preserve">第 </w:t>
    </w:r>
    <w:fldSimple w:instr="PAGE">
      <w:r>
        <w:rPr>
          <w:color w:val="667085"/>
        </w:rPr>
        <w:t>1</w:t>
      </w:r>
    </w:fldSimple>
    <w:r>
      <w:rPr>
        <w:rFonts w:ascii="Source Han Sans SC" w:hAnsi="Source Han Sans SC" w:eastAsia="Source Han Sans SC"/>
        <w:color w:val="667085"/>
        <w:sz w:val="17"/>
      </w:rPr>
      <w:t xml:space="preserve"> 页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ource Han Sans SC" w:hAnsi="Source Han Sans SC" w:eastAsia="Source Han Sans SC"/>
        <w:color w:val="667085"/>
        <w:sz w:val="17"/>
      </w:rPr>
      <w:t xml:space="preserve">第 </w:t>
    </w:r>
    <w:fldSimple w:instr="PAGE">
      <w:r>
        <w:rPr>
          <w:color w:val="667085"/>
        </w:rPr>
        <w:t>1</w:t>
      </w:r>
    </w:fldSimple>
    <w:r>
      <w:rPr>
        <w:rFonts w:ascii="Source Han Sans SC" w:hAnsi="Source Han Sans SC" w:eastAsia="Source Han Sans SC"/>
        <w:color w:val="667085"/>
        <w:sz w:val="17"/>
      </w:rPr>
      <w:t xml:space="preserve"> 页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ource Han Sans SC" w:hAnsi="Source Han Sans SC" w:eastAsia="Source Han Sans SC"/>
        <w:color w:val="667085"/>
        <w:sz w:val="17"/>
      </w:rPr>
      <w:t xml:space="preserve">第 </w:t>
    </w:r>
    <w:fldSimple w:instr="PAGE">
      <w:r>
        <w:rPr>
          <w:color w:val="667085"/>
        </w:rPr>
        <w:t>1</w:t>
      </w:r>
    </w:fldSimple>
    <w:r>
      <w:rPr>
        <w:rFonts w:ascii="Source Han Sans SC" w:hAnsi="Source Han Sans SC" w:eastAsia="Source Han Sans SC"/>
        <w:color w:val="667085"/>
        <w:sz w:val="17"/>
      </w:rPr>
      <w:t xml:space="preserve"> 页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ource Han Sans SC" w:hAnsi="Source Han Sans SC" w:eastAsia="Source Han Sans SC"/>
        <w:color w:val="667085"/>
        <w:sz w:val="17"/>
      </w:rPr>
      <w:t xml:space="preserve">第 </w:t>
    </w:r>
    <w:fldSimple w:instr="PAGE">
      <w:r>
        <w:rPr>
          <w:color w:val="667085"/>
        </w:rPr>
        <w:t>1</w:t>
      </w:r>
    </w:fldSimple>
    <w:r>
      <w:rPr>
        <w:rFonts w:ascii="Source Han Sans SC" w:hAnsi="Source Han Sans SC" w:eastAsia="Source Han Sans SC"/>
        <w:color w:val="667085"/>
        <w:sz w:val="17"/>
      </w:rPr>
      <w:t xml:space="preserve"> 页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ource Han Sans SC" w:hAnsi="Source Han Sans SC" w:eastAsia="Source Han Sans SC"/>
        <w:color w:val="667085"/>
        <w:sz w:val="17"/>
      </w:rPr>
      <w:t xml:space="preserve">第 </w:t>
    </w:r>
    <w:fldSimple w:instr="PAGE">
      <w:r>
        <w:rPr>
          <w:color w:val="667085"/>
        </w:rPr>
        <w:t>1</w:t>
      </w:r>
    </w:fldSimple>
    <w:r>
      <w:rPr>
        <w:rFonts w:ascii="Source Han Sans SC" w:hAnsi="Source Han Sans SC" w:eastAsia="Source Han Sans SC"/>
        <w:color w:val="667085"/>
        <w:sz w:val="17"/>
      </w:rPr>
      <w:t xml:space="preserve"> 页</w:t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ource Han Sans SC" w:hAnsi="Source Han Sans SC" w:eastAsia="Source Han Sans SC"/>
        <w:color w:val="667085"/>
        <w:sz w:val="17"/>
      </w:rPr>
      <w:t xml:space="preserve">第 </w:t>
    </w:r>
    <w:fldSimple w:instr="PAGE">
      <w:r>
        <w:rPr>
          <w:color w:val="667085"/>
        </w:rPr>
        <w:t>1</w:t>
      </w:r>
    </w:fldSimple>
    <w:r>
      <w:rPr>
        <w:rFonts w:ascii="Source Han Sans SC" w:hAnsi="Source Han Sans SC" w:eastAsia="Source Han Sans SC"/>
        <w:color w:val="667085"/>
        <w:sz w:val="17"/>
      </w:rPr>
      <w:t xml:space="preserve"> 页</w:t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ource Han Sans SC" w:hAnsi="Source Han Sans SC" w:eastAsia="Source Han Sans SC"/>
        <w:color w:val="667085"/>
        <w:sz w:val="17"/>
      </w:rPr>
      <w:t xml:space="preserve">第 </w:t>
    </w:r>
    <w:fldSimple w:instr="PAGE">
      <w:r>
        <w:rPr>
          <w:color w:val="667085"/>
        </w:rPr>
        <w:t>1</w:t>
      </w:r>
    </w:fldSimple>
    <w:r>
      <w:rPr>
        <w:rFonts w:ascii="Source Han Sans SC" w:hAnsi="Source Han Sans SC" w:eastAsia="Source Han Sans SC"/>
        <w:color w:val="667085"/>
        <w:sz w:val="17"/>
      </w:rPr>
      <w:t xml:space="preserve"> 页</w:t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ource Han Sans SC" w:hAnsi="Source Han Sans SC" w:eastAsia="Source Han Sans SC"/>
        <w:color w:val="667085"/>
        <w:sz w:val="17"/>
      </w:rPr>
      <w:t xml:space="preserve">第 </w:t>
    </w:r>
    <w:fldSimple w:instr="PAGE">
      <w:r>
        <w:rPr>
          <w:color w:val="667085"/>
        </w:rPr>
        <w:t>1</w:t>
      </w:r>
    </w:fldSimple>
    <w:r>
      <w:rPr>
        <w:rFonts w:ascii="Source Han Sans SC" w:hAnsi="Source Han Sans SC" w:eastAsia="Source Han Sans SC"/>
        <w:color w:val="667085"/>
        <w:sz w:val="17"/>
      </w:rPr>
      <w:t xml:space="preserve"> 页</w:t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ource Han Sans SC" w:hAnsi="Source Han Sans SC" w:eastAsia="Source Han Sans SC"/>
        <w:color w:val="667085"/>
        <w:sz w:val="17"/>
      </w:rPr>
      <w:t xml:space="preserve">第 </w:t>
    </w:r>
    <w:fldSimple w:instr="PAGE">
      <w:r>
        <w:rPr>
          <w:color w:val="667085"/>
        </w:rPr>
        <w:t>1</w:t>
      </w:r>
    </w:fldSimple>
    <w:r>
      <w:rPr>
        <w:rFonts w:ascii="Source Han Sans SC" w:hAnsi="Source Han Sans SC" w:eastAsia="Source Han Sans SC"/>
        <w:color w:val="667085"/>
        <w:sz w:val="17"/>
      </w:rPr>
      <w:t xml:space="preserve"> 页</w:t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ource Han Sans SC" w:hAnsi="Source Han Sans SC" w:eastAsia="Source Han Sans SC"/>
        <w:color w:val="667085"/>
        <w:sz w:val="17"/>
      </w:rPr>
      <w:t xml:space="preserve">第 </w:t>
    </w:r>
    <w:fldSimple w:instr="PAGE">
      <w:r>
        <w:rPr>
          <w:color w:val="667085"/>
        </w:rPr>
        <w:t>1</w:t>
      </w:r>
    </w:fldSimple>
    <w:r>
      <w:rPr>
        <w:rFonts w:ascii="Source Han Sans SC" w:hAnsi="Source Han Sans SC" w:eastAsia="Source Han Sans SC"/>
        <w:color w:val="667085"/>
        <w:sz w:val="17"/>
      </w:rPr>
      <w:t xml:space="preserve"> 页</w:t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ource Han Sans SC" w:hAnsi="Source Han Sans SC" w:eastAsia="Source Han Sans SC"/>
        <w:color w:val="667085"/>
        <w:sz w:val="17"/>
      </w:rPr>
      <w:t xml:space="preserve">第 </w:t>
    </w:r>
    <w:fldSimple w:instr="PAGE">
      <w:r>
        <w:rPr>
          <w:color w:val="667085"/>
        </w:rPr>
        <w:t>1</w:t>
      </w:r>
    </w:fldSimple>
    <w:r>
      <w:rPr>
        <w:rFonts w:ascii="Source Han Sans SC" w:hAnsi="Source Han Sans SC" w:eastAsia="Source Han Sans SC"/>
        <w:color w:val="667085"/>
        <w:sz w:val="17"/>
      </w:rPr>
      <w:t xml:space="preserve"> 页</w:t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ource Han Sans SC" w:hAnsi="Source Han Sans SC" w:eastAsia="Source Han Sans SC"/>
        <w:color w:val="667085"/>
        <w:sz w:val="17"/>
      </w:rPr>
      <w:t xml:space="preserve">第 </w:t>
    </w:r>
    <w:fldSimple w:instr="PAGE">
      <w:r>
        <w:rPr>
          <w:color w:val="667085"/>
        </w:rPr>
        <w:t>1</w:t>
      </w:r>
    </w:fldSimple>
    <w:r>
      <w:rPr>
        <w:rFonts w:ascii="Source Han Sans SC" w:hAnsi="Source Han Sans SC" w:eastAsia="Source Han Sans SC"/>
        <w:color w:val="667085"/>
        <w:sz w:val="17"/>
      </w:rPr>
      <w:t xml:space="preserve"> 页</w:t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ource Han Sans SC" w:hAnsi="Source Han Sans SC" w:eastAsia="Source Han Sans SC"/>
        <w:color w:val="667085"/>
        <w:sz w:val="17"/>
      </w:rPr>
      <w:t xml:space="preserve">第 </w:t>
    </w:r>
    <w:fldSimple w:instr="PAGE">
      <w:r>
        <w:rPr>
          <w:color w:val="667085"/>
        </w:rPr>
        <w:t>1</w:t>
      </w:r>
    </w:fldSimple>
    <w:r>
      <w:rPr>
        <w:rFonts w:ascii="Source Han Sans SC" w:hAnsi="Source Han Sans SC" w:eastAsia="Source Han Sans SC"/>
        <w:color w:val="667085"/>
        <w:sz w:val="17"/>
      </w:rPr>
      <w:t xml:space="preserve"> 页</w:t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ource Han Sans SC" w:hAnsi="Source Han Sans SC" w:eastAsia="Source Han Sans SC"/>
        <w:color w:val="667085"/>
        <w:sz w:val="17"/>
      </w:rPr>
      <w:t xml:space="preserve">第 </w:t>
    </w:r>
    <w:fldSimple w:instr="PAGE">
      <w:r>
        <w:rPr>
          <w:color w:val="667085"/>
        </w:rPr>
        <w:t>1</w:t>
      </w:r>
    </w:fldSimple>
    <w:r>
      <w:rPr>
        <w:rFonts w:ascii="Source Han Sans SC" w:hAnsi="Source Han Sans SC" w:eastAsia="Source Han Sans SC"/>
        <w:color w:val="667085"/>
        <w:sz w:val="17"/>
      </w:rPr>
      <w:t xml:space="preserve"> 页</w:t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ource Han Sans SC" w:hAnsi="Source Han Sans SC" w:eastAsia="Source Han Sans SC"/>
        <w:color w:val="667085"/>
        <w:sz w:val="17"/>
      </w:rPr>
      <w:t xml:space="preserve">第 </w:t>
    </w:r>
    <w:fldSimple w:instr="PAGE">
      <w:r>
        <w:rPr>
          <w:color w:val="667085"/>
        </w:rPr>
        <w:t>1</w:t>
      </w:r>
    </w:fldSimple>
    <w:r>
      <w:rPr>
        <w:rFonts w:ascii="Source Han Sans SC" w:hAnsi="Source Han Sans SC" w:eastAsia="Source Han Sans SC"/>
        <w:color w:val="667085"/>
        <w:sz w:val="17"/>
      </w:rPr>
      <w:t xml:space="preserve"> 页</w:t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ource Han Sans SC" w:hAnsi="Source Han Sans SC" w:eastAsia="Source Han Sans SC"/>
        <w:color w:val="667085"/>
        <w:sz w:val="17"/>
      </w:rPr>
      <w:t xml:space="preserve">第 </w:t>
    </w:r>
    <w:fldSimple w:instr="PAGE">
      <w:r>
        <w:rPr>
          <w:color w:val="667085"/>
        </w:rPr>
        <w:t>1</w:t>
      </w:r>
    </w:fldSimple>
    <w:r>
      <w:rPr>
        <w:rFonts w:ascii="Source Han Sans SC" w:hAnsi="Source Han Sans SC" w:eastAsia="Source Han Sans SC"/>
        <w:color w:val="667085"/>
        <w:sz w:val="17"/>
      </w:rPr>
      <w:t xml:space="preserve"> 页</w:t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ource Han Sans SC" w:hAnsi="Source Han Sans SC" w:eastAsia="Source Han Sans SC"/>
        <w:color w:val="667085"/>
        <w:sz w:val="17"/>
      </w:rPr>
      <w:t xml:space="preserve">第 </w:t>
    </w:r>
    <w:fldSimple w:instr="PAGE">
      <w:r>
        <w:rPr>
          <w:color w:val="667085"/>
        </w:rPr>
        <w:t>1</w:t>
      </w:r>
    </w:fldSimple>
    <w:r>
      <w:rPr>
        <w:rFonts w:ascii="Source Han Sans SC" w:hAnsi="Source Han Sans SC" w:eastAsia="Source Han Sans SC"/>
        <w:color w:val="667085"/>
        <w:sz w:val="17"/>
      </w:rPr>
      <w:t xml:space="preserve"> 页</w:t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ource Han Sans SC" w:hAnsi="Source Han Sans SC" w:eastAsia="Source Han Sans SC"/>
        <w:color w:val="667085"/>
        <w:sz w:val="17"/>
      </w:rPr>
      <w:t xml:space="preserve">第 </w:t>
    </w:r>
    <w:fldSimple w:instr="PAGE">
      <w:r>
        <w:rPr>
          <w:color w:val="667085"/>
        </w:rPr>
        <w:t>1</w:t>
      </w:r>
    </w:fldSimple>
    <w:r>
      <w:rPr>
        <w:rFonts w:ascii="Source Han Sans SC" w:hAnsi="Source Han Sans SC" w:eastAsia="Source Han Sans SC"/>
        <w:color w:val="667085"/>
        <w:sz w:val="17"/>
      </w:rPr>
      <w:t xml:space="preserve"> 页</w:t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ource Han Sans SC" w:hAnsi="Source Han Sans SC" w:eastAsia="Source Han Sans SC"/>
        <w:color w:val="667085"/>
        <w:sz w:val="17"/>
      </w:rPr>
      <w:t xml:space="preserve">第 </w:t>
    </w:r>
    <w:fldSimple w:instr="PAGE">
      <w:r>
        <w:rPr>
          <w:color w:val="667085"/>
        </w:rPr>
        <w:t>1</w:t>
      </w:r>
    </w:fldSimple>
    <w:r>
      <w:rPr>
        <w:rFonts w:ascii="Source Han Sans SC" w:hAnsi="Source Han Sans SC" w:eastAsia="Source Han Sans SC"/>
        <w:color w:val="667085"/>
        <w:sz w:val="17"/>
      </w:rPr>
      <w:t xml:space="preserve"> 页</w:t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ource Han Sans SC" w:hAnsi="Source Han Sans SC" w:eastAsia="Source Han Sans SC"/>
        <w:color w:val="667085"/>
        <w:sz w:val="17"/>
      </w:rPr>
      <w:t xml:space="preserve">第 </w:t>
    </w:r>
    <w:fldSimple w:instr="PAGE">
      <w:r>
        <w:rPr>
          <w:color w:val="667085"/>
        </w:rPr>
        <w:t>1</w:t>
      </w:r>
    </w:fldSimple>
    <w:r>
      <w:rPr>
        <w:rFonts w:ascii="Source Han Sans SC" w:hAnsi="Source Han Sans SC" w:eastAsia="Source Han Sans SC"/>
        <w:color w:val="667085"/>
        <w:sz w:val="17"/>
      </w:rPr>
      <w:t xml:space="preserve"> 页</w:t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ource Han Sans SC" w:hAnsi="Source Han Sans SC" w:eastAsia="Source Han Sans SC"/>
        <w:color w:val="667085"/>
        <w:sz w:val="17"/>
      </w:rPr>
      <w:t xml:space="preserve">第 </w:t>
    </w:r>
    <w:fldSimple w:instr="PAGE">
      <w:r>
        <w:rPr>
          <w:color w:val="667085"/>
        </w:rPr>
        <w:t>1</w:t>
      </w:r>
    </w:fldSimple>
    <w:r>
      <w:rPr>
        <w:rFonts w:ascii="Source Han Sans SC" w:hAnsi="Source Han Sans SC" w:eastAsia="Source Han Sans SC"/>
        <w:color w:val="667085"/>
        <w:sz w:val="17"/>
      </w:rPr>
      <w:t xml:space="preserve"> 页</w:t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ource Han Sans SC" w:hAnsi="Source Han Sans SC" w:eastAsia="Source Han Sans SC"/>
        <w:color w:val="667085"/>
        <w:sz w:val="17"/>
      </w:rPr>
      <w:t xml:space="preserve">第 </w:t>
    </w:r>
    <w:fldSimple w:instr="PAGE">
      <w:r>
        <w:rPr>
          <w:color w:val="667085"/>
        </w:rPr>
        <w:t>1</w:t>
      </w:r>
    </w:fldSimple>
    <w:r>
      <w:rPr>
        <w:rFonts w:ascii="Source Han Sans SC" w:hAnsi="Source Han Sans SC" w:eastAsia="Source Han Sans SC"/>
        <w:color w:val="667085"/>
        <w:sz w:val="17"/>
      </w:rPr>
      <w:t xml:space="preserve"> 页</w:t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ource Han Sans SC" w:hAnsi="Source Han Sans SC" w:eastAsia="Source Han Sans SC"/>
        <w:color w:val="667085"/>
        <w:sz w:val="17"/>
      </w:rPr>
      <w:t xml:space="preserve">第 </w:t>
    </w:r>
    <w:fldSimple w:instr="PAGE">
      <w:r>
        <w:rPr>
          <w:color w:val="667085"/>
        </w:rPr>
        <w:t>1</w:t>
      </w:r>
    </w:fldSimple>
    <w:r>
      <w:rPr>
        <w:rFonts w:ascii="Source Han Sans SC" w:hAnsi="Source Han Sans SC" w:eastAsia="Source Han Sans SC"/>
        <w:color w:val="667085"/>
        <w:sz w:val="17"/>
      </w:rPr>
      <w:t xml:space="preserve"> 页</w:t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ource Han Sans SC" w:hAnsi="Source Han Sans SC" w:eastAsia="Source Han Sans SC"/>
        <w:color w:val="667085"/>
        <w:sz w:val="17"/>
      </w:rPr>
      <w:t xml:space="preserve">第 </w:t>
    </w:r>
    <w:fldSimple w:instr="PAGE">
      <w:r>
        <w:rPr>
          <w:color w:val="667085"/>
        </w:rPr>
        <w:t>1</w:t>
      </w:r>
    </w:fldSimple>
    <w:r>
      <w:rPr>
        <w:rFonts w:ascii="Source Han Sans SC" w:hAnsi="Source Han Sans SC" w:eastAsia="Source Han Sans SC"/>
        <w:color w:val="667085"/>
        <w:sz w:val="17"/>
      </w:rPr>
      <w:t xml:space="preserve"> 页</w:t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ource Han Sans SC" w:hAnsi="Source Han Sans SC" w:eastAsia="Source Han Sans SC"/>
        <w:color w:val="667085"/>
        <w:sz w:val="17"/>
      </w:rPr>
      <w:t xml:space="preserve">第 </w:t>
    </w:r>
    <w:fldSimple w:instr="PAGE">
      <w:r>
        <w:rPr>
          <w:color w:val="667085"/>
        </w:rPr>
        <w:t>1</w:t>
      </w:r>
    </w:fldSimple>
    <w:r>
      <w:rPr>
        <w:rFonts w:ascii="Source Han Sans SC" w:hAnsi="Source Han Sans SC" w:eastAsia="Source Han Sans SC"/>
        <w:color w:val="667085"/>
        <w:sz w:val="17"/>
      </w:rPr>
      <w:t xml:space="preserve"> 页</w:t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ource Han Sans SC" w:hAnsi="Source Han Sans SC" w:eastAsia="Source Han Sans SC"/>
        <w:color w:val="667085"/>
        <w:sz w:val="17"/>
      </w:rPr>
      <w:t xml:space="preserve">第 </w:t>
    </w:r>
    <w:fldSimple w:instr="PAGE">
      <w:r>
        <w:rPr>
          <w:color w:val="667085"/>
        </w:rPr>
        <w:t>1</w:t>
      </w:r>
    </w:fldSimple>
    <w:r>
      <w:rPr>
        <w:rFonts w:ascii="Source Han Sans SC" w:hAnsi="Source Han Sans SC" w:eastAsia="Source Han Sans SC"/>
        <w:color w:val="667085"/>
        <w:sz w:val="17"/>
      </w:rPr>
      <w:t xml:space="preserve"> 页</w:t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ource Han Sans SC" w:hAnsi="Source Han Sans SC" w:eastAsia="Source Han Sans SC"/>
        <w:color w:val="667085"/>
        <w:sz w:val="17"/>
      </w:rPr>
      <w:t xml:space="preserve">第 </w:t>
    </w:r>
    <w:fldSimple w:instr="PAGE">
      <w:r>
        <w:rPr>
          <w:color w:val="667085"/>
        </w:rPr>
        <w:t>1</w:t>
      </w:r>
    </w:fldSimple>
    <w:r>
      <w:rPr>
        <w:rFonts w:ascii="Source Han Sans SC" w:hAnsi="Source Han Sans SC" w:eastAsia="Source Han Sans SC"/>
        <w:color w:val="667085"/>
        <w:sz w:val="17"/>
      </w:rPr>
      <w:t xml:space="preserve"> 页</w:t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ource Han Sans SC" w:hAnsi="Source Han Sans SC" w:eastAsia="Source Han Sans SC"/>
        <w:color w:val="667085"/>
        <w:sz w:val="17"/>
      </w:rPr>
      <w:t xml:space="preserve">第 </w:t>
    </w:r>
    <w:fldSimple w:instr="PAGE">
      <w:r>
        <w:rPr>
          <w:color w:val="667085"/>
        </w:rPr>
        <w:t>1</w:t>
      </w:r>
    </w:fldSimple>
    <w:r>
      <w:rPr>
        <w:rFonts w:ascii="Source Han Sans SC" w:hAnsi="Source Han Sans SC" w:eastAsia="Source Han Sans SC"/>
        <w:color w:val="667085"/>
        <w:sz w:val="17"/>
      </w:rPr>
      <w:t xml:space="preserve"> 页</w:t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ource Han Sans SC" w:hAnsi="Source Han Sans SC" w:eastAsia="Source Han Sans SC"/>
        <w:color w:val="667085"/>
        <w:sz w:val="17"/>
      </w:rPr>
      <w:t xml:space="preserve">第 </w:t>
    </w:r>
    <w:fldSimple w:instr="PAGE">
      <w:r>
        <w:rPr>
          <w:color w:val="667085"/>
        </w:rPr>
        <w:t>1</w:t>
      </w:r>
    </w:fldSimple>
    <w:r>
      <w:rPr>
        <w:rFonts w:ascii="Source Han Sans SC" w:hAnsi="Source Han Sans SC" w:eastAsia="Source Han Sans SC"/>
        <w:color w:val="667085"/>
        <w:sz w:val="17"/>
      </w:rPr>
      <w:t xml:space="preserve"> 页</w:t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ource Han Sans SC" w:hAnsi="Source Han Sans SC" w:eastAsia="Source Han Sans SC"/>
        <w:color w:val="667085"/>
        <w:sz w:val="17"/>
      </w:rPr>
      <w:t xml:space="preserve">第 </w:t>
    </w:r>
    <w:fldSimple w:instr="PAGE">
      <w:r>
        <w:rPr>
          <w:color w:val="667085"/>
        </w:rPr>
        <w:t>1</w:t>
      </w:r>
    </w:fldSimple>
    <w:r>
      <w:rPr>
        <w:rFonts w:ascii="Source Han Sans SC" w:hAnsi="Source Han Sans SC" w:eastAsia="Source Han Sans SC"/>
        <w:color w:val="667085"/>
        <w:sz w:val="17"/>
      </w:rPr>
      <w:t xml:space="preserve"> 页</w:t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ource Han Sans SC" w:hAnsi="Source Han Sans SC" w:eastAsia="Source Han Sans SC"/>
        <w:color w:val="667085"/>
        <w:sz w:val="17"/>
      </w:rPr>
      <w:t xml:space="preserve">第 </w:t>
    </w:r>
    <w:fldSimple w:instr="PAGE">
      <w:r>
        <w:rPr>
          <w:color w:val="667085"/>
        </w:rPr>
        <w:t>1</w:t>
      </w:r>
    </w:fldSimple>
    <w:r>
      <w:rPr>
        <w:rFonts w:ascii="Source Han Sans SC" w:hAnsi="Source Han Sans SC" w:eastAsia="Source Han Sans SC"/>
        <w:color w:val="667085"/>
        <w:sz w:val="17"/>
      </w:rPr>
      <w:t xml:space="preserve"> 页</w:t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ource Han Sans SC" w:hAnsi="Source Han Sans SC" w:eastAsia="Source Han Sans SC"/>
        <w:color w:val="667085"/>
        <w:sz w:val="17"/>
      </w:rPr>
      <w:t xml:space="preserve">第 </w:t>
    </w:r>
    <w:fldSimple w:instr="PAGE">
      <w:r>
        <w:rPr>
          <w:color w:val="667085"/>
        </w:rPr>
        <w:t>1</w:t>
      </w:r>
    </w:fldSimple>
    <w:r>
      <w:rPr>
        <w:rFonts w:ascii="Source Han Sans SC" w:hAnsi="Source Han Sans SC" w:eastAsia="Source Han Sans SC"/>
        <w:color w:val="667085"/>
        <w:sz w:val="17"/>
      </w:rPr>
      <w:t xml:space="preserve"> 页</w:t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ource Han Sans SC" w:hAnsi="Source Han Sans SC" w:eastAsia="Source Han Sans SC"/>
        <w:color w:val="667085"/>
        <w:sz w:val="17"/>
      </w:rPr>
      <w:t xml:space="preserve">第 </w:t>
    </w:r>
    <w:fldSimple w:instr="PAGE">
      <w:r>
        <w:rPr>
          <w:color w:val="667085"/>
        </w:rPr>
        <w:t>1</w:t>
      </w:r>
    </w:fldSimple>
    <w:r>
      <w:rPr>
        <w:rFonts w:ascii="Source Han Sans SC" w:hAnsi="Source Han Sans SC" w:eastAsia="Source Han Sans SC"/>
        <w:color w:val="667085"/>
        <w:sz w:val="17"/>
      </w:rPr>
      <w:t xml:space="preserve"> 页</w:t>
    </w:r>
  </w:p>
</w:ftr>
</file>

<file path=word/footer3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ource Han Sans SC" w:hAnsi="Source Han Sans SC" w:eastAsia="Source Han Sans SC"/>
        <w:color w:val="667085"/>
        <w:sz w:val="17"/>
      </w:rPr>
      <w:t xml:space="preserve">第 </w:t>
    </w:r>
    <w:fldSimple w:instr="PAGE">
      <w:r>
        <w:rPr>
          <w:color w:val="667085"/>
        </w:rPr>
        <w:t>1</w:t>
      </w:r>
    </w:fldSimple>
    <w:r>
      <w:rPr>
        <w:rFonts w:ascii="Source Han Sans SC" w:hAnsi="Source Han Sans SC" w:eastAsia="Source Han Sans SC"/>
        <w:color w:val="667085"/>
        <w:sz w:val="17"/>
      </w:rPr>
      <w:t xml:space="preserve"> 页</w:t>
    </w:r>
  </w:p>
</w:ftr>
</file>

<file path=word/footer3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ource Han Sans SC" w:hAnsi="Source Han Sans SC" w:eastAsia="Source Han Sans SC"/>
        <w:color w:val="667085"/>
        <w:sz w:val="17"/>
      </w:rPr>
      <w:t xml:space="preserve">第 </w:t>
    </w:r>
    <w:fldSimple w:instr="PAGE">
      <w:r>
        <w:rPr>
          <w:color w:val="667085"/>
        </w:rPr>
        <w:t>1</w:t>
      </w:r>
    </w:fldSimple>
    <w:r>
      <w:rPr>
        <w:rFonts w:ascii="Source Han Sans SC" w:hAnsi="Source Han Sans SC" w:eastAsia="Source Han Sans SC"/>
        <w:color w:val="667085"/>
        <w:sz w:val="17"/>
      </w:rPr>
      <w:t xml:space="preserve"> 页</w:t>
    </w:r>
  </w:p>
</w:ftr>
</file>

<file path=word/footer4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ource Han Sans SC" w:hAnsi="Source Han Sans SC" w:eastAsia="Source Han Sans SC"/>
        <w:color w:val="667085"/>
        <w:sz w:val="17"/>
      </w:rPr>
      <w:t xml:space="preserve">第 </w:t>
    </w:r>
    <w:fldSimple w:instr="PAGE">
      <w:r>
        <w:rPr>
          <w:color w:val="667085"/>
        </w:rPr>
        <w:t>1</w:t>
      </w:r>
    </w:fldSimple>
    <w:r>
      <w:rPr>
        <w:rFonts w:ascii="Source Han Sans SC" w:hAnsi="Source Han Sans SC" w:eastAsia="Source Han Sans SC"/>
        <w:color w:val="667085"/>
        <w:sz w:val="17"/>
      </w:rPr>
      <w:t xml:space="preserve"> 页</w:t>
    </w:r>
  </w:p>
</w:ftr>
</file>

<file path=word/footer4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ource Han Sans SC" w:hAnsi="Source Han Sans SC" w:eastAsia="Source Han Sans SC"/>
        <w:color w:val="667085"/>
        <w:sz w:val="17"/>
      </w:rPr>
      <w:t xml:space="preserve">第 </w:t>
    </w:r>
    <w:fldSimple w:instr="PAGE">
      <w:r>
        <w:rPr>
          <w:color w:val="667085"/>
        </w:rPr>
        <w:t>1</w:t>
      </w:r>
    </w:fldSimple>
    <w:r>
      <w:rPr>
        <w:rFonts w:ascii="Source Han Sans SC" w:hAnsi="Source Han Sans SC" w:eastAsia="Source Han Sans SC"/>
        <w:color w:val="667085"/>
        <w:sz w:val="17"/>
      </w:rPr>
      <w:t xml:space="preserve"> 页</w:t>
    </w:r>
  </w:p>
</w:ftr>
</file>

<file path=word/footer4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ource Han Sans SC" w:hAnsi="Source Han Sans SC" w:eastAsia="Source Han Sans SC"/>
        <w:color w:val="667085"/>
        <w:sz w:val="17"/>
      </w:rPr>
      <w:t xml:space="preserve">第 </w:t>
    </w:r>
    <w:fldSimple w:instr="PAGE">
      <w:r>
        <w:rPr>
          <w:color w:val="667085"/>
        </w:rPr>
        <w:t>1</w:t>
      </w:r>
    </w:fldSimple>
    <w:r>
      <w:rPr>
        <w:rFonts w:ascii="Source Han Sans SC" w:hAnsi="Source Han Sans SC" w:eastAsia="Source Han Sans SC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40"/>
      <w:pBdr>
        <w:bottom w:val="single" w:sz="4" w:space="3" w:color="D7DEE7"/>
      </w:pBdr>
    </w:pPr>
    <w:r/>
    <w:r>
      <w:rPr>
        <w:rFonts w:ascii="Source Han Sans SC" w:hAnsi="Source Han Sans SC" w:eastAsia="Source Han Sans SC"/>
        <w:b/>
        <w:color w:val="667085"/>
        <w:sz w:val="15"/>
      </w:rPr>
      <w:t>AGENT ENGINEERING  /  LEARNING &amp; PLATFORM ARCHITECTURE</w:t>
    </w:r>
    <w:r>
      <w:rPr>
        <w:rFonts w:ascii="Source Han Sans SC" w:hAnsi="Source Han Sans SC" w:eastAsia="Source Han Sans SC"/>
        <w:color w:val="667085"/>
        <w:sz w:val="15"/>
      </w:rPr>
      <w:tab/>
      <w:t>V1.0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40"/>
      <w:pBdr>
        <w:bottom w:val="single" w:sz="4" w:space="3" w:color="D7DEE7"/>
      </w:pBdr>
    </w:pPr>
    <w:r/>
    <w:r>
      <w:rPr>
        <w:rFonts w:ascii="Source Han Sans SC" w:hAnsi="Source Han Sans SC" w:eastAsia="Source Han Sans SC"/>
        <w:b/>
        <w:color w:val="667085"/>
        <w:sz w:val="15"/>
      </w:rPr>
      <w:t>AGENT ENGINEERING  /  LEARNING &amp; PLATFORM ARCHITECTURE</w:t>
    </w:r>
    <w:r>
      <w:rPr>
        <w:rFonts w:ascii="Source Han Sans SC" w:hAnsi="Source Han Sans SC" w:eastAsia="Source Han Sans SC"/>
        <w:color w:val="667085"/>
        <w:sz w:val="15"/>
      </w:rPr>
      <w:tab/>
      <w:t>V1.0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40"/>
      <w:pBdr>
        <w:bottom w:val="single" w:sz="4" w:space="3" w:color="D7DEE7"/>
      </w:pBdr>
    </w:pPr>
    <w:r/>
    <w:r>
      <w:rPr>
        <w:rFonts w:ascii="Source Han Sans SC" w:hAnsi="Source Han Sans SC" w:eastAsia="Source Han Sans SC"/>
        <w:b/>
        <w:color w:val="667085"/>
        <w:sz w:val="15"/>
      </w:rPr>
      <w:t>AGENT ENGINEERING  /  LEARNING &amp; PLATFORM ARCHITECTURE</w:t>
    </w:r>
    <w:r>
      <w:rPr>
        <w:rFonts w:ascii="Source Han Sans SC" w:hAnsi="Source Han Sans SC" w:eastAsia="Source Han Sans SC"/>
        <w:color w:val="667085"/>
        <w:sz w:val="15"/>
      </w:rPr>
      <w:tab/>
      <w:t>V1.0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3680" w:val="right"/>
      </w:tabs>
      <w:spacing w:after="40"/>
      <w:pBdr>
        <w:bottom w:val="single" w:sz="4" w:space="3" w:color="D7DEE7"/>
      </w:pBdr>
    </w:pPr>
    <w:r/>
    <w:r>
      <w:rPr>
        <w:rFonts w:ascii="Source Han Sans SC" w:hAnsi="Source Han Sans SC" w:eastAsia="Source Han Sans SC"/>
        <w:b/>
        <w:color w:val="667085"/>
        <w:sz w:val="15"/>
      </w:rPr>
      <w:t>AGENT ENGINEERING  /  LEARNING &amp; PLATFORM ARCHITECTURE</w:t>
    </w:r>
    <w:r>
      <w:rPr>
        <w:rFonts w:ascii="Source Han Sans SC" w:hAnsi="Source Han Sans SC" w:eastAsia="Source Han Sans SC"/>
        <w:color w:val="667085"/>
        <w:sz w:val="15"/>
      </w:rPr>
      <w:tab/>
      <w:t>V1.0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3680" w:val="right"/>
      </w:tabs>
      <w:spacing w:after="40"/>
      <w:pBdr>
        <w:bottom w:val="single" w:sz="4" w:space="3" w:color="D7DEE7"/>
      </w:pBdr>
    </w:pPr>
    <w:r/>
    <w:r>
      <w:rPr>
        <w:rFonts w:ascii="Source Han Sans SC" w:hAnsi="Source Han Sans SC" w:eastAsia="Source Han Sans SC"/>
        <w:b/>
        <w:color w:val="667085"/>
        <w:sz w:val="15"/>
      </w:rPr>
      <w:t>AGENT ENGINEERING  /  LEARNING &amp; PLATFORM ARCHITECTURE</w:t>
    </w:r>
    <w:r>
      <w:rPr>
        <w:rFonts w:ascii="Source Han Sans SC" w:hAnsi="Source Han Sans SC" w:eastAsia="Source Han Sans SC"/>
        <w:color w:val="667085"/>
        <w:sz w:val="15"/>
      </w:rPr>
      <w:tab/>
      <w:t>V1.0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3680" w:val="right"/>
      </w:tabs>
      <w:spacing w:after="40"/>
      <w:pBdr>
        <w:bottom w:val="single" w:sz="4" w:space="3" w:color="D7DEE7"/>
      </w:pBdr>
    </w:pPr>
    <w:r/>
    <w:r>
      <w:rPr>
        <w:rFonts w:ascii="Source Han Sans SC" w:hAnsi="Source Han Sans SC" w:eastAsia="Source Han Sans SC"/>
        <w:b/>
        <w:color w:val="667085"/>
        <w:sz w:val="15"/>
      </w:rPr>
      <w:t>AGENT ENGINEERING  /  LEARNING &amp; PLATFORM ARCHITECTURE</w:t>
    </w:r>
    <w:r>
      <w:rPr>
        <w:rFonts w:ascii="Source Han Sans SC" w:hAnsi="Source Han Sans SC" w:eastAsia="Source Han Sans SC"/>
        <w:color w:val="667085"/>
        <w:sz w:val="15"/>
      </w:rPr>
      <w:tab/>
      <w:t>V1.0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40"/>
      <w:pBdr>
        <w:bottom w:val="single" w:sz="4" w:space="3" w:color="D7DEE7"/>
      </w:pBdr>
    </w:pPr>
    <w:r/>
    <w:r>
      <w:rPr>
        <w:rFonts w:ascii="Source Han Sans SC" w:hAnsi="Source Han Sans SC" w:eastAsia="Source Han Sans SC"/>
        <w:b/>
        <w:color w:val="667085"/>
        <w:sz w:val="15"/>
      </w:rPr>
      <w:t>AGENT ENGINEERING  /  LEARNING &amp; PLATFORM ARCHITECTURE</w:t>
    </w:r>
    <w:r>
      <w:rPr>
        <w:rFonts w:ascii="Source Han Sans SC" w:hAnsi="Source Han Sans SC" w:eastAsia="Source Han Sans SC"/>
        <w:color w:val="667085"/>
        <w:sz w:val="15"/>
      </w:rPr>
      <w:tab/>
      <w:t>V1.0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40"/>
      <w:pBdr>
        <w:bottom w:val="single" w:sz="4" w:space="3" w:color="D7DEE7"/>
      </w:pBdr>
    </w:pPr>
    <w:r/>
    <w:r>
      <w:rPr>
        <w:rFonts w:ascii="Source Han Sans SC" w:hAnsi="Source Han Sans SC" w:eastAsia="Source Han Sans SC"/>
        <w:b/>
        <w:color w:val="667085"/>
        <w:sz w:val="15"/>
      </w:rPr>
      <w:t>AGENT ENGINEERING  /  LEARNING &amp; PLATFORM ARCHITECTURE</w:t>
    </w:r>
    <w:r>
      <w:rPr>
        <w:rFonts w:ascii="Source Han Sans SC" w:hAnsi="Source Han Sans SC" w:eastAsia="Source Han Sans SC"/>
        <w:color w:val="667085"/>
        <w:sz w:val="15"/>
      </w:rPr>
      <w:tab/>
      <w:t>V1.0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40"/>
      <w:pBdr>
        <w:bottom w:val="single" w:sz="4" w:space="3" w:color="D7DEE7"/>
      </w:pBdr>
    </w:pPr>
    <w:r/>
    <w:r>
      <w:rPr>
        <w:rFonts w:ascii="Source Han Sans SC" w:hAnsi="Source Han Sans SC" w:eastAsia="Source Han Sans SC"/>
        <w:b/>
        <w:color w:val="667085"/>
        <w:sz w:val="15"/>
      </w:rPr>
      <w:t>AGENT ENGINEERING  /  LEARNING &amp; PLATFORM ARCHITECTURE</w:t>
    </w:r>
    <w:r>
      <w:rPr>
        <w:rFonts w:ascii="Source Han Sans SC" w:hAnsi="Source Han Sans SC" w:eastAsia="Source Han Sans SC"/>
        <w:color w:val="667085"/>
        <w:sz w:val="15"/>
      </w:rPr>
      <w:tab/>
      <w:t>V1.0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3680" w:val="right"/>
      </w:tabs>
      <w:spacing w:after="40"/>
      <w:pBdr>
        <w:bottom w:val="single" w:sz="4" w:space="3" w:color="D7DEE7"/>
      </w:pBdr>
    </w:pPr>
    <w:r/>
    <w:r>
      <w:rPr>
        <w:rFonts w:ascii="Source Han Sans SC" w:hAnsi="Source Han Sans SC" w:eastAsia="Source Han Sans SC"/>
        <w:b/>
        <w:color w:val="667085"/>
        <w:sz w:val="15"/>
      </w:rPr>
      <w:t>AGENT ENGINEERING  /  LEARNING &amp; PLATFORM ARCHITECTURE</w:t>
    </w:r>
    <w:r>
      <w:rPr>
        <w:rFonts w:ascii="Source Han Sans SC" w:hAnsi="Source Han Sans SC" w:eastAsia="Source Han Sans SC"/>
        <w:color w:val="667085"/>
        <w:sz w:val="15"/>
      </w:rPr>
      <w:tab/>
      <w:t>V1.0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3680" w:val="right"/>
      </w:tabs>
      <w:spacing w:after="40"/>
      <w:pBdr>
        <w:bottom w:val="single" w:sz="4" w:space="3" w:color="D7DEE7"/>
      </w:pBdr>
    </w:pPr>
    <w:r/>
    <w:r>
      <w:rPr>
        <w:rFonts w:ascii="Source Han Sans SC" w:hAnsi="Source Han Sans SC" w:eastAsia="Source Han Sans SC"/>
        <w:b/>
        <w:color w:val="667085"/>
        <w:sz w:val="15"/>
      </w:rPr>
      <w:t>AGENT ENGINEERING  /  LEARNING &amp; PLATFORM ARCHITECTURE</w:t>
    </w:r>
    <w:r>
      <w:rPr>
        <w:rFonts w:ascii="Source Han Sans SC" w:hAnsi="Source Han Sans SC" w:eastAsia="Source Han Sans SC"/>
        <w:color w:val="667085"/>
        <w:sz w:val="15"/>
      </w:rPr>
      <w:tab/>
      <w:t>V1.0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3680" w:val="right"/>
      </w:tabs>
      <w:spacing w:after="40"/>
      <w:pBdr>
        <w:bottom w:val="single" w:sz="4" w:space="3" w:color="D7DEE7"/>
      </w:pBdr>
    </w:pPr>
    <w:r/>
    <w:r>
      <w:rPr>
        <w:rFonts w:ascii="Source Han Sans SC" w:hAnsi="Source Han Sans SC" w:eastAsia="Source Han Sans SC"/>
        <w:b/>
        <w:color w:val="667085"/>
        <w:sz w:val="15"/>
      </w:rPr>
      <w:t>AGENT ENGINEERING  /  LEARNING &amp; PLATFORM ARCHITECTURE</w:t>
    </w:r>
    <w:r>
      <w:rPr>
        <w:rFonts w:ascii="Source Han Sans SC" w:hAnsi="Source Han Sans SC" w:eastAsia="Source Han Sans SC"/>
        <w:color w:val="667085"/>
        <w:sz w:val="15"/>
      </w:rPr>
      <w:tab/>
      <w:t>V1.0</w:t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40"/>
      <w:pBdr>
        <w:bottom w:val="single" w:sz="4" w:space="3" w:color="D7DEE7"/>
      </w:pBdr>
    </w:pPr>
    <w:r/>
    <w:r>
      <w:rPr>
        <w:rFonts w:ascii="Source Han Sans SC" w:hAnsi="Source Han Sans SC" w:eastAsia="Source Han Sans SC"/>
        <w:b/>
        <w:color w:val="667085"/>
        <w:sz w:val="15"/>
      </w:rPr>
      <w:t>AGENT ENGINEERING  /  LEARNING &amp; PLATFORM ARCHITECTURE</w:t>
    </w:r>
    <w:r>
      <w:rPr>
        <w:rFonts w:ascii="Source Han Sans SC" w:hAnsi="Source Han Sans SC" w:eastAsia="Source Han Sans SC"/>
        <w:color w:val="667085"/>
        <w:sz w:val="15"/>
      </w:rPr>
      <w:tab/>
      <w:t>V1.0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40"/>
      <w:pBdr>
        <w:bottom w:val="single" w:sz="4" w:space="3" w:color="D7DEE7"/>
      </w:pBdr>
    </w:pPr>
    <w:r/>
    <w:r>
      <w:rPr>
        <w:rFonts w:ascii="Source Han Sans SC" w:hAnsi="Source Han Sans SC" w:eastAsia="Source Han Sans SC"/>
        <w:b/>
        <w:color w:val="667085"/>
        <w:sz w:val="15"/>
      </w:rPr>
      <w:t>AGENT ENGINEERING  /  LEARNING &amp; PLATFORM ARCHITECTURE</w:t>
    </w:r>
    <w:r>
      <w:rPr>
        <w:rFonts w:ascii="Source Han Sans SC" w:hAnsi="Source Han Sans SC" w:eastAsia="Source Han Sans SC"/>
        <w:color w:val="667085"/>
        <w:sz w:val="15"/>
      </w:rPr>
      <w:tab/>
      <w:t>V1.0</w:t>
    </w: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40"/>
      <w:pBdr>
        <w:bottom w:val="single" w:sz="4" w:space="3" w:color="D7DEE7"/>
      </w:pBdr>
    </w:pPr>
    <w:r/>
    <w:r>
      <w:rPr>
        <w:rFonts w:ascii="Source Han Sans SC" w:hAnsi="Source Han Sans SC" w:eastAsia="Source Han Sans SC"/>
        <w:b/>
        <w:color w:val="667085"/>
        <w:sz w:val="15"/>
      </w:rPr>
      <w:t>AGENT ENGINEERING  /  LEARNING &amp; PLATFORM ARCHITECTURE</w:t>
    </w:r>
    <w:r>
      <w:rPr>
        <w:rFonts w:ascii="Source Han Sans SC" w:hAnsi="Source Han Sans SC" w:eastAsia="Source Han Sans SC"/>
        <w:color w:val="667085"/>
        <w:sz w:val="15"/>
      </w:rPr>
      <w:tab/>
      <w:t>V1.0</w:t>
    </w: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3680" w:val="right"/>
      </w:tabs>
      <w:spacing w:after="40"/>
      <w:pBdr>
        <w:bottom w:val="single" w:sz="4" w:space="3" w:color="D7DEE7"/>
      </w:pBdr>
    </w:pPr>
    <w:r/>
    <w:r>
      <w:rPr>
        <w:rFonts w:ascii="Source Han Sans SC" w:hAnsi="Source Han Sans SC" w:eastAsia="Source Han Sans SC"/>
        <w:b/>
        <w:color w:val="667085"/>
        <w:sz w:val="15"/>
      </w:rPr>
      <w:t>AGENT ENGINEERING  /  LEARNING &amp; PLATFORM ARCHITECTURE</w:t>
    </w:r>
    <w:r>
      <w:rPr>
        <w:rFonts w:ascii="Source Han Sans SC" w:hAnsi="Source Han Sans SC" w:eastAsia="Source Han Sans SC"/>
        <w:color w:val="667085"/>
        <w:sz w:val="15"/>
      </w:rPr>
      <w:tab/>
      <w:t>V1.0</w:t>
    </w: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3680" w:val="right"/>
      </w:tabs>
      <w:spacing w:after="40"/>
      <w:pBdr>
        <w:bottom w:val="single" w:sz="4" w:space="3" w:color="D7DEE7"/>
      </w:pBdr>
    </w:pPr>
    <w:r/>
    <w:r>
      <w:rPr>
        <w:rFonts w:ascii="Source Han Sans SC" w:hAnsi="Source Han Sans SC" w:eastAsia="Source Han Sans SC"/>
        <w:b/>
        <w:color w:val="667085"/>
        <w:sz w:val="15"/>
      </w:rPr>
      <w:t>AGENT ENGINEERING  /  LEARNING &amp; PLATFORM ARCHITECTURE</w:t>
    </w:r>
    <w:r>
      <w:rPr>
        <w:rFonts w:ascii="Source Han Sans SC" w:hAnsi="Source Han Sans SC" w:eastAsia="Source Han Sans SC"/>
        <w:color w:val="667085"/>
        <w:sz w:val="15"/>
      </w:rPr>
      <w:tab/>
      <w:t>V1.0</w:t>
    </w:r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3680" w:val="right"/>
      </w:tabs>
      <w:spacing w:after="40"/>
      <w:pBdr>
        <w:bottom w:val="single" w:sz="4" w:space="3" w:color="D7DEE7"/>
      </w:pBdr>
    </w:pPr>
    <w:r/>
    <w:r>
      <w:rPr>
        <w:rFonts w:ascii="Source Han Sans SC" w:hAnsi="Source Han Sans SC" w:eastAsia="Source Han Sans SC"/>
        <w:b/>
        <w:color w:val="667085"/>
        <w:sz w:val="15"/>
      </w:rPr>
      <w:t>AGENT ENGINEERING  /  LEARNING &amp; PLATFORM ARCHITECTURE</w:t>
    </w:r>
    <w:r>
      <w:rPr>
        <w:rFonts w:ascii="Source Han Sans SC" w:hAnsi="Source Han Sans SC" w:eastAsia="Source Han Sans SC"/>
        <w:color w:val="667085"/>
        <w:sz w:val="15"/>
      </w:rPr>
      <w:tab/>
      <w:t>V1.0</w:t>
    </w:r>
  </w:p>
</w:hdr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40"/>
      <w:pBdr>
        <w:bottom w:val="single" w:sz="4" w:space="3" w:color="D7DEE7"/>
      </w:pBdr>
    </w:pPr>
    <w:r/>
    <w:r>
      <w:rPr>
        <w:rFonts w:ascii="Source Han Sans SC" w:hAnsi="Source Han Sans SC" w:eastAsia="Source Han Sans SC"/>
        <w:b/>
        <w:color w:val="667085"/>
        <w:sz w:val="15"/>
      </w:rPr>
      <w:t>AGENT ENGINEERING  /  LEARNING &amp; PLATFORM ARCHITECTURE</w:t>
    </w:r>
    <w:r>
      <w:rPr>
        <w:rFonts w:ascii="Source Han Sans SC" w:hAnsi="Source Han Sans SC" w:eastAsia="Source Han Sans SC"/>
        <w:color w:val="667085"/>
        <w:sz w:val="15"/>
      </w:rPr>
      <w:tab/>
      <w:t>V1.0</w:t>
    </w:r>
  </w:p>
</w:hdr>
</file>

<file path=word/header2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40"/>
      <w:pBdr>
        <w:bottom w:val="single" w:sz="4" w:space="3" w:color="D7DEE7"/>
      </w:pBdr>
    </w:pPr>
    <w:r/>
    <w:r>
      <w:rPr>
        <w:rFonts w:ascii="Source Han Sans SC" w:hAnsi="Source Han Sans SC" w:eastAsia="Source Han Sans SC"/>
        <w:b/>
        <w:color w:val="667085"/>
        <w:sz w:val="15"/>
      </w:rPr>
      <w:t>AGENT ENGINEERING  /  LEARNING &amp; PLATFORM ARCHITECTURE</w:t>
    </w:r>
    <w:r>
      <w:rPr>
        <w:rFonts w:ascii="Source Han Sans SC" w:hAnsi="Source Han Sans SC" w:eastAsia="Source Han Sans SC"/>
        <w:color w:val="667085"/>
        <w:sz w:val="15"/>
      </w:rPr>
      <w:tab/>
      <w:t>V1.0</w:t>
    </w:r>
  </w:p>
</w:hdr>
</file>

<file path=word/header2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40"/>
      <w:pBdr>
        <w:bottom w:val="single" w:sz="4" w:space="3" w:color="D7DEE7"/>
      </w:pBdr>
    </w:pPr>
    <w:r/>
    <w:r>
      <w:rPr>
        <w:rFonts w:ascii="Source Han Sans SC" w:hAnsi="Source Han Sans SC" w:eastAsia="Source Han Sans SC"/>
        <w:b/>
        <w:color w:val="667085"/>
        <w:sz w:val="15"/>
      </w:rPr>
      <w:t>AGENT ENGINEERING  /  LEARNING &amp; PLATFORM ARCHITECTURE</w:t>
    </w:r>
    <w:r>
      <w:rPr>
        <w:rFonts w:ascii="Source Han Sans SC" w:hAnsi="Source Han Sans SC" w:eastAsia="Source Han Sans SC"/>
        <w:color w:val="667085"/>
        <w:sz w:val="15"/>
      </w:rPr>
      <w:tab/>
      <w:t>V1.0</w:t>
    </w:r>
  </w:p>
</w:hdr>
</file>

<file path=word/header2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3680" w:val="right"/>
      </w:tabs>
      <w:spacing w:after="40"/>
      <w:pBdr>
        <w:bottom w:val="single" w:sz="4" w:space="3" w:color="D7DEE7"/>
      </w:pBdr>
    </w:pPr>
    <w:r/>
    <w:r>
      <w:rPr>
        <w:rFonts w:ascii="Source Han Sans SC" w:hAnsi="Source Han Sans SC" w:eastAsia="Source Han Sans SC"/>
        <w:b/>
        <w:color w:val="667085"/>
        <w:sz w:val="15"/>
      </w:rPr>
      <w:t>AGENT ENGINEERING  /  LEARNING &amp; PLATFORM ARCHITECTURE</w:t>
    </w:r>
    <w:r>
      <w:rPr>
        <w:rFonts w:ascii="Source Han Sans SC" w:hAnsi="Source Han Sans SC" w:eastAsia="Source Han Sans SC"/>
        <w:color w:val="667085"/>
        <w:sz w:val="15"/>
      </w:rPr>
      <w:tab/>
      <w:t>V1.0</w:t>
    </w:r>
  </w:p>
</w:hdr>
</file>

<file path=word/header2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3680" w:val="right"/>
      </w:tabs>
      <w:spacing w:after="40"/>
      <w:pBdr>
        <w:bottom w:val="single" w:sz="4" w:space="3" w:color="D7DEE7"/>
      </w:pBdr>
    </w:pPr>
    <w:r/>
    <w:r>
      <w:rPr>
        <w:rFonts w:ascii="Source Han Sans SC" w:hAnsi="Source Han Sans SC" w:eastAsia="Source Han Sans SC"/>
        <w:b/>
        <w:color w:val="667085"/>
        <w:sz w:val="15"/>
      </w:rPr>
      <w:t>AGENT ENGINEERING  /  LEARNING &amp; PLATFORM ARCHITECTURE</w:t>
    </w:r>
    <w:r>
      <w:rPr>
        <w:rFonts w:ascii="Source Han Sans SC" w:hAnsi="Source Han Sans SC" w:eastAsia="Source Han Sans SC"/>
        <w:color w:val="667085"/>
        <w:sz w:val="15"/>
      </w:rPr>
      <w:tab/>
      <w:t>V1.0</w:t>
    </w:r>
  </w:p>
</w:hdr>
</file>

<file path=word/header2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3680" w:val="right"/>
      </w:tabs>
      <w:spacing w:after="40"/>
      <w:pBdr>
        <w:bottom w:val="single" w:sz="4" w:space="3" w:color="D7DEE7"/>
      </w:pBdr>
    </w:pPr>
    <w:r/>
    <w:r>
      <w:rPr>
        <w:rFonts w:ascii="Source Han Sans SC" w:hAnsi="Source Han Sans SC" w:eastAsia="Source Han Sans SC"/>
        <w:b/>
        <w:color w:val="667085"/>
        <w:sz w:val="15"/>
      </w:rPr>
      <w:t>AGENT ENGINEERING  /  LEARNING &amp; PLATFORM ARCHITECTURE</w:t>
    </w:r>
    <w:r>
      <w:rPr>
        <w:rFonts w:ascii="Source Han Sans SC" w:hAnsi="Source Han Sans SC" w:eastAsia="Source Han Sans SC"/>
        <w:color w:val="667085"/>
        <w:sz w:val="15"/>
      </w:rPr>
      <w:tab/>
      <w:t>V1.0</w:t>
    </w:r>
  </w:p>
</w:hdr>
</file>

<file path=word/header2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40"/>
      <w:pBdr>
        <w:bottom w:val="single" w:sz="4" w:space="3" w:color="D7DEE7"/>
      </w:pBdr>
    </w:pPr>
    <w:r/>
    <w:r>
      <w:rPr>
        <w:rFonts w:ascii="Source Han Sans SC" w:hAnsi="Source Han Sans SC" w:eastAsia="Source Han Sans SC"/>
        <w:b/>
        <w:color w:val="667085"/>
        <w:sz w:val="15"/>
      </w:rPr>
      <w:t>AGENT ENGINEERING  /  LEARNING &amp; PLATFORM ARCHITECTURE</w:t>
    </w:r>
    <w:r>
      <w:rPr>
        <w:rFonts w:ascii="Source Han Sans SC" w:hAnsi="Source Han Sans SC" w:eastAsia="Source Han Sans SC"/>
        <w:color w:val="667085"/>
        <w:sz w:val="15"/>
      </w:rPr>
      <w:tab/>
      <w:t>V1.0</w:t>
    </w:r>
  </w:p>
</w:hdr>
</file>

<file path=word/header2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40"/>
      <w:pBdr>
        <w:bottom w:val="single" w:sz="4" w:space="3" w:color="D7DEE7"/>
      </w:pBdr>
    </w:pPr>
    <w:r/>
    <w:r>
      <w:rPr>
        <w:rFonts w:ascii="Source Han Sans SC" w:hAnsi="Source Han Sans SC" w:eastAsia="Source Han Sans SC"/>
        <w:b/>
        <w:color w:val="667085"/>
        <w:sz w:val="15"/>
      </w:rPr>
      <w:t>AGENT ENGINEERING  /  LEARNING &amp; PLATFORM ARCHITECTURE</w:t>
    </w:r>
    <w:r>
      <w:rPr>
        <w:rFonts w:ascii="Source Han Sans SC" w:hAnsi="Source Han Sans SC" w:eastAsia="Source Han Sans SC"/>
        <w:color w:val="667085"/>
        <w:sz w:val="15"/>
      </w:rPr>
      <w:tab/>
      <w:t>V1.0</w:t>
    </w:r>
  </w:p>
</w:hdr>
</file>

<file path=word/header3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40"/>
      <w:pBdr>
        <w:bottom w:val="single" w:sz="4" w:space="3" w:color="D7DEE7"/>
      </w:pBdr>
    </w:pPr>
    <w:r/>
    <w:r>
      <w:rPr>
        <w:rFonts w:ascii="Source Han Sans SC" w:hAnsi="Source Han Sans SC" w:eastAsia="Source Han Sans SC"/>
        <w:b/>
        <w:color w:val="667085"/>
        <w:sz w:val="15"/>
      </w:rPr>
      <w:t>AGENT ENGINEERING  /  LEARNING &amp; PLATFORM ARCHITECTURE</w:t>
    </w:r>
    <w:r>
      <w:rPr>
        <w:rFonts w:ascii="Source Han Sans SC" w:hAnsi="Source Han Sans SC" w:eastAsia="Source Han Sans SC"/>
        <w:color w:val="667085"/>
        <w:sz w:val="15"/>
      </w:rPr>
      <w:tab/>
      <w:t>V1.0</w:t>
    </w:r>
  </w:p>
</w:hdr>
</file>

<file path=word/header3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3680" w:val="right"/>
      </w:tabs>
      <w:spacing w:after="40"/>
      <w:pBdr>
        <w:bottom w:val="single" w:sz="4" w:space="3" w:color="D7DEE7"/>
      </w:pBdr>
    </w:pPr>
    <w:r/>
    <w:r>
      <w:rPr>
        <w:rFonts w:ascii="Source Han Sans SC" w:hAnsi="Source Han Sans SC" w:eastAsia="Source Han Sans SC"/>
        <w:b/>
        <w:color w:val="667085"/>
        <w:sz w:val="15"/>
      </w:rPr>
      <w:t>AGENT ENGINEERING  /  LEARNING &amp; PLATFORM ARCHITECTURE</w:t>
    </w:r>
    <w:r>
      <w:rPr>
        <w:rFonts w:ascii="Source Han Sans SC" w:hAnsi="Source Han Sans SC" w:eastAsia="Source Han Sans SC"/>
        <w:color w:val="667085"/>
        <w:sz w:val="15"/>
      </w:rPr>
      <w:tab/>
      <w:t>V1.0</w:t>
    </w:r>
  </w:p>
</w:hdr>
</file>

<file path=word/header3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3680" w:val="right"/>
      </w:tabs>
      <w:spacing w:after="40"/>
      <w:pBdr>
        <w:bottom w:val="single" w:sz="4" w:space="3" w:color="D7DEE7"/>
      </w:pBdr>
    </w:pPr>
    <w:r/>
    <w:r>
      <w:rPr>
        <w:rFonts w:ascii="Source Han Sans SC" w:hAnsi="Source Han Sans SC" w:eastAsia="Source Han Sans SC"/>
        <w:b/>
        <w:color w:val="667085"/>
        <w:sz w:val="15"/>
      </w:rPr>
      <w:t>AGENT ENGINEERING  /  LEARNING &amp; PLATFORM ARCHITECTURE</w:t>
    </w:r>
    <w:r>
      <w:rPr>
        <w:rFonts w:ascii="Source Han Sans SC" w:hAnsi="Source Han Sans SC" w:eastAsia="Source Han Sans SC"/>
        <w:color w:val="667085"/>
        <w:sz w:val="15"/>
      </w:rPr>
      <w:tab/>
      <w:t>V1.0</w:t>
    </w:r>
  </w:p>
</w:hdr>
</file>

<file path=word/header3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3680" w:val="right"/>
      </w:tabs>
      <w:spacing w:after="40"/>
      <w:pBdr>
        <w:bottom w:val="single" w:sz="4" w:space="3" w:color="D7DEE7"/>
      </w:pBdr>
    </w:pPr>
    <w:r/>
    <w:r>
      <w:rPr>
        <w:rFonts w:ascii="Source Han Sans SC" w:hAnsi="Source Han Sans SC" w:eastAsia="Source Han Sans SC"/>
        <w:b/>
        <w:color w:val="667085"/>
        <w:sz w:val="15"/>
      </w:rPr>
      <w:t>AGENT ENGINEERING  /  LEARNING &amp; PLATFORM ARCHITECTURE</w:t>
    </w:r>
    <w:r>
      <w:rPr>
        <w:rFonts w:ascii="Source Han Sans SC" w:hAnsi="Source Han Sans SC" w:eastAsia="Source Han Sans SC"/>
        <w:color w:val="667085"/>
        <w:sz w:val="15"/>
      </w:rPr>
      <w:tab/>
      <w:t>V1.0</w:t>
    </w:r>
  </w:p>
</w:hdr>
</file>

<file path=word/header3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40"/>
      <w:pBdr>
        <w:bottom w:val="single" w:sz="4" w:space="3" w:color="D7DEE7"/>
      </w:pBdr>
    </w:pPr>
    <w:r/>
    <w:r>
      <w:rPr>
        <w:rFonts w:ascii="Source Han Sans SC" w:hAnsi="Source Han Sans SC" w:eastAsia="Source Han Sans SC"/>
        <w:b/>
        <w:color w:val="667085"/>
        <w:sz w:val="15"/>
      </w:rPr>
      <w:t>AGENT ENGINEERING  /  LEARNING &amp; PLATFORM ARCHITECTURE</w:t>
    </w:r>
    <w:r>
      <w:rPr>
        <w:rFonts w:ascii="Source Han Sans SC" w:hAnsi="Source Han Sans SC" w:eastAsia="Source Han Sans SC"/>
        <w:color w:val="667085"/>
        <w:sz w:val="15"/>
      </w:rPr>
      <w:tab/>
      <w:t>V1.0</w:t>
    </w:r>
  </w:p>
</w:hdr>
</file>

<file path=word/header3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40"/>
      <w:pBdr>
        <w:bottom w:val="single" w:sz="4" w:space="3" w:color="D7DEE7"/>
      </w:pBdr>
    </w:pPr>
    <w:r/>
    <w:r>
      <w:rPr>
        <w:rFonts w:ascii="Source Han Sans SC" w:hAnsi="Source Han Sans SC" w:eastAsia="Source Han Sans SC"/>
        <w:b/>
        <w:color w:val="667085"/>
        <w:sz w:val="15"/>
      </w:rPr>
      <w:t>AGENT ENGINEERING  /  LEARNING &amp; PLATFORM ARCHITECTURE</w:t>
    </w:r>
    <w:r>
      <w:rPr>
        <w:rFonts w:ascii="Source Han Sans SC" w:hAnsi="Source Han Sans SC" w:eastAsia="Source Han Sans SC"/>
        <w:color w:val="667085"/>
        <w:sz w:val="15"/>
      </w:rPr>
      <w:tab/>
      <w:t>V1.0</w:t>
    </w:r>
  </w:p>
</w:hdr>
</file>

<file path=word/header3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40"/>
      <w:pBdr>
        <w:bottom w:val="single" w:sz="4" w:space="3" w:color="D7DEE7"/>
      </w:pBdr>
    </w:pPr>
    <w:r/>
    <w:r>
      <w:rPr>
        <w:rFonts w:ascii="Source Han Sans SC" w:hAnsi="Source Han Sans SC" w:eastAsia="Source Han Sans SC"/>
        <w:b/>
        <w:color w:val="667085"/>
        <w:sz w:val="15"/>
      </w:rPr>
      <w:t>AGENT ENGINEERING  /  LEARNING &amp; PLATFORM ARCHITECTURE</w:t>
    </w:r>
    <w:r>
      <w:rPr>
        <w:rFonts w:ascii="Source Han Sans SC" w:hAnsi="Source Han Sans SC" w:eastAsia="Source Han Sans SC"/>
        <w:color w:val="667085"/>
        <w:sz w:val="15"/>
      </w:rPr>
      <w:tab/>
      <w:t>V1.0</w:t>
    </w:r>
  </w:p>
</w:hdr>
</file>

<file path=word/header3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3680" w:val="right"/>
      </w:tabs>
      <w:spacing w:after="40"/>
      <w:pBdr>
        <w:bottom w:val="single" w:sz="4" w:space="3" w:color="D7DEE7"/>
      </w:pBdr>
    </w:pPr>
    <w:r/>
    <w:r>
      <w:rPr>
        <w:rFonts w:ascii="Source Han Sans SC" w:hAnsi="Source Han Sans SC" w:eastAsia="Source Han Sans SC"/>
        <w:b/>
        <w:color w:val="667085"/>
        <w:sz w:val="15"/>
      </w:rPr>
      <w:t>AGENT ENGINEERING  /  LEARNING &amp; PLATFORM ARCHITECTURE</w:t>
    </w:r>
    <w:r>
      <w:rPr>
        <w:rFonts w:ascii="Source Han Sans SC" w:hAnsi="Source Han Sans SC" w:eastAsia="Source Han Sans SC"/>
        <w:color w:val="667085"/>
        <w:sz w:val="15"/>
      </w:rPr>
      <w:tab/>
      <w:t>V1.0</w:t>
    </w:r>
  </w:p>
</w:hdr>
</file>

<file path=word/header3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3680" w:val="right"/>
      </w:tabs>
      <w:spacing w:after="40"/>
      <w:pBdr>
        <w:bottom w:val="single" w:sz="4" w:space="3" w:color="D7DEE7"/>
      </w:pBdr>
    </w:pPr>
    <w:r/>
    <w:r>
      <w:rPr>
        <w:rFonts w:ascii="Source Han Sans SC" w:hAnsi="Source Han Sans SC" w:eastAsia="Source Han Sans SC"/>
        <w:b/>
        <w:color w:val="667085"/>
        <w:sz w:val="15"/>
      </w:rPr>
      <w:t>AGENT ENGINEERING  /  LEARNING &amp; PLATFORM ARCHITECTURE</w:t>
    </w:r>
    <w:r>
      <w:rPr>
        <w:rFonts w:ascii="Source Han Sans SC" w:hAnsi="Source Han Sans SC" w:eastAsia="Source Han Sans SC"/>
        <w:color w:val="667085"/>
        <w:sz w:val="15"/>
      </w:rPr>
      <w:tab/>
      <w:t>V1.0</w:t>
    </w:r>
  </w:p>
</w:hdr>
</file>

<file path=word/header3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3680" w:val="right"/>
      </w:tabs>
      <w:spacing w:after="40"/>
      <w:pBdr>
        <w:bottom w:val="single" w:sz="4" w:space="3" w:color="D7DEE7"/>
      </w:pBdr>
    </w:pPr>
    <w:r/>
    <w:r>
      <w:rPr>
        <w:rFonts w:ascii="Source Han Sans SC" w:hAnsi="Source Han Sans SC" w:eastAsia="Source Han Sans SC"/>
        <w:b/>
        <w:color w:val="667085"/>
        <w:sz w:val="15"/>
      </w:rPr>
      <w:t>AGENT ENGINEERING  /  LEARNING &amp; PLATFORM ARCHITECTURE</w:t>
    </w:r>
    <w:r>
      <w:rPr>
        <w:rFonts w:ascii="Source Han Sans SC" w:hAnsi="Source Han Sans SC" w:eastAsia="Source Han Sans SC"/>
        <w:color w:val="667085"/>
        <w:sz w:val="15"/>
      </w:rPr>
      <w:tab/>
      <w:t>V1.0</w:t>
    </w:r>
  </w:p>
</w:hdr>
</file>

<file path=word/header4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40"/>
      <w:pBdr>
        <w:bottom w:val="single" w:sz="4" w:space="3" w:color="D7DEE7"/>
      </w:pBdr>
    </w:pPr>
    <w:r/>
    <w:r>
      <w:rPr>
        <w:rFonts w:ascii="Source Han Sans SC" w:hAnsi="Source Han Sans SC" w:eastAsia="Source Han Sans SC"/>
        <w:b/>
        <w:color w:val="667085"/>
        <w:sz w:val="15"/>
      </w:rPr>
      <w:t>AGENT ENGINEERING  /  LEARNING &amp; PLATFORM ARCHITECTURE</w:t>
    </w:r>
    <w:r>
      <w:rPr>
        <w:rFonts w:ascii="Source Han Sans SC" w:hAnsi="Source Han Sans SC" w:eastAsia="Source Han Sans SC"/>
        <w:color w:val="667085"/>
        <w:sz w:val="15"/>
      </w:rPr>
      <w:tab/>
      <w:t>V1.0</w:t>
    </w:r>
  </w:p>
</w:hdr>
</file>

<file path=word/header4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40"/>
      <w:pBdr>
        <w:bottom w:val="single" w:sz="4" w:space="3" w:color="D7DEE7"/>
      </w:pBdr>
    </w:pPr>
    <w:r/>
    <w:r>
      <w:rPr>
        <w:rFonts w:ascii="Source Han Sans SC" w:hAnsi="Source Han Sans SC" w:eastAsia="Source Han Sans SC"/>
        <w:b/>
        <w:color w:val="667085"/>
        <w:sz w:val="15"/>
      </w:rPr>
      <w:t>AGENT ENGINEERING  /  LEARNING &amp; PLATFORM ARCHITECTURE</w:t>
    </w:r>
    <w:r>
      <w:rPr>
        <w:rFonts w:ascii="Source Han Sans SC" w:hAnsi="Source Han Sans SC" w:eastAsia="Source Han Sans SC"/>
        <w:color w:val="667085"/>
        <w:sz w:val="15"/>
      </w:rPr>
      <w:tab/>
      <w:t>V1.0</w:t>
    </w:r>
  </w:p>
</w:hdr>
</file>

<file path=word/header4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40"/>
      <w:pBdr>
        <w:bottom w:val="single" w:sz="4" w:space="3" w:color="D7DEE7"/>
      </w:pBdr>
    </w:pPr>
    <w:r/>
    <w:r>
      <w:rPr>
        <w:rFonts w:ascii="Source Han Sans SC" w:hAnsi="Source Han Sans SC" w:eastAsia="Source Han Sans SC"/>
        <w:b/>
        <w:color w:val="667085"/>
        <w:sz w:val="15"/>
      </w:rPr>
      <w:t>AGENT ENGINEERING  /  LEARNING &amp; PLATFORM ARCHITECTURE</w:t>
    </w:r>
    <w:r>
      <w:rPr>
        <w:rFonts w:ascii="Source Han Sans SC" w:hAnsi="Source Han Sans SC" w:eastAsia="Source Han Sans SC"/>
        <w:color w:val="667085"/>
        <w:sz w:val="15"/>
      </w:rPr>
      <w:tab/>
      <w:t>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ource Han Sans SC" w:hAnsi="Source Han Sans SC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num w:numId="12">
    <w:abstractNumId w:val="9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9"/>
    <w:lvlOverride w:ilvl="0">
      <w:startOverride w:val="1"/>
    </w:lvlOverride>
  </w:num>
  <w:num w:numId="22">
    <w:abstractNumId w:val="9"/>
    <w:lvlOverride w:ilvl="0">
      <w:startOverride w:val="1"/>
    </w:lvlOverride>
  </w:num>
  <w:num w:numId="23">
    <w:abstractNumId w:val="10"/>
    <w:lvlOverride w:ilvl="0">
      <w:startOverride w:val="1"/>
    </w:lvlOverride>
  </w:num>
  <w:num w:numId="24">
    <w:abstractNumId w:val="9"/>
    <w:lvlOverride w:ilvl="0">
      <w:startOverride w:val="1"/>
    </w:lvlOverride>
  </w:num>
  <w:num w:numId="25">
    <w:abstractNumId w:val="10"/>
    <w:lvlOverride w:ilvl="0">
      <w:startOverride w:val="1"/>
    </w:lvlOverride>
  </w:num>
  <w:num w:numId="26">
    <w:abstractNumId w:val="9"/>
    <w:lvlOverride w:ilvl="0">
      <w:startOverride w:val="1"/>
    </w:lvlOverride>
  </w:num>
  <w:num w:numId="27">
    <w:abstractNumId w:val="9"/>
    <w:lvlOverride w:ilvl="0">
      <w:startOverride w:val="1"/>
    </w:lvlOverride>
  </w:num>
  <w:num w:numId="28">
    <w:abstractNumId w:val="9"/>
    <w:lvlOverride w:ilvl="0">
      <w:startOverride w:val="1"/>
    </w:lvlOverride>
  </w:num>
  <w:num w:numId="29">
    <w:abstractNumId w:val="9"/>
    <w:lvlOverride w:ilvl="0">
      <w:startOverride w:val="1"/>
    </w:lvlOverride>
  </w:num>
  <w:num w:numId="30">
    <w:abstractNumId w:val="9"/>
    <w:lvlOverride w:ilvl="0">
      <w:startOverride w:val="1"/>
    </w:lvlOverride>
  </w:num>
  <w:num w:numId="31">
    <w:abstractNumId w:val="9"/>
    <w:lvlOverride w:ilvl="0">
      <w:startOverride w:val="1"/>
    </w:lvlOverride>
  </w:num>
  <w:num w:numId="32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Source Han Sans SC" w:hAnsi="Source Han Sans SC" w:eastAsia="Source Han Sans S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160"/>
      <w:outlineLvl w:val="0"/>
    </w:pPr>
    <w:rPr>
      <w:rFonts w:asciiTheme="majorHAnsi" w:eastAsiaTheme="majorEastAsia" w:hAnsiTheme="majorHAnsi" w:cstheme="majorBidi" w:ascii="Source Han Sans SC" w:hAnsi="Source Han Sans SC" w:eastAsia="Source Han Sans SC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Source Han Sans SC" w:hAnsi="Source Han Sans SC" w:eastAsia="Source Han Sans SC"/>
      <w:b/>
      <w:bCs/>
      <w:color w:val="2563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Source Han Sans SC" w:hAnsi="Source Han Sans SC" w:eastAsia="Source Han Sans SC"/>
      <w:b/>
      <w:bCs/>
      <w:color w:val="168A8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Source Han Sans SC" w:hAnsi="Source Han Sans SC" w:eastAsia="Source Han Sans SC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160"/>
    </w:pPr>
    <w:rPr>
      <w:rFonts w:asciiTheme="majorHAnsi" w:eastAsiaTheme="majorEastAsia" w:hAnsiTheme="majorHAnsi" w:cstheme="majorBidi" w:ascii="Source Han Sans SC" w:hAnsi="Source Han Sans SC" w:eastAsia="Source Han Sans SC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jc w:val="center"/>
    </w:pPr>
    <w:rPr>
      <w:rFonts w:ascii="Source Han Sans SC" w:hAnsi="Source Han Sans SC"/>
      <w:i/>
      <w:color w:val="6670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header" Target="header5.xml"/><Relationship Id="rId17" Type="http://schemas.openxmlformats.org/officeDocument/2006/relationships/header" Target="header6.xml"/><Relationship Id="rId18" Type="http://schemas.openxmlformats.org/officeDocument/2006/relationships/footer" Target="footer4.xml"/><Relationship Id="rId19" Type="http://schemas.openxmlformats.org/officeDocument/2006/relationships/footer" Target="footer5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header" Target="header8.xml"/><Relationship Id="rId23" Type="http://schemas.openxmlformats.org/officeDocument/2006/relationships/header" Target="header9.xml"/><Relationship Id="rId24" Type="http://schemas.openxmlformats.org/officeDocument/2006/relationships/footer" Target="footer7.xml"/><Relationship Id="rId25" Type="http://schemas.openxmlformats.org/officeDocument/2006/relationships/footer" Target="footer8.xml"/><Relationship Id="rId26" Type="http://schemas.openxmlformats.org/officeDocument/2006/relationships/footer" Target="footer9.xml"/><Relationship Id="rId27" Type="http://schemas.openxmlformats.org/officeDocument/2006/relationships/image" Target="media/image1.png"/><Relationship Id="rId28" Type="http://schemas.openxmlformats.org/officeDocument/2006/relationships/header" Target="header10.xml"/><Relationship Id="rId29" Type="http://schemas.openxmlformats.org/officeDocument/2006/relationships/header" Target="header11.xml"/><Relationship Id="rId30" Type="http://schemas.openxmlformats.org/officeDocument/2006/relationships/header" Target="header12.xml"/><Relationship Id="rId31" Type="http://schemas.openxmlformats.org/officeDocument/2006/relationships/footer" Target="footer10.xml"/><Relationship Id="rId32" Type="http://schemas.openxmlformats.org/officeDocument/2006/relationships/footer" Target="footer11.xml"/><Relationship Id="rId33" Type="http://schemas.openxmlformats.org/officeDocument/2006/relationships/footer" Target="footer12.xml"/><Relationship Id="rId34" Type="http://schemas.openxmlformats.org/officeDocument/2006/relationships/header" Target="header13.xml"/><Relationship Id="rId35" Type="http://schemas.openxmlformats.org/officeDocument/2006/relationships/header" Target="header14.xml"/><Relationship Id="rId36" Type="http://schemas.openxmlformats.org/officeDocument/2006/relationships/header" Target="header15.xml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Relationship Id="rId40" Type="http://schemas.openxmlformats.org/officeDocument/2006/relationships/image" Target="media/image2.png"/><Relationship Id="rId41" Type="http://schemas.openxmlformats.org/officeDocument/2006/relationships/header" Target="header16.xml"/><Relationship Id="rId42" Type="http://schemas.openxmlformats.org/officeDocument/2006/relationships/header" Target="header17.xml"/><Relationship Id="rId43" Type="http://schemas.openxmlformats.org/officeDocument/2006/relationships/header" Target="header18.xml"/><Relationship Id="rId44" Type="http://schemas.openxmlformats.org/officeDocument/2006/relationships/footer" Target="footer16.xml"/><Relationship Id="rId45" Type="http://schemas.openxmlformats.org/officeDocument/2006/relationships/footer" Target="footer17.xml"/><Relationship Id="rId46" Type="http://schemas.openxmlformats.org/officeDocument/2006/relationships/footer" Target="footer18.xml"/><Relationship Id="rId47" Type="http://schemas.openxmlformats.org/officeDocument/2006/relationships/header" Target="header19.xml"/><Relationship Id="rId48" Type="http://schemas.openxmlformats.org/officeDocument/2006/relationships/header" Target="header20.xml"/><Relationship Id="rId49" Type="http://schemas.openxmlformats.org/officeDocument/2006/relationships/header" Target="header21.xml"/><Relationship Id="rId50" Type="http://schemas.openxmlformats.org/officeDocument/2006/relationships/footer" Target="footer19.xml"/><Relationship Id="rId51" Type="http://schemas.openxmlformats.org/officeDocument/2006/relationships/footer" Target="footer20.xml"/><Relationship Id="rId52" Type="http://schemas.openxmlformats.org/officeDocument/2006/relationships/footer" Target="footer21.xml"/><Relationship Id="rId53" Type="http://schemas.openxmlformats.org/officeDocument/2006/relationships/image" Target="media/image3.png"/><Relationship Id="rId54" Type="http://schemas.openxmlformats.org/officeDocument/2006/relationships/header" Target="header22.xml"/><Relationship Id="rId55" Type="http://schemas.openxmlformats.org/officeDocument/2006/relationships/header" Target="header23.xml"/><Relationship Id="rId56" Type="http://schemas.openxmlformats.org/officeDocument/2006/relationships/header" Target="header24.xml"/><Relationship Id="rId57" Type="http://schemas.openxmlformats.org/officeDocument/2006/relationships/footer" Target="footer22.xml"/><Relationship Id="rId58" Type="http://schemas.openxmlformats.org/officeDocument/2006/relationships/footer" Target="footer23.xml"/><Relationship Id="rId59" Type="http://schemas.openxmlformats.org/officeDocument/2006/relationships/footer" Target="footer24.xml"/><Relationship Id="rId60" Type="http://schemas.openxmlformats.org/officeDocument/2006/relationships/header" Target="header25.xml"/><Relationship Id="rId61" Type="http://schemas.openxmlformats.org/officeDocument/2006/relationships/header" Target="header26.xml"/><Relationship Id="rId62" Type="http://schemas.openxmlformats.org/officeDocument/2006/relationships/header" Target="header27.xml"/><Relationship Id="rId63" Type="http://schemas.openxmlformats.org/officeDocument/2006/relationships/footer" Target="footer25.xml"/><Relationship Id="rId64" Type="http://schemas.openxmlformats.org/officeDocument/2006/relationships/footer" Target="footer26.xml"/><Relationship Id="rId65" Type="http://schemas.openxmlformats.org/officeDocument/2006/relationships/footer" Target="footer27.xml"/><Relationship Id="rId66" Type="http://schemas.openxmlformats.org/officeDocument/2006/relationships/image" Target="media/image4.png"/><Relationship Id="rId67" Type="http://schemas.openxmlformats.org/officeDocument/2006/relationships/header" Target="header28.xml"/><Relationship Id="rId68" Type="http://schemas.openxmlformats.org/officeDocument/2006/relationships/header" Target="header29.xml"/><Relationship Id="rId69" Type="http://schemas.openxmlformats.org/officeDocument/2006/relationships/header" Target="header30.xml"/><Relationship Id="rId70" Type="http://schemas.openxmlformats.org/officeDocument/2006/relationships/footer" Target="footer28.xml"/><Relationship Id="rId71" Type="http://schemas.openxmlformats.org/officeDocument/2006/relationships/footer" Target="footer29.xml"/><Relationship Id="rId72" Type="http://schemas.openxmlformats.org/officeDocument/2006/relationships/footer" Target="footer30.xml"/><Relationship Id="rId73" Type="http://schemas.openxmlformats.org/officeDocument/2006/relationships/header" Target="header31.xml"/><Relationship Id="rId74" Type="http://schemas.openxmlformats.org/officeDocument/2006/relationships/header" Target="header32.xml"/><Relationship Id="rId75" Type="http://schemas.openxmlformats.org/officeDocument/2006/relationships/header" Target="header33.xml"/><Relationship Id="rId76" Type="http://schemas.openxmlformats.org/officeDocument/2006/relationships/footer" Target="footer31.xml"/><Relationship Id="rId77" Type="http://schemas.openxmlformats.org/officeDocument/2006/relationships/footer" Target="footer32.xml"/><Relationship Id="rId78" Type="http://schemas.openxmlformats.org/officeDocument/2006/relationships/footer" Target="footer33.xml"/><Relationship Id="rId79" Type="http://schemas.openxmlformats.org/officeDocument/2006/relationships/image" Target="media/image5.png"/><Relationship Id="rId80" Type="http://schemas.openxmlformats.org/officeDocument/2006/relationships/header" Target="header34.xml"/><Relationship Id="rId81" Type="http://schemas.openxmlformats.org/officeDocument/2006/relationships/header" Target="header35.xml"/><Relationship Id="rId82" Type="http://schemas.openxmlformats.org/officeDocument/2006/relationships/header" Target="header36.xml"/><Relationship Id="rId83" Type="http://schemas.openxmlformats.org/officeDocument/2006/relationships/footer" Target="footer34.xml"/><Relationship Id="rId84" Type="http://schemas.openxmlformats.org/officeDocument/2006/relationships/footer" Target="footer35.xml"/><Relationship Id="rId85" Type="http://schemas.openxmlformats.org/officeDocument/2006/relationships/footer" Target="footer36.xml"/><Relationship Id="rId86" Type="http://schemas.openxmlformats.org/officeDocument/2006/relationships/header" Target="header37.xml"/><Relationship Id="rId87" Type="http://schemas.openxmlformats.org/officeDocument/2006/relationships/header" Target="header38.xml"/><Relationship Id="rId88" Type="http://schemas.openxmlformats.org/officeDocument/2006/relationships/header" Target="header39.xml"/><Relationship Id="rId89" Type="http://schemas.openxmlformats.org/officeDocument/2006/relationships/footer" Target="footer37.xml"/><Relationship Id="rId90" Type="http://schemas.openxmlformats.org/officeDocument/2006/relationships/footer" Target="footer38.xml"/><Relationship Id="rId91" Type="http://schemas.openxmlformats.org/officeDocument/2006/relationships/footer" Target="footer39.xml"/><Relationship Id="rId92" Type="http://schemas.openxmlformats.org/officeDocument/2006/relationships/image" Target="media/image6.png"/><Relationship Id="rId93" Type="http://schemas.openxmlformats.org/officeDocument/2006/relationships/header" Target="header40.xml"/><Relationship Id="rId94" Type="http://schemas.openxmlformats.org/officeDocument/2006/relationships/header" Target="header41.xml"/><Relationship Id="rId95" Type="http://schemas.openxmlformats.org/officeDocument/2006/relationships/header" Target="header42.xml"/><Relationship Id="rId96" Type="http://schemas.openxmlformats.org/officeDocument/2006/relationships/footer" Target="footer40.xml"/><Relationship Id="rId97" Type="http://schemas.openxmlformats.org/officeDocument/2006/relationships/footer" Target="footer41.xml"/><Relationship Id="rId98" Type="http://schemas.openxmlformats.org/officeDocument/2006/relationships/footer" Target="footer42.xml"/><Relationship Id="rId99" Type="http://schemas.openxmlformats.org/officeDocument/2006/relationships/hyperlink" Target="https://www.anthropic.com/engineering/effective-context-engineering-for-ai-agents" TargetMode="External"/><Relationship Id="rId100" Type="http://schemas.openxmlformats.org/officeDocument/2006/relationships/hyperlink" Target="https://www.anthropic.com/engineering/building-effective-agents" TargetMode="External"/><Relationship Id="rId101" Type="http://schemas.openxmlformats.org/officeDocument/2006/relationships/hyperlink" Target="https://developers.openai.com/api/docs/guides/prompt-engineering" TargetMode="External"/><Relationship Id="rId102" Type="http://schemas.openxmlformats.org/officeDocument/2006/relationships/hyperlink" Target="https://developers.openai.com/api/docs/guides/prompt-caching" TargetMode="External"/><Relationship Id="rId103" Type="http://schemas.openxmlformats.org/officeDocument/2006/relationships/hyperlink" Target="https://ai.google.dev/gemini-api/docs/caching" TargetMode="External"/><Relationship Id="rId104" Type="http://schemas.openxmlformats.org/officeDocument/2006/relationships/hyperlink" Target="https://docs.langchain.com/oss/python/langchain/context-enginee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工程化完整学习知识图谱与平台架构</dc:title>
  <dc:subject>提示词工程、上下文工程、缓存工程与企业级 Agent 平台</dc:subject>
  <dc:creator/>
  <cp:keywords>Agent Engineering, Prompt Engineering, Context Engineering, Cache Engineering, Multi-Agent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