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4C88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《春江花月夜》教案</w:t>
      </w:r>
    </w:p>
    <w:p w14:paraId="46AB7DA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一、基本信息</w:t>
      </w:r>
      <w:bookmarkEnd w:id="0"/>
    </w:p>
    <w:p w14:paraId="73F579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课题</w:t>
      </w:r>
      <w:r>
        <w:rPr>
          <w:rFonts w:ascii="Arial" w:hAnsi="Arial" w:eastAsia="等线" w:cs="Arial"/>
          <w:sz w:val="22"/>
        </w:rPr>
        <w:t>：《春江花月夜》（第二课时）—— 探究月下之情，体悟相思之美</w:t>
      </w:r>
    </w:p>
    <w:p w14:paraId="3DE03A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课时</w:t>
      </w:r>
      <w:r>
        <w:rPr>
          <w:rFonts w:ascii="Arial" w:hAnsi="Arial" w:eastAsia="等线" w:cs="Arial"/>
          <w:sz w:val="22"/>
        </w:rPr>
        <w:t>：1课时（45分钟）</w:t>
      </w:r>
      <w:bookmarkStart w:id="11" w:name="_GoBack"/>
      <w:bookmarkEnd w:id="11"/>
    </w:p>
    <w:p w14:paraId="7298F39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学情分析</w:t>
      </w:r>
      <w:r>
        <w:rPr>
          <w:rFonts w:ascii="Arial" w:hAnsi="Arial" w:eastAsia="等线" w:cs="Arial"/>
          <w:sz w:val="22"/>
        </w:rPr>
        <w:t>：学生已在第一课时学习了诗歌的“月下之景”和“月下之哲思”，初步把握了诗歌的意象（江、月、潮等）和基本情感基调，具备简单的诗歌鉴赏能力，但对“相思之情”的深层内涵、意象的象征意义及手法的运用理解不够深入，需通过互动探究、情境体悟突破难点。</w:t>
      </w:r>
    </w:p>
    <w:p w14:paraId="7C753D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教学目标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A75CDA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知识与技能：掌握“白云、扁舟子、明月楼”等意象的含义，理解诗歌“月下之情”的核心内容；掌握虚实结合、以景结情、化虚为实等表现手法。</w:t>
      </w:r>
    </w:p>
    <w:p w14:paraId="17500C73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过程与方法：通过朗读体悟、小组讨论、师生互动，梳理诗歌情感脉络，学会鉴赏诗歌的意象与手法，提升诗歌鉴赏能力。</w:t>
      </w:r>
    </w:p>
    <w:p w14:paraId="0B841C95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情感态度与价值观：体悟诗歌中游子与思妇的相思之情，理解人类共通的离别之愁与归家之念，感受古典诗歌的意境之美与文化底蕴。</w:t>
      </w:r>
    </w:p>
    <w:p w14:paraId="1E86F86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教学重难点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2CCBB6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重点：赏析“月下之情”的具体内容，把握游子与思妇的情感特点；理解意象与情感的关联。</w:t>
      </w:r>
    </w:p>
    <w:p w14:paraId="5DCD8F74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难点：体会诗歌中“承上启下”的结构作用，掌握诗歌的表现手法及其表达效果；理解相思之情背后的人类共通情感与生命韧性。</w:t>
      </w:r>
    </w:p>
    <w:p w14:paraId="2104DED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教学准备</w:t>
      </w:r>
      <w:r>
        <w:rPr>
          <w:rFonts w:ascii="Arial" w:hAnsi="Arial" w:eastAsia="等线" w:cs="Arial"/>
          <w:sz w:val="22"/>
        </w:rPr>
        <w:t>：多媒体课件（诗歌原文、意象图片、相关典故素材）、《春江花月夜》经典朗诵音频、课堂讨论任务单。</w:t>
      </w:r>
    </w:p>
    <w:p w14:paraId="7B5142E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二、教学过程</w:t>
      </w:r>
      <w:bookmarkEnd w:id="1"/>
    </w:p>
    <w:p w14:paraId="12853D8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（一）导入新课（5分钟）</w:t>
      </w:r>
      <w:bookmarkEnd w:id="2"/>
    </w:p>
    <w:p w14:paraId="103C26E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课前热身：组织学生打开课本，自主背诵《春江花月夜》，教师巡视指导，提醒学生注意语速与情感。</w:t>
      </w:r>
    </w:p>
    <w:p w14:paraId="0D4C140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师生问好：规范课堂礼仪（起立、问好、请坐），快速进入课堂状态。</w:t>
      </w:r>
    </w:p>
    <w:p w14:paraId="4D096D1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旧知回顾：提问学生上节课所学内容，引导学生回顾“月下之景”的皎洁朦胧、“月下之哲思”中“宇宙永恒、人生短暂但人类绵延无穷”的核心观点。</w:t>
      </w:r>
    </w:p>
    <w:p w14:paraId="065759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出课题：带领学生有感情地齐读诗歌前半部分（至“不知江月待何人，但见长江送流水”），点评朗读节奏后，提出核心问题：“诗人在描绘了如此美景、发出了如此哲思之后，又将情感寄托到了何处？”，引出本节课学习重点——探究“月下之情”。</w:t>
      </w:r>
    </w:p>
    <w:p w14:paraId="52B7E59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（二）探究新知：赏析“月下之情”（30分钟）</w:t>
      </w:r>
      <w:bookmarkEnd w:id="3"/>
    </w:p>
    <w:p w14:paraId="5D57BAC4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 总写相思：白云、扁舟子与明月楼（10分钟）</w:t>
      </w:r>
      <w:bookmarkEnd w:id="4"/>
    </w:p>
    <w:p w14:paraId="1297DFB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朗读体悟：带领学生齐读“白云一片去悠悠，青枫浦上不胜愁。谁家今夜扁舟子？何处相思明月楼？”，引导学生思考：“这几句诗中出现了哪些新的意象？”（白云、青枫浦、扁舟子、明月楼）。</w:t>
      </w:r>
    </w:p>
    <w:p w14:paraId="37EF809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意象解析：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C23F6F8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白云：“去悠悠”写出白云缓慢飘远的状态，暗示游子的漂泊与思妇的牵挂，营造悠远惆怅的氛围。</w:t>
      </w:r>
    </w:p>
    <w:p w14:paraId="3C8F26DA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字音点拨：重点讲解“不胜愁”中“胜”的读音（shèng），结合“不胜枚举”“臣不胜犬马怖惧之情”，明确其含义为“尽”，理解“青枫浦上不胜愁”的深层含义——青枫浦上的愁绪无穷无尽。</w:t>
      </w:r>
    </w:p>
    <w:p w14:paraId="41854435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人物形象：引导学生分析“扁舟子”“明月楼”的指代意义，明确“扁舟子”指江上游子，“明月楼”指闺中思妇，二者分隔两地、无法团圆，是相思之情的载体。</w:t>
      </w:r>
    </w:p>
    <w:p w14:paraId="046A58D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情感与结构分析：</w:t>
      </w:r>
    </w:p>
    <w:p w14:paraId="106334F4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情感：提问“‘谁家’‘何处’没有具体指向，这说明了什么？”，引导学生体会这份相思之情不是个人私情，而是人类共通的离别之愁。</w:t>
      </w:r>
    </w:p>
    <w:p w14:paraId="42FC39E9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结构：结合上节课的哲思，明确这四句的作用——承上启下，承接上文宇宙人生的哲思，开启下文游子与思妇的具体相思情态描写。</w:t>
      </w:r>
    </w:p>
    <w:p w14:paraId="7F4B004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互动环节：请学生描述诗句描绘的画面，分享自己感受到的情感，教师点评总结，强化学生对“总写相思”的理解。</w:t>
      </w:r>
    </w:p>
    <w:p w14:paraId="2C4D8F11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2. 聚焦思妇：月徘徊与情难断（10分钟）</w:t>
      </w:r>
      <w:bookmarkEnd w:id="5"/>
    </w:p>
    <w:p w14:paraId="6FB9B60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朗读体悟：带领学生齐读“可怜楼上月徘徊，应照离人妆镜台。玉户帘中卷不去，捣衣砧上拂还来。此时相望不相闻，愿逐月华流照君。鸿雁长飞光不度，鱼龙潜跃水成文。”</w:t>
      </w:r>
    </w:p>
    <w:p w14:paraId="3404D76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细节赏析：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8BB4A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拟人手法：分析“月徘徊”，提问“‘徘徊’本是人特有的动作，诗人用在月亮上，有什么作用？”，引导学生体会拟人手法的妙处——将月亮拟人化，写出月亮因怜惜思妇的愁绪而不愿离去，侧面烘托思妇的相思之深。</w:t>
      </w:r>
    </w:p>
    <w:p w14:paraId="4BE600C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典故补充：简要介绍曹植《七哀诗》中“明月照高楼，流光正徘徊”，说明诗句的用典之处，体会意境的传承与创新。</w:t>
      </w:r>
    </w:p>
    <w:p w14:paraId="2B085C6E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意象深层含义：分析“玉户帘”“捣衣砧”，明确二者是女子闺中常见之物，“玉户帘”关联游子归家的期盼，“捣衣砧”关联思妇为游子制作寒衣的牵挂，体现思妇的深情。</w:t>
      </w:r>
    </w:p>
    <w:p w14:paraId="523780CD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情感体悟：提问“‘卷不去’‘拂还来’，思妇想驱赶的仅仅是月光吗？”，引导学生理解——思妇驱赶的是月光，更是心底无尽的相思之苦，“卷不去”“拂还来”写出相思之情的难以排解。</w:t>
      </w:r>
    </w:p>
    <w:p w14:paraId="63B8F47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手法探究：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1529224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“愿逐月华流照君”：引导学生体会思妇的美好愿望——愿追随月光来到游子身边，凸显相思之极致。</w:t>
      </w:r>
    </w:p>
    <w:p w14:paraId="5174B4BE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鸿雁与鱼龙：补充“鸿雁传书”“鱼传尺素”的典故，分析“鸿雁长飞光不度，鱼龙潜跃水成文”的含义，明确二者是古代传讯的载体，此处写鸿雁飞不出月光、鱼龙只能留下转瞬即逝的波纹，暗示思妇的愿望无法实现，增添惆怅之情。</w:t>
      </w:r>
    </w:p>
    <w:p w14:paraId="0BFDC85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互动环节：请学生分享对这几句诗的感受，结合“女为悦己者容”，联想“妆镜台”可能“空尘生”，深化对思妇相思之情的理解。</w:t>
      </w:r>
    </w:p>
    <w:p w14:paraId="6E5244B7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3. 聚焦游子：梦落花与思归途（10分钟）</w:t>
      </w:r>
      <w:bookmarkEnd w:id="6"/>
    </w:p>
    <w:p w14:paraId="48C7CC0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角转换：引导学生思考“思妇的愿望无法实现，我们不妨随着月光，来到游子的身边，看看游子的状态”，自然过渡到“昨夜闲潭梦落花，可怜春半不还家。江水流春去欲尽，江潭落月复西斜。斜月沉沉藏海雾，碣石潇湘无限路。不知乘月几人归，落月摇情满江树。”</w:t>
      </w:r>
    </w:p>
    <w:p w14:paraId="0C11A2A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意象与情感赏析：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A3D888A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动静结合与虚实结合：分析“昨夜闲潭梦落花”，“闲潭”是静景，“落花”是动景，动静结合营造幽静又伤感的氛围；“梦”是虚景，游子的现实漂泊是实景，虚实结合写出游子的思乡之苦。</w:t>
      </w:r>
    </w:p>
    <w:p w14:paraId="1E1F0588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时间意象：“春半”“江水流春”“落月西斜”，写出时光流逝，春将尽、月将落，暗示游子漂泊已久，归家无望，相思之情愈发浓烈。</w:t>
      </w:r>
    </w:p>
    <w:p w14:paraId="530BC7E9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典故与夸张：补充“碣石”（曹操《观沧海》）、“潇湘”（湘妃竹典故），说明二者指代遥远的两地，“无限路”运用夸张手法，写出游子与思妇之间的距离之远，突出相思之深。</w:t>
      </w:r>
    </w:p>
    <w:p w14:paraId="25DFDBB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手法探究：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6E8CF5FE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景结情：分析“落月摇情满江树”，提问“‘摇情’是什么情？诗人用‘落月摇情满江树’结尾，有什么妙处？”，引导学生理解——“摇情”包含游子思妇之情、诗人之情、明月之情，甚至读者之情，以景结情，言有尽而意无穷。</w:t>
      </w:r>
    </w:p>
    <w:p w14:paraId="2446BB3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化虚为实：“情”是虚的，诗人将其寄托在“落月”“江树”上，化虚为实，让抽象的相思之情变得可感可知。</w:t>
      </w:r>
    </w:p>
    <w:p w14:paraId="013E9B5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小组讨论：组织学生前后两排为一组，讨论“这八句用了哪些手法来表现游子的相思之情？”，小组代表发言，教师补充总结（虚实结合、夸张、以景结情、化虚为实、借景抒情）。</w:t>
      </w:r>
    </w:p>
    <w:p w14:paraId="450BCE6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（三）课堂小结（5分钟）</w:t>
      </w:r>
      <w:bookmarkEnd w:id="7"/>
    </w:p>
    <w:p w14:paraId="76DCC0B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梳理脉络：带领学生回顾本节课所学，明确诗歌的情感脉络——从“月下之景”到“月下之哲思”，再到“月下之情”，层层递进，情感由景生情、由哲思到具体相思，最终升华到人类共通的情感。</w:t>
      </w:r>
    </w:p>
    <w:p w14:paraId="05E5031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核心总结：强调诗歌的四大意象图——月下美景图、月下哲思图、思妇怀人图、游子思归图；总结诗歌的核心情感——相思之情、离别之愁、归家之念，以及背后蕴含的人类共通的情感与生命韧性。</w:t>
      </w:r>
    </w:p>
    <w:p w14:paraId="4E671D2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拓展延伸：引导学生体会“家”的含义——不仅是有爱人的地方，更是中国人的精神寄托与情感归宿，张若虚将自己的情感投射到游子与思妇身上，体现了对生命与情感的深刻体悟。</w:t>
      </w:r>
    </w:p>
    <w:p w14:paraId="4DE78CD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（四）课堂拓展与作业（5分钟）</w:t>
      </w:r>
      <w:bookmarkEnd w:id="8"/>
    </w:p>
    <w:p w14:paraId="7524E3E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课堂拓展：播放《经典咏流传》中《春江花月夜》的演唱音频，让学生在歌声中再次体悟诗歌的意境与情感，分享自己的感受。</w:t>
      </w:r>
    </w:p>
    <w:p w14:paraId="6B10092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课后作业：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561CCA0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背诵《春江花月夜》全诗，要求有感情、有节奏，结合本节课所学体悟情感。</w:t>
      </w:r>
    </w:p>
    <w:p w14:paraId="42B5CDFD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撰写一段200字左右的赏析文字，任选诗歌中的一个意象（如“月”“白云”“扁舟”），分析其象征意义与表达效果。</w:t>
      </w:r>
    </w:p>
    <w:p w14:paraId="78EC8FA4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预习相关拓展诗歌（沈如筠《闺怨》、李白《闻王昌龄左迁龙标遥有此寄》），对比分析其与《春江花月夜》在相思情感表达上的异同。</w:t>
      </w:r>
    </w:p>
    <w:p w14:paraId="763CE82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三、板书设计</w:t>
      </w:r>
      <w:bookmarkEnd w:id="9"/>
    </w:p>
    <w:p w14:paraId="422C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《春江花月夜》（第二课时）</w:t>
      </w:r>
    </w:p>
    <w:p w14:paraId="69874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核心：月下之情——相思、离别、归家</w:t>
      </w:r>
    </w:p>
    <w:p w14:paraId="0C850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意象：白云、扁舟子、明月楼、玉户帘、捣衣砧、鸿雁、鱼龙、落花、江树</w:t>
      </w:r>
    </w:p>
    <w:p w14:paraId="608C0F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结构：承上启下（哲思→相思）</w:t>
      </w:r>
    </w:p>
    <w:p w14:paraId="621F1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手法：拟人、用典、虚实结合、夸张、以景结情、化虚为实、借景抒情</w:t>
      </w:r>
    </w:p>
    <w:p w14:paraId="3F854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情感：个人相思→人类共通之情→精神寄托（家）</w:t>
      </w:r>
    </w:p>
    <w:p w14:paraId="3DE2C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四幅图：月下美景图→月下哲思图→思妇怀人图→游子思归图</w:t>
      </w:r>
    </w:p>
    <w:p w14:paraId="3C9222F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四、教学反思</w:t>
      </w:r>
      <w:bookmarkEnd w:id="10"/>
    </w:p>
    <w:p w14:paraId="432A3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本节课紧扣课堂实录，还原了师生互动、小组讨论等环节，注重朗读体悟，符合诗歌教学的特点，能够引导学生逐步深入理解“月下之情”的核心内涵。</w:t>
      </w:r>
    </w:p>
    <w:p w14:paraId="282D7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典故补充与手法探究相结合，既落实了知识目标，又提升了学生的诗歌鉴赏能力，但部分学生对“化虚为实”“以景结情”的理解仍不够透彻，后续可增加具体例子，强化讲解。</w:t>
      </w:r>
    </w:p>
    <w:p w14:paraId="34A103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互动环节充分，调动了学生的积极性，但小组讨论的时间可适当把控，确保教学进度的同时，让每个学生都能参与其中、表达观点。</w:t>
      </w:r>
    </w:p>
    <w:p w14:paraId="180C3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拓展环节播放歌曲，能够激发学生的学习兴趣，深化对诗歌意境的体悟，后续可结合更多拓展素材，让学生感受古典诗歌的文化传承。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D30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2693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5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49"/>
  </w:num>
  <w:num w:numId="26">
    <w:abstractNumId w:val="47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0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8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6"/>
  </w:num>
  <w:num w:numId="50">
    <w:abstractNumId w:val="35"/>
  </w:num>
  <w:num w:numId="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5EE00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3447</Words>
  <Characters>3497</Characters>
  <TotalTime>0</TotalTime>
  <ScaleCrop>false</ScaleCrop>
  <LinksUpToDate>false</LinksUpToDate>
  <CharactersWithSpaces>3570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2026-05-21T04:34:00Z</dcterms:created>
  <dc:creator>Apache POI</dc:creator>
  <cp:lastModifiedBy>Arlen Song</cp:lastModifiedBy>
  <dcterms:modified xsi:type="dcterms:W3CDTF">2026-05-21T04:43:53Z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eyJoZGlkIjoiM2ZhMTUxZTFmZmQzNjE1NzBkMjg4M2Q0YjU4MGZjNDEiLCJ1c2VySWQiOiIxNjU3NTY3NjM2In0=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F0D15C92D5A84BE9A6FFE38295D9317D_12</vt:lpwstr>
  </property>
</Properties>
</file>