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charts/chart15.xml" ContentType="application/vnd.openxmlformats-officedocument.drawingml.chart+xml"/>
  <Override PartName="/word/charts/chart16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charts/colors1.xml" ContentType="application/vnd.ms-office.chartcolorstyle+xml"/>
  <Override PartName="/word/charts/colors10.xml" ContentType="application/vnd.ms-office.chartcolorstyle+xml"/>
  <Override PartName="/word/charts/colors11.xml" ContentType="application/vnd.ms-office.chartcolorstyle+xml"/>
  <Override PartName="/word/charts/colors12.xml" ContentType="application/vnd.ms-office.chartcolorstyle+xml"/>
  <Override PartName="/word/charts/colors13.xml" ContentType="application/vnd.ms-office.chartcolorstyle+xml"/>
  <Override PartName="/word/charts/colors14.xml" ContentType="application/vnd.ms-office.chartcolorstyle+xml"/>
  <Override PartName="/word/charts/colors15.xml" ContentType="application/vnd.ms-office.chartcolorstyle+xml"/>
  <Override PartName="/word/charts/colors16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colors5.xml" ContentType="application/vnd.ms-office.chartcolorstyle+xml"/>
  <Override PartName="/word/charts/colors6.xml" ContentType="application/vnd.ms-office.chartcolorstyle+xml"/>
  <Override PartName="/word/charts/colors7.xml" ContentType="application/vnd.ms-office.chartcolorstyle+xml"/>
  <Override PartName="/word/charts/colors8.xml" ContentType="application/vnd.ms-office.chartcolorstyle+xml"/>
  <Override PartName="/word/charts/colors9.xml" ContentType="application/vnd.ms-office.chartcolorstyle+xml"/>
  <Override PartName="/word/charts/style1.xml" ContentType="application/vnd.ms-office.chartstyle+xml"/>
  <Override PartName="/word/charts/style10.xml" ContentType="application/vnd.ms-office.chartstyle+xml"/>
  <Override PartName="/word/charts/style11.xml" ContentType="application/vnd.ms-office.chartstyle+xml"/>
  <Override PartName="/word/charts/style12.xml" ContentType="application/vnd.ms-office.chartstyle+xml"/>
  <Override PartName="/word/charts/style13.xml" ContentType="application/vnd.ms-office.chartstyle+xml"/>
  <Override PartName="/word/charts/style14.xml" ContentType="application/vnd.ms-office.chartstyle+xml"/>
  <Override PartName="/word/charts/style15.xml" ContentType="application/vnd.ms-office.chartstyle+xml"/>
  <Override PartName="/word/charts/style16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charts/style5.xml" ContentType="application/vnd.ms-office.chartstyle+xml"/>
  <Override PartName="/word/charts/style6.xml" ContentType="application/vnd.ms-office.chartstyle+xml"/>
  <Override PartName="/word/charts/style7.xml" ContentType="application/vnd.ms-office.chartstyle+xml"/>
  <Override PartName="/word/charts/style8.xml" ContentType="application/vnd.ms-office.chartstyle+xml"/>
  <Override PartName="/word/charts/style9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</w:pPr>
      <w:r>
        <w:rPr>
          <w:rFonts w:hint="eastAsia"/>
        </w:rPr>
        <w:t>华东理工大学</w:t>
      </w:r>
    </w:p>
    <w:p>
      <w:pPr>
        <w:pStyle w:val="20"/>
      </w:pPr>
      <w:r>
        <w:rPr>
          <w:rFonts w:hint="eastAsia"/>
        </w:rPr>
        <w:t>东方肝胆医院数据报告</w:t>
      </w:r>
    </w:p>
    <w:p>
      <w:pPr>
        <w:pStyle w:val="31"/>
        <w:spacing w:after="300"/>
        <w:jc w:val="right"/>
        <w:rPr>
          <w:rFonts w:hint="default" w:eastAsia="宋体"/>
          <w:lang w:val="en-US" w:eastAsia="zh-CN"/>
        </w:rPr>
      </w:pPr>
      <w:r>
        <w:rPr>
          <w:rFonts w:hint="eastAsia"/>
        </w:rPr>
        <w:t>2</w:t>
      </w:r>
      <w:r>
        <w:t>019-0</w:t>
      </w:r>
      <w:r>
        <w:rPr>
          <w:rFonts w:hint="eastAsia"/>
          <w:lang w:val="en-US" w:eastAsia="zh-CN"/>
        </w:rPr>
        <w:t>7</w:t>
      </w:r>
      <w:r>
        <w:t>-</w:t>
      </w:r>
      <w:r>
        <w:rPr>
          <w:rFonts w:hint="eastAsia"/>
          <w:lang w:val="en-US" w:eastAsia="zh-CN"/>
        </w:rPr>
        <w:t>22</w:t>
      </w:r>
    </w:p>
    <w:p>
      <w:pPr>
        <w:rPr>
          <w:rFonts w:hint="eastAsia"/>
        </w:rPr>
      </w:pPr>
      <w:r>
        <w:drawing>
          <wp:inline distT="0" distB="0" distL="0" distR="0">
            <wp:extent cx="5860415" cy="312483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6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TOC \o "1-2" \h \u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_Toc1571100405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总体数据概览</w:t>
      </w:r>
      <w:r>
        <w:tab/>
      </w:r>
      <w:r>
        <w:fldChar w:fldCharType="begin"/>
      </w:r>
      <w:r>
        <w:instrText xml:space="preserve"> PAGEREF _Toc1571100405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_Toc25583323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1.1 含G</w:t>
      </w:r>
      <w:r>
        <w:tab/>
      </w:r>
      <w:r>
        <w:fldChar w:fldCharType="begin"/>
      </w:r>
      <w:r>
        <w:instrText xml:space="preserve"> PAGEREF _Toc25583323 </w:instrText>
      </w:r>
      <w:r>
        <w:fldChar w:fldCharType="separate"/>
      </w:r>
      <w:r>
        <w:t>2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_Toc482180261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1.2 不含G</w:t>
      </w:r>
      <w:r>
        <w:tab/>
      </w:r>
      <w:r>
        <w:fldChar w:fldCharType="begin"/>
      </w:r>
      <w:r>
        <w:instrText xml:space="preserve"> PAGEREF _Toc482180261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6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_Toc1547846496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 xml:space="preserve">2. </w:t>
      </w:r>
      <w:r>
        <w:rPr>
          <w:rFonts w:hint="eastAsia"/>
          <w:lang w:val="en-US" w:eastAsia="zh-CN"/>
        </w:rPr>
        <w:t>一线标志物</w:t>
      </w:r>
      <w:r>
        <w:tab/>
      </w:r>
      <w:r>
        <w:fldChar w:fldCharType="begin"/>
      </w:r>
      <w:r>
        <w:instrText xml:space="preserve"> PAGEREF _Toc1547846496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_Toc39158514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2.1 含G</w:t>
      </w:r>
      <w:r>
        <w:tab/>
      </w:r>
      <w:r>
        <w:fldChar w:fldCharType="begin"/>
      </w:r>
      <w:r>
        <w:instrText xml:space="preserve"> PAGEREF _Toc39158514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_Toc1007148816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2.2  不含G</w:t>
      </w:r>
      <w:r>
        <w:tab/>
      </w:r>
      <w:r>
        <w:fldChar w:fldCharType="begin"/>
      </w:r>
      <w:r>
        <w:instrText xml:space="preserve"> PAGEREF _Toc1007148816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6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_Toc684044858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3. 二</w:t>
      </w:r>
      <w:r>
        <w:rPr>
          <w:rFonts w:hint="eastAsia"/>
          <w:lang w:val="en-US" w:eastAsia="zh-CN"/>
        </w:rPr>
        <w:t>线标志物</w:t>
      </w:r>
      <w:r>
        <w:tab/>
      </w:r>
      <w:r>
        <w:fldChar w:fldCharType="begin"/>
      </w:r>
      <w:r>
        <w:instrText xml:space="preserve"> PAGEREF _Toc684044858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_Toc1261966015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3.1 含G</w:t>
      </w:r>
      <w:r>
        <w:tab/>
      </w:r>
      <w:r>
        <w:fldChar w:fldCharType="begin"/>
      </w:r>
      <w:r>
        <w:instrText xml:space="preserve"> PAGEREF _Toc1261966015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_Toc1314316333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3.2  不含G</w:t>
      </w:r>
      <w:r>
        <w:tab/>
      </w:r>
      <w:r>
        <w:fldChar w:fldCharType="begin"/>
      </w:r>
      <w:r>
        <w:instrText xml:space="preserve"> PAGEREF _Toc1314316333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6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_Toc697815689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4. 三</w:t>
      </w:r>
      <w:r>
        <w:rPr>
          <w:rFonts w:hint="eastAsia"/>
          <w:lang w:val="en-US" w:eastAsia="zh-CN"/>
        </w:rPr>
        <w:t>线标志物</w:t>
      </w:r>
      <w:r>
        <w:tab/>
      </w:r>
      <w:r>
        <w:fldChar w:fldCharType="begin"/>
      </w:r>
      <w:r>
        <w:instrText xml:space="preserve"> PAGEREF _Toc697815689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_Toc780088756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4.1 含G</w:t>
      </w:r>
      <w:r>
        <w:tab/>
      </w:r>
      <w:r>
        <w:fldChar w:fldCharType="begin"/>
      </w:r>
      <w:r>
        <w:instrText xml:space="preserve"> PAGEREF _Toc780088756 </w:instrText>
      </w:r>
      <w:r>
        <w:fldChar w:fldCharType="separate"/>
      </w:r>
      <w:r>
        <w:t>27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18"/>
        <w:pageBreakBefore w:val="0"/>
        <w:widowControl/>
        <w:tabs>
          <w:tab w:val="right" w:leader="dot" w:pos="922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520" w:lineRule="exact"/>
        <w:ind w:right="0" w:rightChars="0" w:firstLine="0" w:firstLineChars="0"/>
        <w:jc w:val="left"/>
        <w:textAlignment w:val="auto"/>
      </w:pPr>
      <w:r>
        <w:rPr>
          <w:rFonts w:hint="eastAsia" w:ascii="黑体" w:hAnsi="黑体" w:eastAsia="黑体" w:cs="黑体"/>
          <w:lang w:val="en-US" w:eastAsia="zh-CN"/>
        </w:rPr>
        <w:fldChar w:fldCharType="begin"/>
      </w:r>
      <w:r>
        <w:rPr>
          <w:rFonts w:hint="eastAsia" w:ascii="黑体" w:hAnsi="黑体" w:eastAsia="黑体" w:cs="黑体"/>
          <w:lang w:val="en-US" w:eastAsia="zh-CN"/>
        </w:rPr>
        <w:instrText xml:space="preserve"> HYPERLINK \l _Toc564057157 </w:instrText>
      </w:r>
      <w:r>
        <w:rPr>
          <w:rFonts w:hint="eastAsia" w:ascii="黑体" w:hAnsi="黑体" w:eastAsia="黑体" w:cs="黑体"/>
          <w:lang w:val="en-US" w:eastAsia="zh-CN"/>
        </w:rPr>
        <w:fldChar w:fldCharType="separate"/>
      </w:r>
      <w:r>
        <w:rPr>
          <w:rFonts w:hint="default"/>
          <w:lang w:eastAsia="zh-CN"/>
        </w:rPr>
        <w:t>4.2 不含G</w:t>
      </w:r>
      <w:r>
        <w:tab/>
      </w:r>
      <w:r>
        <w:fldChar w:fldCharType="begin"/>
      </w:r>
      <w:r>
        <w:instrText xml:space="preserve"> PAGEREF _Toc564057157 </w:instrText>
      </w:r>
      <w:r>
        <w:fldChar w:fldCharType="separate"/>
      </w:r>
      <w:r>
        <w:t>31</w:t>
      </w:r>
      <w:r>
        <w:fldChar w:fldCharType="end"/>
      </w:r>
      <w:r>
        <w:rPr>
          <w:rFonts w:hint="eastAsia" w:ascii="黑体" w:hAnsi="黑体" w:eastAsia="黑体" w:cs="黑体"/>
          <w:lang w:val="en-US" w:eastAsia="zh-CN"/>
        </w:rPr>
        <w:fldChar w:fldCharType="end"/>
      </w: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520" w:lineRule="exact"/>
        <w:ind w:right="0" w:rightChars="0" w:firstLine="0" w:firstLineChars="0"/>
        <w:jc w:val="left"/>
        <w:textAlignment w:val="auto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fldChar w:fldCharType="end"/>
      </w:r>
      <w:bookmarkStart w:id="12" w:name="_GoBack"/>
      <w:bookmarkEnd w:id="12"/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bidi w:val="0"/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rPr>
          <w:rFonts w:hint="eastAsia" w:ascii="黑体" w:hAnsi="黑体" w:eastAsia="黑体" w:cs="黑体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default"/>
          <w:lang w:val="en-US" w:eastAsia="zh-CN"/>
        </w:rPr>
      </w:pPr>
      <w:bookmarkStart w:id="0" w:name="_Toc1571100405"/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总体数据概览</w:t>
      </w:r>
      <w:bookmarkEnd w:id="0"/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1" w:name="_Toc25583323"/>
      <w:r>
        <w:rPr>
          <w:rFonts w:hint="default"/>
          <w:lang w:eastAsia="zh-CN"/>
        </w:rPr>
        <w:t xml:space="preserve">1.1 </w:t>
      </w:r>
      <w:r>
        <w:rPr>
          <w:rFonts w:hint="default"/>
          <w:lang w:eastAsia="zh-CN"/>
        </w:rPr>
        <w:t>含G</w:t>
      </w:r>
      <w:bookmarkEnd w:id="1"/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从患病等级和年份上看，三年的抽样较为均衡，但等级为0的样本偏多，是一个类别不均衡的3分类问题。</w:t>
      </w:r>
    </w:p>
    <w:p>
      <w:pPr>
        <w:numPr>
          <w:numId w:val="0"/>
        </w:numPr>
        <w:rPr>
          <w:rFonts w:hint="eastAsia"/>
        </w:rPr>
      </w:pPr>
      <w:r>
        <w:rPr>
          <w:rFonts w:hint="default"/>
        </w:rPr>
        <w:t>(注：合并代表将原来的等级为2的样本下降合并为等级为1的样本，将一个3分类问题转变为2分类)</w:t>
      </w:r>
    </w:p>
    <w:p>
      <w:pPr>
        <w:pStyle w:val="13"/>
        <w:numPr>
          <w:ilvl w:val="0"/>
          <w:numId w:val="3"/>
        </w:numPr>
        <w:tabs>
          <w:tab w:val="clear" w:pos="749"/>
        </w:tabs>
        <w:ind w:left="420" w:leftChars="0" w:hanging="420" w:firstLineChars="0"/>
        <w:rPr>
          <w:rFonts w:hint="eastAsia"/>
          <w:lang w:val="en-GB"/>
        </w:rPr>
      </w:pPr>
      <w:r>
        <w:rPr>
          <w:rFonts w:hint="default"/>
        </w:rPr>
        <w:t>合并前</w:t>
      </w:r>
    </w:p>
    <w:tbl>
      <w:tblPr>
        <w:tblStyle w:val="23"/>
        <w:tblW w:w="762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3"/>
        <w:gridCol w:w="1829"/>
        <w:gridCol w:w="1828"/>
        <w:gridCol w:w="1830"/>
      </w:tblGrid>
      <w:tr>
        <w:tblPrEx>
          <w:tblLayout w:type="fixed"/>
        </w:tblPrEx>
        <w:trPr>
          <w:trHeight w:val="590" w:hRule="atLeast"/>
        </w:trPr>
        <w:tc>
          <w:tcPr>
            <w:tcW w:w="2133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患病等级</w:t>
            </w:r>
          </w:p>
        </w:tc>
        <w:tc>
          <w:tcPr>
            <w:tcW w:w="5487" w:type="dxa"/>
            <w:gridSpan w:val="3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年份</w:t>
            </w:r>
          </w:p>
        </w:tc>
      </w:tr>
      <w:tr>
        <w:tblPrEx>
          <w:tblLayout w:type="fixed"/>
        </w:tblPrEx>
        <w:trPr>
          <w:trHeight w:val="642" w:hRule="atLeast"/>
        </w:trPr>
        <w:tc>
          <w:tcPr>
            <w:tcW w:w="2133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</w:p>
        </w:tc>
        <w:tc>
          <w:tcPr>
            <w:tcW w:w="1829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1828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2016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183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2017</w:t>
            </w:r>
            <w:r>
              <w:rPr>
                <w:sz w:val="21"/>
                <w:szCs w:val="21"/>
              </w:rPr>
              <w:t>年</w:t>
            </w:r>
          </w:p>
        </w:tc>
      </w:tr>
      <w:tr>
        <w:tblPrEx>
          <w:tblLayout w:type="fixed"/>
        </w:tblPrEx>
        <w:trPr>
          <w:trHeight w:val="590" w:hRule="atLeast"/>
        </w:trPr>
        <w:tc>
          <w:tcPr>
            <w:tcW w:w="213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199</w:t>
            </w:r>
          </w:p>
        </w:tc>
        <w:tc>
          <w:tcPr>
            <w:tcW w:w="18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228</w:t>
            </w:r>
          </w:p>
        </w:tc>
        <w:tc>
          <w:tcPr>
            <w:tcW w:w="1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271</w:t>
            </w:r>
          </w:p>
        </w:tc>
      </w:tr>
      <w:tr>
        <w:tblPrEx>
          <w:tblLayout w:type="fixed"/>
        </w:tblPrEx>
        <w:trPr>
          <w:trHeight w:val="590" w:hRule="atLeast"/>
        </w:trPr>
        <w:tc>
          <w:tcPr>
            <w:tcW w:w="213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100</w:t>
            </w:r>
          </w:p>
        </w:tc>
        <w:tc>
          <w:tcPr>
            <w:tcW w:w="18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98</w:t>
            </w:r>
          </w:p>
        </w:tc>
        <w:tc>
          <w:tcPr>
            <w:tcW w:w="1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122</w:t>
            </w:r>
          </w:p>
        </w:tc>
      </w:tr>
      <w:tr>
        <w:tblPrEx>
          <w:tblLayout w:type="fixed"/>
        </w:tblPrEx>
        <w:trPr>
          <w:trHeight w:val="590" w:hRule="atLeast"/>
        </w:trPr>
        <w:tc>
          <w:tcPr>
            <w:tcW w:w="213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110</w:t>
            </w:r>
          </w:p>
        </w:tc>
        <w:tc>
          <w:tcPr>
            <w:tcW w:w="18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102</w:t>
            </w:r>
          </w:p>
        </w:tc>
        <w:tc>
          <w:tcPr>
            <w:tcW w:w="1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84</w:t>
            </w:r>
          </w:p>
        </w:tc>
      </w:tr>
      <w:tr>
        <w:tblPrEx>
          <w:tblLayout w:type="fixed"/>
        </w:tblPrEx>
        <w:trPr>
          <w:trHeight w:val="616" w:hRule="atLeast"/>
        </w:trPr>
        <w:tc>
          <w:tcPr>
            <w:tcW w:w="2133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总数</w:t>
            </w:r>
          </w:p>
        </w:tc>
        <w:tc>
          <w:tcPr>
            <w:tcW w:w="1829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409</w:t>
            </w:r>
          </w:p>
        </w:tc>
        <w:tc>
          <w:tcPr>
            <w:tcW w:w="1828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428</w:t>
            </w:r>
          </w:p>
        </w:tc>
        <w:tc>
          <w:tcPr>
            <w:tcW w:w="183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477</w:t>
            </w:r>
          </w:p>
        </w:tc>
      </w:tr>
    </w:tbl>
    <w:p>
      <w:pPr>
        <w:rPr>
          <w:rFonts w:hint="eastAsia" w:eastAsia="宋体"/>
          <w:lang w:val="en-GB" w:eastAsia="zh-CN"/>
        </w:rPr>
      </w:pPr>
    </w:p>
    <w:p>
      <w:r>
        <w:rPr>
          <w:rFonts w:hint="eastAsia" w:eastAsia="宋体"/>
          <w:lang w:val="en-GB" w:eastAsia="zh-CN"/>
        </w:rPr>
        <w:drawing>
          <wp:inline distT="0" distB="0" distL="114300" distR="114300">
            <wp:extent cx="4658995" cy="2897505"/>
            <wp:effectExtent l="6350" t="6350" r="8255" b="17145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13"/>
        <w:numPr>
          <w:ilvl w:val="0"/>
          <w:numId w:val="3"/>
        </w:numPr>
        <w:tabs>
          <w:tab w:val="clear" w:pos="749"/>
        </w:tabs>
        <w:ind w:left="420" w:leftChars="0" w:hanging="420" w:firstLineChars="0"/>
        <w:rPr>
          <w:rFonts w:hint="eastAsia"/>
          <w:lang w:val="en-GB"/>
        </w:rPr>
      </w:pPr>
      <w:r>
        <w:rPr>
          <w:rFonts w:hint="default"/>
        </w:rPr>
        <w:t>合并后</w:t>
      </w:r>
    </w:p>
    <w:p>
      <w:pPr>
        <w:pStyle w:val="13"/>
        <w:numPr>
          <w:numId w:val="0"/>
        </w:numPr>
        <w:tabs>
          <w:tab w:val="clear" w:pos="749"/>
        </w:tabs>
        <w:spacing w:after="0" w:line="240" w:lineRule="auto"/>
        <w:rPr>
          <w:rFonts w:hint="eastAsia"/>
        </w:rPr>
      </w:pPr>
      <w:r>
        <w:rPr>
          <w:rFonts w:hint="default"/>
        </w:rPr>
        <w:t>此时，0等级与1等级样本分布均衡，是一个类别均衡的二分类问题。</w:t>
      </w:r>
    </w:p>
    <w:tbl>
      <w:tblPr>
        <w:tblStyle w:val="23"/>
        <w:tblW w:w="920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77"/>
        <w:gridCol w:w="2210"/>
        <w:gridCol w:w="2210"/>
        <w:gridCol w:w="2212"/>
      </w:tblGrid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患病等级</w:t>
            </w:r>
          </w:p>
        </w:tc>
        <w:tc>
          <w:tcPr>
            <w:tcW w:w="6632" w:type="dxa"/>
            <w:gridSpan w:val="3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年份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</w:p>
        </w:tc>
        <w:tc>
          <w:tcPr>
            <w:tcW w:w="221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21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2016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21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2017</w:t>
            </w:r>
            <w:r>
              <w:rPr>
                <w:sz w:val="21"/>
                <w:szCs w:val="21"/>
              </w:rPr>
              <w:t>年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199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228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271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210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200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206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总数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409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428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477</w:t>
            </w:r>
          </w:p>
        </w:tc>
      </w:tr>
    </w:tbl>
    <w:p>
      <w:pPr>
        <w:pStyle w:val="13"/>
        <w:keepNext w:val="0"/>
        <w:keepLines w:val="0"/>
        <w:pageBreakBefore w:val="0"/>
        <w:widowControl/>
        <w:numPr>
          <w:numId w:val="0"/>
        </w:numPr>
        <w:tabs>
          <w:tab w:val="clear" w:pos="749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eastAsia="宋体"/>
          <w:lang w:eastAsia="zh-CN"/>
        </w:rPr>
      </w:pPr>
    </w:p>
    <w:p>
      <w:pPr>
        <w:pStyle w:val="13"/>
        <w:numPr>
          <w:numId w:val="0"/>
        </w:numPr>
        <w:tabs>
          <w:tab w:val="clear" w:pos="749"/>
        </w:tabs>
        <w:spacing w:after="0" w:line="240" w:lineRule="auto"/>
        <w:rPr>
          <w:rFonts w:hint="default"/>
          <w:lang w:eastAsia="zh-CN"/>
        </w:rPr>
      </w:pPr>
      <w:r>
        <w:rPr>
          <w:rFonts w:hint="eastAsia" w:eastAsia="宋体"/>
          <w:lang w:val="en-GB" w:eastAsia="zh-CN"/>
        </w:rPr>
        <w:drawing>
          <wp:inline distT="0" distB="0" distL="114300" distR="114300">
            <wp:extent cx="4090035" cy="1882775"/>
            <wp:effectExtent l="6350" t="6350" r="18415" b="1587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2" w:name="_Toc482180261"/>
      <w:r>
        <w:rPr>
          <w:rFonts w:hint="default"/>
          <w:lang w:eastAsia="zh-CN"/>
        </w:rPr>
        <w:t xml:space="preserve">1.2 </w:t>
      </w:r>
      <w:r>
        <w:rPr>
          <w:rFonts w:hint="default"/>
          <w:lang w:eastAsia="zh-CN"/>
        </w:rPr>
        <w:t>不含G</w:t>
      </w:r>
      <w:bookmarkEnd w:id="2"/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从患病等级和年份上看，三年的抽样较为均衡，但等级为0的样本偏多，是一个类别不均衡的3分类问题。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tbl>
      <w:tblPr>
        <w:tblStyle w:val="23"/>
        <w:tblW w:w="9209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77"/>
        <w:gridCol w:w="2210"/>
        <w:gridCol w:w="2210"/>
        <w:gridCol w:w="2212"/>
      </w:tblGrid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患病等级</w:t>
            </w:r>
          </w:p>
        </w:tc>
        <w:tc>
          <w:tcPr>
            <w:tcW w:w="6632" w:type="dxa"/>
            <w:gridSpan w:val="3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年份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</w:p>
        </w:tc>
        <w:tc>
          <w:tcPr>
            <w:tcW w:w="221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21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2016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21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2017</w:t>
            </w:r>
            <w:r>
              <w:rPr>
                <w:sz w:val="21"/>
                <w:szCs w:val="21"/>
              </w:rPr>
              <w:t>年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964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1441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1441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505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615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643</w:t>
            </w:r>
          </w:p>
        </w:tc>
      </w:tr>
      <w:tr>
        <w:tblPrEx>
          <w:tblLayout w:type="fixed"/>
        </w:tblPrEx>
        <w:trPr>
          <w:trHeight w:val="302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542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591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466</w:t>
            </w:r>
          </w:p>
        </w:tc>
      </w:tr>
      <w:tr>
        <w:tblPrEx>
          <w:tblLayout w:type="fixed"/>
        </w:tblPrEx>
        <w:trPr>
          <w:trHeight w:val="90" w:hRule="atLeast"/>
        </w:trPr>
        <w:tc>
          <w:tcPr>
            <w:tcW w:w="257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总数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2011</w:t>
            </w:r>
          </w:p>
        </w:tc>
        <w:tc>
          <w:tcPr>
            <w:tcW w:w="221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2647</w:t>
            </w:r>
          </w:p>
        </w:tc>
        <w:tc>
          <w:tcPr>
            <w:tcW w:w="221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spacing w:after="240" w:line="312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2550</w:t>
            </w:r>
          </w:p>
        </w:tc>
      </w:tr>
    </w:tbl>
    <w:p>
      <w:pPr>
        <w:numPr>
          <w:numId w:val="0"/>
        </w:numPr>
        <w:rPr>
          <w:rFonts w:hint="eastAsia"/>
        </w:rPr>
      </w:pPr>
      <w:r>
        <w:rPr>
          <w:lang w:val="en-GB"/>
        </w:rPr>
        <w:drawing>
          <wp:inline distT="0" distB="0" distL="0" distR="0">
            <wp:extent cx="3953510" cy="2524760"/>
            <wp:effectExtent l="6350" t="6350" r="27940" b="889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>
      <w:pPr>
        <w:pStyle w:val="13"/>
        <w:numPr>
          <w:ilvl w:val="0"/>
          <w:numId w:val="3"/>
        </w:numPr>
        <w:tabs>
          <w:tab w:val="clear" w:pos="749"/>
        </w:tabs>
        <w:ind w:left="420" w:leftChars="0" w:hanging="420" w:firstLineChars="0"/>
        <w:rPr>
          <w:rFonts w:hint="eastAsia"/>
          <w:lang w:val="en-GB"/>
        </w:rPr>
      </w:pPr>
      <w:r>
        <w:rPr>
          <w:rFonts w:hint="default"/>
        </w:rPr>
        <w:t>合并后</w:t>
      </w:r>
    </w:p>
    <w:p>
      <w:pPr>
        <w:pStyle w:val="13"/>
        <w:numPr>
          <w:numId w:val="0"/>
        </w:numPr>
        <w:tabs>
          <w:tab w:val="clear" w:pos="749"/>
        </w:tabs>
        <w:ind w:leftChars="0"/>
        <w:rPr>
          <w:rFonts w:hint="eastAsia"/>
        </w:rPr>
      </w:pPr>
      <w:r>
        <w:rPr>
          <w:rFonts w:hint="default"/>
        </w:rPr>
        <w:t>合并后的数据中，等级为0与等级为1的样本数量较为均衡，是一个类别均衡的二分类问题。</w:t>
      </w:r>
    </w:p>
    <w:tbl>
      <w:tblPr>
        <w:tblStyle w:val="23"/>
        <w:tblW w:w="894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502"/>
        <w:gridCol w:w="2145"/>
        <w:gridCol w:w="2146"/>
        <w:gridCol w:w="2147"/>
      </w:tblGrid>
      <w:tr>
        <w:tblPrEx>
          <w:tblLayout w:type="fixed"/>
        </w:tblPrEx>
        <w:trPr>
          <w:trHeight w:val="90" w:hRule="atLeast"/>
        </w:trPr>
        <w:tc>
          <w:tcPr>
            <w:tcW w:w="2502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患病等级</w:t>
            </w:r>
          </w:p>
        </w:tc>
        <w:tc>
          <w:tcPr>
            <w:tcW w:w="6438" w:type="dxa"/>
            <w:gridSpan w:val="3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>年份</w:t>
            </w:r>
          </w:p>
        </w:tc>
      </w:tr>
      <w:tr>
        <w:tblPrEx>
          <w:tblLayout w:type="fixed"/>
        </w:tblPrEx>
        <w:trPr>
          <w:trHeight w:val="90" w:hRule="atLeast"/>
        </w:trPr>
        <w:tc>
          <w:tcPr>
            <w:tcW w:w="250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</w:p>
        </w:tc>
        <w:tc>
          <w:tcPr>
            <w:tcW w:w="2145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2015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146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2016</w:t>
            </w:r>
            <w:r>
              <w:rPr>
                <w:sz w:val="21"/>
                <w:szCs w:val="21"/>
              </w:rPr>
              <w:t>年</w:t>
            </w:r>
          </w:p>
        </w:tc>
        <w:tc>
          <w:tcPr>
            <w:tcW w:w="2147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2017</w:t>
            </w:r>
            <w:r>
              <w:rPr>
                <w:sz w:val="21"/>
                <w:szCs w:val="21"/>
              </w:rPr>
              <w:t>年</w:t>
            </w:r>
          </w:p>
        </w:tc>
      </w:tr>
      <w:tr>
        <w:tblPrEx>
          <w:tblLayout w:type="fixed"/>
        </w:tblPrEx>
        <w:trPr>
          <w:trHeight w:val="90" w:hRule="atLeast"/>
        </w:trPr>
        <w:tc>
          <w:tcPr>
            <w:tcW w:w="25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1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965</w:t>
            </w:r>
          </w:p>
        </w:tc>
        <w:tc>
          <w:tcPr>
            <w:tcW w:w="214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1441</w:t>
            </w:r>
          </w:p>
        </w:tc>
        <w:tc>
          <w:tcPr>
            <w:tcW w:w="214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1441</w:t>
            </w:r>
          </w:p>
        </w:tc>
      </w:tr>
      <w:tr>
        <w:tblPrEx>
          <w:tblLayout w:type="fixed"/>
        </w:tblPrEx>
        <w:trPr>
          <w:trHeight w:val="90" w:hRule="atLeast"/>
        </w:trPr>
        <w:tc>
          <w:tcPr>
            <w:tcW w:w="25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1050</w:t>
            </w:r>
          </w:p>
        </w:tc>
        <w:tc>
          <w:tcPr>
            <w:tcW w:w="214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1206</w:t>
            </w:r>
          </w:p>
        </w:tc>
        <w:tc>
          <w:tcPr>
            <w:tcW w:w="214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1109</w:t>
            </w:r>
          </w:p>
        </w:tc>
      </w:tr>
      <w:tr>
        <w:tblPrEx>
          <w:tblLayout w:type="fixed"/>
        </w:tblPrEx>
        <w:trPr>
          <w:trHeight w:val="90" w:hRule="atLeast"/>
        </w:trPr>
        <w:tc>
          <w:tcPr>
            <w:tcW w:w="250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总数</w:t>
            </w:r>
          </w:p>
        </w:tc>
        <w:tc>
          <w:tcPr>
            <w:tcW w:w="2145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2015</w:t>
            </w:r>
          </w:p>
        </w:tc>
        <w:tc>
          <w:tcPr>
            <w:tcW w:w="2146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2647</w:t>
            </w:r>
          </w:p>
        </w:tc>
        <w:tc>
          <w:tcPr>
            <w:tcW w:w="2147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40" w:line="240" w:lineRule="auto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2550</w:t>
            </w:r>
          </w:p>
        </w:tc>
      </w:tr>
    </w:tbl>
    <w:p>
      <w:pPr>
        <w:rPr>
          <w:lang w:val="en-GB"/>
        </w:rPr>
      </w:pPr>
    </w:p>
    <w:p>
      <w:pPr>
        <w:rPr>
          <w:rFonts w:hint="default"/>
          <w:lang w:eastAsia="zh-CN"/>
        </w:rPr>
      </w:pPr>
      <w:r>
        <w:rPr>
          <w:lang w:val="en-GB"/>
        </w:rPr>
        <w:drawing>
          <wp:inline distT="0" distB="0" distL="114300" distR="114300">
            <wp:extent cx="4584700" cy="2701290"/>
            <wp:effectExtent l="4445" t="4445" r="20955" b="18415"/>
            <wp:docPr id="12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default"/>
          <w:lang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3" w:name="_Toc1547846496"/>
      <w:r>
        <w:rPr>
          <w:rFonts w:hint="default"/>
          <w:lang w:eastAsia="zh-CN"/>
        </w:rPr>
        <w:t xml:space="preserve">2. </w:t>
      </w:r>
      <w:r>
        <w:rPr>
          <w:rFonts w:hint="eastAsia"/>
          <w:lang w:val="en-US" w:eastAsia="zh-CN"/>
        </w:rPr>
        <w:t>一线标志物</w:t>
      </w:r>
      <w:bookmarkEnd w:id="3"/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一线标志物包括：T-0</w:t>
      </w:r>
      <w:r>
        <w:rPr>
          <w:rFonts w:hint="default"/>
          <w:lang w:eastAsia="zh-CN"/>
        </w:rPr>
        <w:t>1</w:t>
      </w:r>
      <w:r>
        <w:rPr>
          <w:rFonts w:hint="eastAsia"/>
          <w:lang w:val="en-US" w:eastAsia="zh-CN"/>
        </w:rPr>
        <w:t>、T-04、T-05、T-06</w:t>
      </w:r>
    </w:p>
    <w:p>
      <w:pPr>
        <w:pStyle w:val="3"/>
        <w:rPr>
          <w:rFonts w:hint="default"/>
          <w:lang w:eastAsia="zh-CN"/>
        </w:rPr>
      </w:pPr>
      <w:bookmarkStart w:id="4" w:name="_Toc39158514"/>
      <w:r>
        <w:rPr>
          <w:rFonts w:hint="default"/>
          <w:lang w:eastAsia="zh-CN"/>
        </w:rPr>
        <w:t>2.1 含G</w:t>
      </w:r>
      <w:bookmarkEnd w:id="4"/>
    </w:p>
    <w:p>
      <w:pPr>
        <w:pStyle w:val="4"/>
        <w:rPr>
          <w:rFonts w:hint="eastAsia"/>
        </w:rPr>
      </w:pPr>
      <w:r>
        <w:rPr>
          <w:rFonts w:hint="default"/>
          <w:lang w:eastAsia="zh-CN"/>
        </w:rPr>
        <w:t>2.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eastAsia="zh-CN"/>
        </w:rPr>
        <w:t xml:space="preserve">.1 </w:t>
      </w:r>
      <w:r>
        <w:rPr>
          <w:rFonts w:hint="eastAsia"/>
        </w:rPr>
        <w:t>数据分析</w:t>
      </w:r>
    </w:p>
    <w:p>
      <w:r>
        <w:t xml:space="preserve">1. </w:t>
      </w:r>
      <w:r>
        <w:rPr>
          <w:rFonts w:hint="eastAsia"/>
        </w:rPr>
        <w:t>所有特征的数据分布直方图如下。</w:t>
      </w:r>
    </w:p>
    <w:p>
      <w:r>
        <w:rPr>
          <w:rFonts w:hint="default"/>
        </w:rPr>
        <w:t>T06</w:t>
      </w:r>
      <w:r>
        <w:rPr>
          <w:rFonts w:hint="eastAsia"/>
        </w:rPr>
        <w:t>特征上为离散的二值分布</w:t>
      </w:r>
      <w:r>
        <w:rPr>
          <w:rFonts w:hint="default"/>
        </w:rPr>
        <w:t>。</w:t>
      </w:r>
    </w:p>
    <w:p>
      <w:pPr>
        <w:rPr>
          <w:rFonts w:hint="eastAsia"/>
        </w:rPr>
      </w:pPr>
      <w:r>
        <w:rPr>
          <w:rFonts w:hint="eastAsia"/>
        </w:rPr>
        <w:t>注意一部分连续特征明显偏态，后续通过数据变化纠正。</w:t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4667250" cy="326707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2. </w:t>
      </w: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rPr>
          <w:rFonts w:hint="eastAsia"/>
        </w:rPr>
      </w:pPr>
      <w:r>
        <w:drawing>
          <wp:inline distT="0" distB="0" distL="114300" distR="114300">
            <wp:extent cx="4752975" cy="1896110"/>
            <wp:effectExtent l="0" t="0" r="2222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6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4716780" cy="2045335"/>
            <wp:effectExtent l="0" t="0" r="7620" b="1206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2045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异常值判断，以</w:t>
      </w:r>
      <w:r>
        <w:rPr>
          <w:rFonts w:hint="eastAsia"/>
          <w:lang w:val="en-US" w:eastAsia="zh-CN"/>
        </w:rPr>
        <w:t>T-05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2981325" cy="2078355"/>
            <wp:effectExtent l="0" t="0" r="15875" b="444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045460" cy="1854200"/>
            <wp:effectExtent l="0" t="0" r="2540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异常值分析</w:t>
      </w:r>
      <w:r>
        <w:rPr>
          <w:rFonts w:hint="eastAsia"/>
        </w:rPr>
        <w:t>的两种方法</w:t>
      </w:r>
      <w:r>
        <w:t>：</w:t>
      </w:r>
    </w:p>
    <w:p>
      <w:r>
        <w:t>1) 大于Q3+1.5*IQR或小于Q1-1.5IQR的值，其中IQR为四分位距</w:t>
      </w:r>
    </w:p>
    <w:p>
      <w:r>
        <w:t>2) 3西格玛原则，数值分布在（μ—3σ,μ+3σ)中的概率为0.9974</w:t>
      </w:r>
    </w:p>
    <w:p>
      <w:pPr>
        <w:rPr>
          <w:rFonts w:hint="eastAsia"/>
        </w:rPr>
      </w:pP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T-06    0.230671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T-05    0.216245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T-04    0.083421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T-01    0.076934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 xml:space="preserve">T-06    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0.203255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T-05    0.200476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T-04    0.074018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 xml:space="preserve">T-01    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0</w:t>
      </w: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.047584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主成分分析，利用PCA将数据映射到4维，输出各主成分间的方差比例。</w:t>
      </w:r>
    </w:p>
    <w:p>
      <w:r>
        <w:drawing>
          <wp:inline distT="0" distB="0" distL="114300" distR="114300">
            <wp:extent cx="6114415" cy="2120900"/>
            <wp:effectExtent l="0" t="0" r="635" b="1270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</w:t>
      </w:r>
      <w:r>
        <w:rPr>
          <w:rFonts w:hint="eastAsia"/>
          <w:lang w:val="en-US" w:eastAsia="zh-CN"/>
        </w:rPr>
        <w:t>47</w:t>
      </w:r>
      <w:r>
        <w:t>.7%：</w:t>
      </w:r>
      <w:r>
        <w:rPr>
          <w:rFonts w:hint="eastAsia"/>
          <w:lang w:val="en-US" w:eastAsia="zh-CN"/>
        </w:rPr>
        <w:t>25.3</w:t>
      </w:r>
      <w:r>
        <w:t>%：</w:t>
      </w:r>
      <w:r>
        <w:rPr>
          <w:rFonts w:hint="eastAsia"/>
          <w:lang w:val="en-US" w:eastAsia="zh-CN"/>
        </w:rPr>
        <w:t>22.1</w:t>
      </w:r>
      <w:r>
        <w:t>%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4%</w:t>
      </w:r>
      <w:r>
        <w:t>。</w:t>
      </w:r>
    </w:p>
    <w:p>
      <w:r>
        <w:t>从</w:t>
      </w:r>
      <w:r>
        <w:rPr>
          <w:rFonts w:hint="default"/>
          <w:lang w:eastAsia="zh-CN"/>
        </w:rPr>
        <w:t>4</w:t>
      </w:r>
      <w:r>
        <w:t>维降到</w:t>
      </w:r>
      <w:r>
        <w:t>3</w:t>
      </w:r>
      <w:r>
        <w:t>维，在二维空间作图如下：</w:t>
      </w:r>
    </w:p>
    <w:p>
      <w:pPr>
        <w:numPr>
          <w:ilvl w:val="0"/>
          <w:numId w:val="12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2984500" cy="1979295"/>
            <wp:effectExtent l="0" t="0" r="12700" b="1905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143885" cy="2091690"/>
            <wp:effectExtent l="0" t="0" r="5715" b="1651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885" cy="209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数据集中在左下角，类别间并不可分。</w:t>
      </w:r>
    </w:p>
    <w:p>
      <w:pPr>
        <w:pStyle w:val="4"/>
        <w:rPr>
          <w:rFonts w:hint="eastAsia"/>
        </w:rPr>
      </w:pPr>
      <w:r>
        <w:rPr>
          <w:rFonts w:hint="default"/>
        </w:rPr>
        <w:t>2.1.2</w:t>
      </w:r>
      <w:r>
        <w:rPr>
          <w:rFonts w:hint="eastAsia"/>
        </w:rPr>
        <w:t>数据清洗</w:t>
      </w:r>
    </w:p>
    <w:p>
      <w:pPr>
        <w:numPr>
          <w:ilvl w:val="0"/>
          <w:numId w:val="14"/>
        </w:numPr>
        <w:rPr>
          <w:rFonts w:hint="eastAsia"/>
        </w:rPr>
      </w:pPr>
      <w:r>
        <w:t>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无。</w:t>
      </w:r>
    </w:p>
    <w:p>
      <w:pPr>
        <w:numPr>
          <w:ilvl w:val="0"/>
          <w:numId w:val="14"/>
        </w:numPr>
        <w:rPr>
          <w:rFonts w:hint="eastAsia"/>
        </w:rPr>
      </w:pPr>
      <w:r>
        <w:t>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</w:t>
      </w:r>
    </w:p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r>
        <w:drawing>
          <wp:inline distT="0" distB="0" distL="114300" distR="114300">
            <wp:extent cx="2675890" cy="1261110"/>
            <wp:effectExtent l="0" t="0" r="1651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最终得到 </w:t>
      </w:r>
      <w:r>
        <w:t xml:space="preserve">1202 </w:t>
      </w:r>
      <w:r>
        <w:rPr>
          <w:rFonts w:hint="eastAsia"/>
        </w:rPr>
        <w:t>*</w:t>
      </w:r>
      <w:r>
        <w:t xml:space="preserve"> 6 </w:t>
      </w:r>
      <w:r>
        <w:rPr>
          <w:rFonts w:hint="eastAsia"/>
        </w:rPr>
        <w:t>大小的cleaned</w:t>
      </w:r>
      <w:r>
        <w:t xml:space="preserve"> </w:t>
      </w:r>
      <w:r>
        <w:rPr>
          <w:rFonts w:hint="eastAsia"/>
        </w:rPr>
        <w:t>data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2.1.3 </w:t>
      </w:r>
      <w:r>
        <w:rPr>
          <w:rFonts w:hint="eastAsia"/>
        </w:rPr>
        <w:t>数据预处理</w:t>
      </w:r>
    </w:p>
    <w:p>
      <w:r>
        <w:t xml:space="preserve">1. </w:t>
      </w:r>
      <w:r>
        <w:rPr>
          <w:rFonts w:hint="eastAsia"/>
        </w:rPr>
        <w:t>缺失值处理：</w:t>
      </w:r>
    </w:p>
    <w:p>
      <w:pPr>
        <w:rPr>
          <w:rFonts w:hint="eastAsia"/>
        </w:rPr>
      </w:pPr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366135" cy="1686560"/>
            <wp:effectExtent l="0" t="0" r="12065" b="152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381375" cy="1583690"/>
            <wp:effectExtent l="0" t="0" r="22225" b="16510"/>
            <wp:docPr id="15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58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211580" cy="589915"/>
            <wp:effectExtent l="0" t="0" r="7620" b="196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58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1238885" cy="568960"/>
            <wp:effectExtent l="0" t="0" r="5715" b="1524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rcRect t="20143"/>
                    <a:stretch>
                      <a:fillRect/>
                    </a:stretch>
                  </pic:blipFill>
                  <pic:spPr>
                    <a:xfrm>
                      <a:off x="0" y="0"/>
                      <a:ext cx="1238885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</w:p>
    <w:p>
      <w:r>
        <w:drawing>
          <wp:inline distT="0" distB="0" distL="114300" distR="114300">
            <wp:extent cx="2589530" cy="217170"/>
            <wp:effectExtent l="0" t="0" r="1270" b="1143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负向： </w:t>
      </w:r>
    </w:p>
    <w:p>
      <w:pPr>
        <w:rPr>
          <w:rFonts w:hint="eastAsia"/>
        </w:rPr>
      </w:pPr>
      <w:r>
        <w:rPr>
          <w:rFonts w:hint="default"/>
        </w:rPr>
        <w:t>无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2.1.4 </w:t>
      </w:r>
      <w:r>
        <w:rPr>
          <w:rFonts w:hint="eastAsia"/>
        </w:rPr>
        <w:t>数据建模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1055" cy="1001395"/>
            <wp:effectExtent l="0" t="0" r="17145" b="14605"/>
            <wp:docPr id="154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实验结果：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(3 gini)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0.4867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0.5600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0.5388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293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707640" cy="2407920"/>
            <wp:effectExtent l="6350" t="6350" r="29210" b="24130"/>
            <wp:docPr id="159" name="图表 1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(3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entropy)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0.5917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0.62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0.5817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703</w:t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707640" cy="2407920"/>
            <wp:effectExtent l="6350" t="6350" r="29210" b="24130"/>
            <wp:docPr id="158" name="图表 15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bookmarkStart w:id="5" w:name="_Toc1007148816"/>
      <w:r>
        <w:rPr>
          <w:rFonts w:hint="default"/>
          <w:lang w:eastAsia="zh-CN"/>
        </w:rPr>
        <w:t>2.2  不含G</w:t>
      </w:r>
      <w:bookmarkEnd w:id="5"/>
    </w:p>
    <w:p>
      <w:pPr>
        <w:pStyle w:val="4"/>
        <w:rPr>
          <w:rFonts w:hint="eastAsia"/>
        </w:rPr>
      </w:pPr>
      <w:r>
        <w:rPr>
          <w:rFonts w:hint="default"/>
          <w:lang w:eastAsia="zh-CN"/>
        </w:rPr>
        <w:t xml:space="preserve">2.2.1 </w:t>
      </w:r>
      <w:r>
        <w:rPr>
          <w:rFonts w:hint="eastAsia"/>
        </w:rPr>
        <w:t>数据分析</w:t>
      </w:r>
    </w:p>
    <w:p>
      <w:pPr>
        <w:rPr>
          <w:rFonts w:hint="eastAsia"/>
        </w:rPr>
      </w:pPr>
      <w:r>
        <w:t xml:space="preserve">1. </w:t>
      </w:r>
      <w:r>
        <w:rPr>
          <w:rFonts w:hint="eastAsia"/>
        </w:rPr>
        <w:t>所有特征的数据分布直方图如下。</w:t>
      </w:r>
    </w:p>
    <w:p>
      <w:r>
        <w:rPr>
          <w:rFonts w:hint="default"/>
        </w:rPr>
        <w:t>T06</w:t>
      </w:r>
      <w:r>
        <w:rPr>
          <w:rFonts w:hint="eastAsia"/>
        </w:rPr>
        <w:t>特征上为离散的二值分布，</w:t>
      </w:r>
    </w:p>
    <w:p>
      <w:r>
        <w:rPr>
          <w:rFonts w:hint="eastAsia"/>
        </w:rPr>
        <w:t>注意一部分连续特征明显偏态，后续通过数据变化纠正。</w:t>
      </w:r>
    </w:p>
    <w:p>
      <w:pPr>
        <w:rPr>
          <w:rFonts w:hint="eastAsia"/>
        </w:rPr>
      </w:pPr>
      <w:r>
        <w:drawing>
          <wp:inline distT="0" distB="0" distL="114300" distR="114300">
            <wp:extent cx="3564890" cy="2480945"/>
            <wp:effectExtent l="0" t="0" r="16510" b="825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2. </w:t>
      </w: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rPr>
          <w:rFonts w:hint="eastAsia"/>
        </w:rPr>
      </w:pPr>
      <w:r>
        <w:drawing>
          <wp:inline distT="0" distB="0" distL="114300" distR="114300">
            <wp:extent cx="4268470" cy="1797050"/>
            <wp:effectExtent l="0" t="0" r="24130" b="635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847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4279265" cy="2202815"/>
            <wp:effectExtent l="0" t="0" r="13335" b="6985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异常值判断，以</w:t>
      </w:r>
      <w:r>
        <w:rPr>
          <w:rFonts w:hint="eastAsia"/>
          <w:lang w:val="en-US" w:eastAsia="zh-CN"/>
        </w:rPr>
        <w:t>T-05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2849245" cy="1946910"/>
            <wp:effectExtent l="0" t="0" r="20955" b="889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2856865" cy="1946910"/>
            <wp:effectExtent l="0" t="0" r="13335" b="8890"/>
            <wp:docPr id="8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异常值分析</w:t>
      </w:r>
      <w:r>
        <w:rPr>
          <w:rFonts w:hint="eastAsia"/>
        </w:rPr>
        <w:t>的两种方法</w:t>
      </w:r>
      <w:r>
        <w:t>：</w:t>
      </w:r>
    </w:p>
    <w:p>
      <w:r>
        <w:t>1) 大于Q3+1.5*IQR或小于Q1-1.5IQR的值，其中IQR为四分位距</w:t>
      </w:r>
    </w:p>
    <w:p>
      <w:r>
        <w:t>2) 3西格玛原则，数值分布在（μ—3σ,μ+3σ)中的概率为0.9974</w:t>
      </w:r>
    </w:p>
    <w:p>
      <w:pPr>
        <w:rPr>
          <w:rFonts w:hint="eastAsia"/>
        </w:rPr>
      </w:pP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T-05    0.240277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T-06    0.238664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T-04    0.103796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T-01    0.098845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T-06    0.210434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T-05    0.209215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T-04    0.096687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T-01    0.081757</w:t>
      </w:r>
    </w:p>
    <w:p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主成分分析，利用PCA将数据映射到4维，输出各主成分间的方差比例。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61005" cy="414655"/>
            <wp:effectExtent l="0" t="0" r="10795" b="17145"/>
            <wp:docPr id="8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41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</w:t>
      </w:r>
      <w:r>
        <w:rPr>
          <w:rFonts w:hint="default"/>
          <w:lang w:eastAsia="zh-CN"/>
        </w:rPr>
        <w:t>92.2</w:t>
      </w:r>
      <w:r>
        <w:t>%：</w:t>
      </w:r>
      <w:r>
        <w:rPr>
          <w:rFonts w:hint="default"/>
          <w:lang w:eastAsia="zh-CN"/>
        </w:rPr>
        <w:t>7.76</w:t>
      </w:r>
      <w:r>
        <w:t>%：</w:t>
      </w:r>
      <w:r>
        <w:rPr>
          <w:rFonts w:hint="default"/>
          <w:lang w:eastAsia="zh-CN"/>
        </w:rPr>
        <w:t>0.00</w:t>
      </w:r>
      <w:r>
        <w:t>%</w:t>
      </w:r>
      <w:r>
        <w:rPr>
          <w:rFonts w:hint="eastAsia"/>
          <w:lang w:eastAsia="zh-CN"/>
        </w:rPr>
        <w:t>：</w:t>
      </w:r>
      <w:r>
        <w:rPr>
          <w:rFonts w:hint="default"/>
          <w:lang w:eastAsia="zh-CN"/>
        </w:rPr>
        <w:t>0.00</w:t>
      </w:r>
      <w:r>
        <w:rPr>
          <w:rFonts w:hint="eastAsia"/>
          <w:lang w:val="en-US" w:eastAsia="zh-CN"/>
        </w:rPr>
        <w:t>%</w:t>
      </w:r>
      <w:r>
        <w:t>。</w:t>
      </w:r>
    </w:p>
    <w:p>
      <w:r>
        <w:t>从</w:t>
      </w:r>
      <w:r>
        <w:rPr>
          <w:rFonts w:hint="eastAsia"/>
          <w:lang w:val="en-US" w:eastAsia="zh-CN"/>
        </w:rPr>
        <w:t>四</w:t>
      </w:r>
      <w:r>
        <w:t>维降到2维，在二维空间作图如下：</w:t>
      </w:r>
    </w:p>
    <w:p>
      <w:pPr>
        <w:numPr>
          <w:ilvl w:val="0"/>
          <w:numId w:val="12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3175635" cy="1973580"/>
            <wp:effectExtent l="0" t="0" r="24765" b="7620"/>
            <wp:docPr id="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196590" cy="1994535"/>
            <wp:effectExtent l="0" t="0" r="3810" b="12065"/>
            <wp:docPr id="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数据集中在左下角，类别间并不可分。</w:t>
      </w:r>
    </w:p>
    <w:p/>
    <w:p>
      <w:pPr>
        <w:pStyle w:val="4"/>
      </w:pPr>
      <w:r>
        <w:rPr>
          <w:rFonts w:hint="default"/>
        </w:rPr>
        <w:t>2.2.2</w:t>
      </w:r>
      <w:r>
        <w:rPr>
          <w:rFonts w:hint="eastAsia"/>
        </w:rPr>
        <w:t>数据清洗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t>1. 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无。</w:t>
      </w:r>
    </w:p>
    <w:p/>
    <w:p>
      <w:pPr>
        <w:numPr>
          <w:ilvl w:val="0"/>
          <w:numId w:val="0"/>
        </w:numPr>
        <w:rPr>
          <w:rFonts w:hint="eastAsia"/>
        </w:rPr>
      </w:pPr>
      <w:r>
        <w:t>2. 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无</w:t>
      </w:r>
    </w:p>
    <w:p/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default"/>
        </w:rPr>
        <w:t>为保证数据的原始特征，此处未进行离群点处理</w:t>
      </w:r>
    </w:p>
    <w:p>
      <w:pPr>
        <w:pStyle w:val="4"/>
      </w:pPr>
      <w:r>
        <w:rPr>
          <w:rFonts w:hint="default"/>
        </w:rPr>
        <w:t xml:space="preserve">2.2.3 </w:t>
      </w:r>
      <w:r>
        <w:rPr>
          <w:rFonts w:hint="eastAsia"/>
        </w:rPr>
        <w:t>数据预处理</w:t>
      </w:r>
    </w:p>
    <w:p>
      <w:pPr>
        <w:rPr>
          <w:rFonts w:hint="eastAsia"/>
        </w:rPr>
      </w:pPr>
    </w:p>
    <w:p>
      <w:r>
        <w:t xml:space="preserve">1. </w:t>
      </w:r>
      <w:r>
        <w:rPr>
          <w:rFonts w:hint="eastAsia"/>
        </w:rPr>
        <w:t>缺失值处理：</w:t>
      </w:r>
    </w:p>
    <w:p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358515" cy="1605280"/>
            <wp:effectExtent l="0" t="0" r="19685" b="2032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60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361690" cy="1604010"/>
            <wp:effectExtent l="0" t="0" r="16510" b="21590"/>
            <wp:docPr id="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231900" cy="708025"/>
            <wp:effectExtent l="0" t="0" r="12700" b="3175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0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合并后</w:t>
      </w:r>
    </w:p>
    <w:p>
      <w:r>
        <w:drawing>
          <wp:inline distT="0" distB="0" distL="114300" distR="114300">
            <wp:extent cx="1257935" cy="745490"/>
            <wp:effectExtent l="0" t="0" r="12065" b="16510"/>
            <wp:docPr id="8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74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</w:p>
    <w:p>
      <w:r>
        <w:drawing>
          <wp:inline distT="0" distB="0" distL="114300" distR="114300">
            <wp:extent cx="2589530" cy="217170"/>
            <wp:effectExtent l="0" t="0" r="1270" b="1143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负向： </w:t>
      </w:r>
    </w:p>
    <w:p>
      <w:pPr>
        <w:rPr>
          <w:rFonts w:hint="eastAsia"/>
        </w:rPr>
      </w:pPr>
      <w:r>
        <w:rPr>
          <w:rFonts w:hint="default"/>
        </w:rPr>
        <w:t>无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2.2.4 </w:t>
      </w:r>
      <w:r>
        <w:rPr>
          <w:rFonts w:hint="eastAsia"/>
        </w:rPr>
        <w:t>数据建模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jc w:val="center"/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706120</wp:posOffset>
                </wp:positionV>
                <wp:extent cx="2564765" cy="333375"/>
                <wp:effectExtent l="0" t="0" r="635" b="2222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333375"/>
                          <a:chOff x="5774" y="243072"/>
                          <a:chExt cx="4039" cy="525"/>
                        </a:xfrm>
                      </wpg:grpSpPr>
                      <wps:wsp>
                        <wps:cNvPr id="7" name="矩形 7"/>
                        <wps:cNvSpPr/>
                        <wps:spPr>
                          <a:xfrm>
                            <a:off x="5774" y="243337"/>
                            <a:ext cx="1274" cy="260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8319" y="243072"/>
                            <a:ext cx="1494" cy="424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SVM、DT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0.2pt;margin-top:55.6pt;height:26.25pt;width:201.95pt;z-index:251660288;mso-width-relative:page;mso-height-relative:page;" coordorigin="5774,243072" coordsize="4039,525" o:gfxdata="UEsFBgAAAAAAAAAAAAAAAAAAAAAAAFBLAwQKAAAAAACHTuJAAAAAAAAAAAAAAAAABAAAAGRycy9Q&#10;SwMEFAAAAAgAh07iQFpu+hfaAAAACwEAAA8AAABkcnMvZG93bnJldi54bWxNj8FOwzAMhu9IvENk&#10;JG4sTTs2VJpOaAJOExIbEuLmNV5brUmqJmu3t8ec2NH+P/3+XKzOthMjDaH1ToOaJSDIVd60rtbw&#10;tXt7eAIRIjqDnXek4UIBVuXtTYG58ZP7pHEba8ElLuSooYmxz6UMVUMWw8z35Dg7+MFi5HGopRlw&#10;4nLbyTRJFtJi6/hCgz2tG6qO25PV8D7h9JKp13FzPKwvP7vHj++NIq3v71TyDCLSOf7D8KfP6lCy&#10;096fnAmi05ClyZxRDpRKQTCxTOcZiD1vFtkSZFnI6x/KX1BLAwQUAAAACACHTuJAN90QlwcDAACu&#10;CAAADgAAAGRycy9lMm9Eb2MueG1s7VbNbtQwEL4j8Q6W7zQ/m920UbPV0tIKqaKVCuLsdZwfybGN&#10;7d1sOXPgyBsgceMZEI9T8RqMnWy6lB6gSBwQOXhtz3h+Pn8z3sOjTcvRmmnTSJHjaC/EiAkqi0ZU&#10;OX718vTJPkbGElEQLgXL8TUz+Gj++NFhpzIWy1rygmkERoTJOpXj2lqVBYGhNWuJ2ZOKCRCWUrfE&#10;wlJXQaFJB9ZbHsRhOAs6qQulJWXGwO5JL8Rzb78sGbUXZWmYRTzHEJv1o/bj0o3B/JBklSaqbugQ&#10;BnlAFC1pBDgdTZ0QS9BKNz+ZahuqpZGl3aOyDWRZNpT5HCCbKLyTzZmWK+VzqbKuUiNMAO0dnB5s&#10;lr5YX2rUFHB3E4wEaeGOvn15d/PhPYINQKdTVQZKZ1pdqUs9bFT9yiW8KXXrfiEVtPG4Xo+4so1F&#10;FDbj6SxJZ1OMKMgm8KXTHnhaw+24Y9M0TTACaZxMwjTeSp8NBpJwctCfnsb+aLB1HLj4xnA6BSwy&#10;t0CZPwPqqiaKefyNw2AAKh1x+vj55usnlPYweZURI5MZgOsegHYzBSD6TLdARbGDwaEUzzw3xzxJ&#10;prSxZ0y2yE1yrIHannFkfW4s3AuoblWcWyN5U5w2nPuFrpbHXKM1gTKIoqfx4plzDEd+UOMCdSCP&#10;0xBKhRIox5ITC9NWAUGMqDAivII6p1Z730I6D2Cp931CTN378Gb73NrGQoXzps3xfui+wTMXEIC7&#10;sB4oN1vK4hpA1rIvU6PoaQPJnhNjL4mGuoSwoNfYCxhKLiFWOcwwqqV+e9++0wcWgBSjDuoc8niz&#10;IpphxJ8L4MdBlCSuMfhFMk1jWOhdyXJXIlbtsXQYQldT1E+dvuXbaall+xpa0sJ5BRERFHz3iA2L&#10;Y9v3H2hqlC0WXg2agSL2XFwp6ow7QIVcrKwsG3+3t+gMoAHLXW3+BbpHkOvQF3q+w4ZvA79I+P1J&#10;BLV7p7RHwicHA+GTOBmIse0oWzb/w4S3m+VmwPI/93+P+77xw6Pou9jwgLtXd3fta+X2b8b8O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JAFAABb&#10;Q29udGVudF9UeXBlc10ueG1sUEsBAhQACgAAAAAAh07iQAAAAAAAAAAAAAAAAAYAAAAAAAAAAAAQ&#10;AAAAcgQAAF9yZWxzL1BLAQIUABQAAAAIAIdO4kCKFGY80QAAAJQBAAALAAAAAAAAAAEAIAAAAJYE&#10;AABfcmVscy8ucmVsc1BLAQIUAAoAAAAAAIdO4kAAAAAAAAAAAAAAAAAEAAAAAAAAAAAAEAAAABYA&#10;AABkcnMvUEsBAhQAFAAAAAgAh07iQFpu+hfaAAAACwEAAA8AAAAAAAAAAQAgAAAAOAAAAGRycy9k&#10;b3ducmV2LnhtbFBLAQIUABQAAAAIAIdO4kA33RCXBwMAAK4IAAAOAAAAAAAAAAEAIAAAAD8BAABk&#10;cnMvZTJvRG9jLnhtbFBLBQYAAAAABgAGAFkBAAC4BgAAAAA=&#10;">
                <o:lock v:ext="edit" aspectratio="f"/>
                <v:rect id="_x0000_s1026" o:spid="_x0000_s1026" o:spt="1" style="position:absolute;left:5774;top:243337;height:260;width:1274;v-text-anchor:middle;" fillcolor="#11B2AE" filled="t" stroked="f" coordsize="21600,21600" o:gfxdata="UEsFBgAAAAAAAAAAAAAAAAAAAAAAAFBLAwQKAAAAAACHTuJAAAAAAAAAAAAAAAAABAAAAGRycy9Q&#10;SwMEFAAAAAgAh07iQLUNQbTWAAAACwEAAA8AAABkcnMvZG93bnJldi54bWxNj81OwzAQhO9IvIO1&#10;SNyo3SZqqhCnQqBwhqQP4MZLEojXke3+8PYsJzjuzKfZmWp/dbM4Y4iTJw3rlQKB1Hs70aDh0DUP&#10;OxAxGbJm9oQavjHCvr69qUxp/YXe8dymQXAIxdJoGFNaSiljP6IzceUXJPY+fHAm8RkGaYO5cLib&#10;5UaprXRmIv4wmgWfR+y/2pPT4FLzmvld2039ECx9Ni9vT7LT+v5urR5BJLymPxh+63N1qLnT0Z/I&#10;RjFryDYqZ5SNrChAMJHnBY85srLNCpB1Jf9vqH8AUEsDBBQAAAAIAIdO4kDtAf2cXAIAAIgEAAAO&#10;AAAAZHJzL2Uyb0RvYy54bWytVM1uEzEQviPxDpbvdH+UNmmUTRVSipAqWqkgzo7XzlqyPcZ2sikv&#10;g8SNh+BxEK/B2Lttw88JsQfvzM5kvpnP32RxcTCa7IUPCmxDq5OSEmE5tMpuG/r+3dWLGSUhMtsy&#10;DVY09F4EerF8/mzRu7mooQPdCk+wiA3z3jW0i9HNiyLwThgWTsAJi0EJ3rCIrt8WrWc9Vje6qMvy&#10;rOjBt84DFyHg18shSJe5vpSCxxspg4hENxR7i/n0+dyks1gu2HzrmesUH9tg/9CFYcoi6GOpSxYZ&#10;2Xn1RymjuIcAMp5wMAVIqbjIM+A0VfnbNHcdcyLPguQE90hT+H9l+dv9rSeqbeiUEssMXtGPz1+/&#10;f/tCpomb3oU5pty5Wz96Ac006EF6k944Ajk0tJ7NJrPylJJ7tKt6Mq1GbsUhEo4Js3J2fo43wDGh&#10;Ojutyhwvngo5H+JrAYYko6Eery4zyvbXISI4pj6kJNwAWrVXSuvs+O1mrT3ZM7zmqnpZr16l7vEn&#10;v6RpS3qM11MEJ5yh3KRmEU3jkIBgt5QwvUUd8+gztoWEgJUG7EsWugEjlx3EY1REBWtl0ozpGZG1&#10;xQYSfwNjydpAe49sexhkGBy/UjjsNQvxlnnUHbaFuxRv8JAasFcYLUo68J/+9j3loxwwSkmPOsY5&#10;Pu6YF5ToNxaFcl5NJkn42ZmcTmt0/HFkcxyxO7OGxCFurePZTPlRP5jSg/mAK7dKqBhiliP2wNjo&#10;rOOwX7i0XKxWOQ3F7li8tneOp+KJUAurXQSp8t0+sTOShnLP9zeuZtqnYz9nPf2BLH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tQ1BtNYAAAALAQAADwAAAAAAAAABACAAAAA4AAAAZHJzL2Rvd25y&#10;ZXYueG1sUEsBAhQAFAAAAAgAh07iQO0B/ZxcAgAAiAQAAA4AAAAAAAAAAQAgAAAAOwEAAGRycy9l&#10;Mm9Eb2MueG1sUEsFBgAAAAAGAAYAWQEAAAkG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_x0000_s1026" o:spid="_x0000_s1026" o:spt="1" style="position:absolute;left:8319;top:243072;height:424;width:1494;v-text-anchor:middle;" fillcolor="#11B2AE" filled="t" stroked="f" coordsize="21600,21600" o:gfxdata="UEsFBgAAAAAAAAAAAAAAAAAAAAAAAFBLAwQKAAAAAACHTuJAAAAAAAAAAAAAAAAABAAAAGRycy9Q&#10;SwMEFAAAAAgAh07iQCk50xHWAAAACwEAAA8AAABkcnMvZG93bnJldi54bWxNj81OxDAMhO9IvENk&#10;JG5s0i27VKXpCoHKGdp9gGxj2kLjVEn2h7fHnOBme0bjb6rdxc3ihCFOnjRkKwUCqfd2okHDvmvu&#10;ChAxGbJm9oQavjHCrr6+qkxp/Zne8dSmQXAIxdJoGFNaSiljP6IzceUXJNY+fHAm8RoGaYM5c7ib&#10;5VqprXRmIv4wmgWfR+y/2qPT4FLzmvui7aZ+CJY+m5e3J9lpfXuTqUcQCS/pzwy/+IwONTMd/JFs&#10;FLOGTZHds5WFLOcO7HjIFQ8Hvmy2a5B1Jf93qH8AUEsDBBQAAAAIAIdO4kBjVQCOWAIAAIkEAAAO&#10;AAAAZHJzL2Uyb0RvYy54bWytVEtu2zAQ3RfoHQjuG9mCm8RG5MBNmqJA0ARIi65pirQI8FeStpxe&#10;pkB3OUSPU/QafaSUTz+rolpQM5zRfN680cnp3miyEyEqZxs6PZhQIix3rbKbhn54f/HimJKYmG2Z&#10;dlY09FZEerp8/uyk9wtRu87pVgSCIDYuet/QLiW/qKrIO2FYPHBeWBilC4YlqGFTtYH1iG50VU8m&#10;h1XvQuuD4yJG3J4PRros8aUUPF1JGUUiuqGoLZUzlHOdz2p5whabwHyn+FgG+4cqDFMWSR9CnbPE&#10;yDaoP0IZxYOLTqYD7kzlpFRclB7QzXTyWzc3HfOi9AJwon+AKf6/sPzd7joQ1WJ2U0osM5jRjy93&#10;3799JbgAOr2PCzjd+OswahFibnUvg8lvNEH2BdHbB0TFPhGOy/ns+HAO3DlM9eG8nhXEq8ePfYjp&#10;jXCGZKGhAQMrOLLdZUxICNd7l5wrOq3aC6V1UcJmfaYD2TEMdzp9Va9e54rxyS9u2pIe9vpokgth&#10;IJnULEE0Hm1Hu6GE6Q3Yy1Moua3LGRBpyH3OYjfkKGEHyhiVwFutTEOPJ/kZM2uLAjJmA0pZSvv1&#10;foRu7dpbwB3cwMPo+YVC35cspmsWQDxUiGVKVzikdijbjRIlnQuf/3af/cEHWCnpQWS09GnLgqBE&#10;v7Vgynw6A+okFWX28qiGEp5a1k8tdmvOXIYTa+t5EbN/0veiDM58xM6tclaYmOXIPYA3KmdpWDBs&#10;LRerVXED2z1Ll/bG8xw8Y2vdapucVGXMGagBnRE/8L2MctzNvFBP9eL1+AdZ/g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WAAAAZHJzL1BL&#10;AQIUABQAAAAIAIdO4kApOdMR1gAAAAsBAAAPAAAAAAAAAAEAIAAAADgAAABkcnMvZG93bnJldi54&#10;bWxQSwECFAAUAAAACACHTuJAY1UAjlgCAACJBAAADgAAAAAAAAABACAAAAA7AQAAZHJzL2Uyb0Rv&#10;Yy54bWxQSwUGAAAAAAYABgBZAQAABQY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SVM、DT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086350" cy="1657350"/>
            <wp:effectExtent l="0" t="0" r="19050" b="19050"/>
            <wp:docPr id="58" name="图片 58" descr="15607691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156076918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57350"/>
                    </a:xfrm>
                    <a:prstGeom prst="rect">
                      <a:avLst/>
                    </a:prstGeom>
                    <a:solidFill>
                      <a:srgbClr val="11B2AE"/>
                    </a:solidFill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降维：使用</w:t>
      </w:r>
      <w:r>
        <w:rPr>
          <w:rFonts w:hint="default" w:ascii="Times New Roman" w:hAnsi="Times New Roman" w:cs="Times New Roman"/>
          <w:lang w:val="en-US" w:eastAsia="zh-CN"/>
        </w:rPr>
        <w:t>CCA算法族(CCA、semi-CCA、rank-CCA、LDCCA、LPCCA)</w:t>
      </w:r>
      <w:r>
        <w:rPr>
          <w:rFonts w:hint="eastAsia"/>
          <w:lang w:val="en-US" w:eastAsia="zh-CN"/>
        </w:rPr>
        <w:t>进行特征处理，特征被分为两组，原始数据被变换到二维特征空间。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2. </w:t>
      </w:r>
      <w:r>
        <w:rPr>
          <w:rFonts w:hint="eastAsia"/>
          <w:lang w:val="en-US" w:eastAsia="zh-CN"/>
        </w:rPr>
        <w:t>实验过程：分别对特征的两种分组方式，进行实验。</w:t>
      </w:r>
    </w:p>
    <w:p>
      <w:pPr>
        <w:numPr>
          <w:ilvl w:val="0"/>
          <w:numId w:val="21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特征分组：前两个特征为一组，后两个特征为一组</w:t>
      </w:r>
    </w:p>
    <w:tbl>
      <w:tblPr>
        <w:tblStyle w:val="24"/>
        <w:tblW w:w="94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7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4BACC6"/>
          </w:tcPr>
          <w:p>
            <w:pPr>
              <w:jc w:val="center"/>
              <w:rPr>
                <w:rFonts w:hint="eastAsia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组别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jc w:val="center"/>
              <w:rPr>
                <w:rFonts w:hint="default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特征编号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第一组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  <w:t>T01, T04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第二组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</w:rPr>
              <w:t>T05, T06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(2) 实验结果：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0.5952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0.5388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0.5388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293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5379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720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0.6174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0.5448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0.5448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0.5491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0.5448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0.5448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19955" cy="3830955"/>
            <wp:effectExtent l="6350" t="6350" r="23495" b="23495"/>
            <wp:docPr id="164" name="图表 16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0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0.6604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0.6639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="270" w:firstLineChars="150"/>
              <w:jc w:val="both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0.6639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6521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6638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6639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  <w:vAlign w:val="top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0.6861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0.6771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0.6771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0.6687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0.6770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0.6775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19955" cy="3830955"/>
            <wp:effectExtent l="6350" t="6350" r="23495" b="23495"/>
            <wp:docPr id="165" name="图表 16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1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6" w:name="_Toc684044858"/>
      <w:r>
        <w:rPr>
          <w:rFonts w:hint="default"/>
          <w:lang w:eastAsia="zh-CN"/>
        </w:rPr>
        <w:t>3. 二</w:t>
      </w:r>
      <w:r>
        <w:rPr>
          <w:rFonts w:hint="eastAsia"/>
          <w:lang w:val="en-US" w:eastAsia="zh-CN"/>
        </w:rPr>
        <w:t>线标志物</w:t>
      </w:r>
      <w:bookmarkEnd w:id="6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default"/>
          <w:lang w:eastAsia="zh-CN"/>
        </w:rPr>
        <w:t>二</w:t>
      </w:r>
      <w:r>
        <w:rPr>
          <w:rFonts w:hint="eastAsia"/>
          <w:lang w:val="en-US" w:eastAsia="zh-CN"/>
        </w:rPr>
        <w:t>线标志物包括：</w:t>
      </w:r>
      <w:r>
        <w:rPr>
          <w:rFonts w:hint="default"/>
          <w:lang w:eastAsia="zh-CN"/>
        </w:rPr>
        <w:t>C-10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eastAsia="zh-CN"/>
        </w:rPr>
        <w:t>C-08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eastAsia="zh-CN"/>
        </w:rPr>
        <w:t>C-09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eastAsia="zh-CN"/>
        </w:rPr>
        <w:t>C-11</w:t>
      </w:r>
    </w:p>
    <w:p>
      <w:pPr>
        <w:pStyle w:val="3"/>
        <w:rPr>
          <w:rFonts w:hint="default"/>
          <w:lang w:eastAsia="zh-CN"/>
        </w:rPr>
      </w:pPr>
      <w:bookmarkStart w:id="7" w:name="_Toc1261966015"/>
      <w:r>
        <w:rPr>
          <w:rFonts w:hint="default"/>
          <w:lang w:eastAsia="zh-CN"/>
        </w:rPr>
        <w:t>3.1 含G</w:t>
      </w:r>
      <w:bookmarkEnd w:id="7"/>
    </w:p>
    <w:p>
      <w:pPr>
        <w:pStyle w:val="4"/>
      </w:pPr>
      <w:r>
        <w:rPr>
          <w:rFonts w:hint="default"/>
          <w:lang w:eastAsia="zh-CN"/>
        </w:rPr>
        <w:t>3.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eastAsia="zh-CN"/>
        </w:rPr>
        <w:t xml:space="preserve">.1 </w:t>
      </w:r>
      <w:r>
        <w:rPr>
          <w:rFonts w:hint="eastAsia"/>
        </w:rPr>
        <w:t>数据分析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 xml:space="preserve">1. </w:t>
      </w:r>
      <w:r>
        <w:rPr>
          <w:rFonts w:hint="eastAsia"/>
        </w:rPr>
        <w:t>所有特征的数据分布直方图如下。</w:t>
      </w:r>
    </w:p>
    <w:p>
      <w:pPr>
        <w:rPr>
          <w:rFonts w:hint="eastAsia"/>
        </w:rPr>
      </w:pPr>
      <w:r>
        <w:drawing>
          <wp:inline distT="0" distB="0" distL="114300" distR="114300">
            <wp:extent cx="3558540" cy="2423795"/>
            <wp:effectExtent l="0" t="0" r="22860" b="14605"/>
            <wp:docPr id="5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rPr>
          <w:rFonts w:hint="eastAsia"/>
        </w:rPr>
      </w:pPr>
      <w:r>
        <w:drawing>
          <wp:inline distT="0" distB="0" distL="114300" distR="114300">
            <wp:extent cx="3409315" cy="1691005"/>
            <wp:effectExtent l="0" t="0" r="19685" b="10795"/>
            <wp:docPr id="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ind w:left="420" w:leftChars="0" w:hanging="420" w:firstLineChars="0"/>
      </w:pPr>
      <w:r>
        <w:t>合并后</w:t>
      </w:r>
    </w:p>
    <w:p>
      <w:pPr>
        <w:numPr>
          <w:ilvl w:val="0"/>
          <w:numId w:val="0"/>
        </w:numPr>
        <w:spacing w:after="0" w:line="240" w:lineRule="auto"/>
      </w:pPr>
      <w:r>
        <w:drawing>
          <wp:inline distT="0" distB="0" distL="114300" distR="114300">
            <wp:extent cx="3332480" cy="1725930"/>
            <wp:effectExtent l="0" t="0" r="20320" b="1270"/>
            <wp:docPr id="170" name="图片 170" descr="屏幕快照 2019-08-01 下午7.53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 descr="屏幕快照 2019-08-01 下午7.53.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异常值判断，以</w:t>
      </w:r>
      <w:r>
        <w:rPr>
          <w:rFonts w:hint="default"/>
          <w:lang w:eastAsia="zh-CN"/>
        </w:rPr>
        <w:t>C-09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3089910" cy="2128520"/>
            <wp:effectExtent l="0" t="0" r="8890" b="508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12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09595" cy="2141855"/>
            <wp:effectExtent l="0" t="0" r="14605" b="1714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9595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T-06    0.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149038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T-05    0.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133131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T-04    0.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121975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T-01    0.</w:t>
      </w:r>
      <w:r>
        <w:rPr>
          <w:rFonts w:hint="default" w:ascii="Courier New" w:hAnsi="Courier New" w:cs="Courier New"/>
          <w:color w:val="000000"/>
          <w:sz w:val="21"/>
          <w:szCs w:val="21"/>
          <w:highlight w:val="lightGray"/>
        </w:rPr>
        <w:t>114148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C-10    0.146106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C-08    0.115669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C-11    0.112468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C-09    0.102376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5. </w:t>
      </w:r>
      <w:r>
        <w:rPr>
          <w:rFonts w:hint="eastAsia"/>
        </w:rPr>
        <w:t>主成分分析，利用PCA将数据映射到4维，输出各主成分间的方差比例。</w:t>
      </w:r>
    </w:p>
    <w:p>
      <w:r>
        <w:drawing>
          <wp:inline distT="0" distB="0" distL="114300" distR="114300">
            <wp:extent cx="5855970" cy="488950"/>
            <wp:effectExtent l="0" t="0" r="11430" b="1905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个特征维度的方差比例大约为86.28%：10.77%：1.8%</w:t>
      </w:r>
      <w:r>
        <w:rPr>
          <w:rFonts w:hint="eastAsia"/>
          <w:lang w:eastAsia="zh-CN"/>
        </w:rPr>
        <w:t>：</w:t>
      </w:r>
      <w:r>
        <w:rPr>
          <w:rFonts w:hint="default"/>
          <w:lang w:eastAsia="zh-CN"/>
        </w:rPr>
        <w:t>1.13</w:t>
      </w:r>
      <w:r>
        <w:rPr>
          <w:rFonts w:hint="eastAsia"/>
          <w:lang w:val="en-US" w:eastAsia="zh-CN"/>
        </w:rPr>
        <w:t>%</w:t>
      </w:r>
      <w:r>
        <w:t>。</w:t>
      </w:r>
    </w:p>
    <w:p>
      <w:r>
        <w:t>从</w:t>
      </w:r>
      <w:r>
        <w:rPr>
          <w:rFonts w:hint="default"/>
          <w:lang w:eastAsia="zh-CN"/>
        </w:rPr>
        <w:t>4</w:t>
      </w:r>
      <w:r>
        <w:t>维降到2维，在二维空间作图如下：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0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3192145" cy="2113280"/>
            <wp:effectExtent l="0" t="0" r="8255" b="2032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154045" cy="2087880"/>
            <wp:effectExtent l="0" t="0" r="20955" b="2032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类别间并不可分。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3.1.2 </w:t>
      </w:r>
      <w:r>
        <w:rPr>
          <w:rFonts w:hint="eastAsia"/>
        </w:rPr>
        <w:t>数据清洗</w:t>
      </w:r>
    </w:p>
    <w:p>
      <w:pPr>
        <w:numPr>
          <w:ilvl w:val="0"/>
          <w:numId w:val="0"/>
        </w:numPr>
        <w:rPr>
          <w:rFonts w:hint="eastAsia"/>
        </w:rPr>
      </w:pPr>
      <w:r>
        <w:t>1. 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无。</w:t>
      </w:r>
    </w:p>
    <w:p>
      <w:pPr>
        <w:numPr>
          <w:ilvl w:val="0"/>
          <w:numId w:val="0"/>
        </w:numPr>
        <w:rPr>
          <w:rFonts w:hint="eastAsia"/>
        </w:rPr>
      </w:pPr>
      <w:r>
        <w:t>2. 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</w:t>
      </w:r>
    </w:p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r>
        <w:drawing>
          <wp:inline distT="0" distB="0" distL="114300" distR="114300">
            <wp:extent cx="2755900" cy="1242060"/>
            <wp:effectExtent l="0" t="0" r="12700" b="254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最终得到 </w:t>
      </w:r>
      <w:r>
        <w:t>1243</w:t>
      </w:r>
      <w:r>
        <w:rPr>
          <w:rFonts w:hint="eastAsia"/>
        </w:rPr>
        <w:t>*</w:t>
      </w:r>
      <w:r>
        <w:t xml:space="preserve"> 6 </w:t>
      </w:r>
      <w:r>
        <w:rPr>
          <w:rFonts w:hint="eastAsia"/>
        </w:rPr>
        <w:t>大小的cleaned</w:t>
      </w:r>
      <w:r>
        <w:t xml:space="preserve"> </w:t>
      </w:r>
      <w:r>
        <w:rPr>
          <w:rFonts w:hint="eastAsia"/>
        </w:rPr>
        <w:t>data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3.1.3 </w:t>
      </w:r>
      <w:r>
        <w:rPr>
          <w:rFonts w:hint="eastAsia"/>
        </w:rPr>
        <w:t>数据预处理</w:t>
      </w:r>
    </w:p>
    <w:p>
      <w:r>
        <w:t xml:space="preserve">1. </w:t>
      </w:r>
      <w:r>
        <w:rPr>
          <w:rFonts w:hint="eastAsia"/>
        </w:rPr>
        <w:t>缺失值处理：</w:t>
      </w:r>
    </w:p>
    <w:p>
      <w:pPr>
        <w:rPr>
          <w:rFonts w:hint="eastAsia"/>
        </w:rPr>
      </w:pPr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368675" cy="1580515"/>
            <wp:effectExtent l="0" t="0" r="9525" b="1968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394710" cy="1592580"/>
            <wp:effectExtent l="0" t="0" r="8890" b="762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9471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27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163320" cy="698500"/>
            <wp:effectExtent l="0" t="0" r="5080" b="1270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rcRect r="29510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1295400" cy="735330"/>
            <wp:effectExtent l="0" t="0" r="0" b="1270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73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</w:p>
    <w:p>
      <w:r>
        <w:drawing>
          <wp:inline distT="0" distB="0" distL="114300" distR="114300">
            <wp:extent cx="2840355" cy="199390"/>
            <wp:effectExtent l="0" t="0" r="4445" b="381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9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负向： </w:t>
      </w:r>
    </w:p>
    <w:p>
      <w:pPr>
        <w:rPr>
          <w:rFonts w:hint="eastAsia"/>
        </w:rPr>
      </w:pPr>
      <w:r>
        <w:rPr>
          <w:rFonts w:hint="default"/>
        </w:rPr>
        <w:t>无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3.1.4 </w:t>
      </w:r>
      <w:r>
        <w:rPr>
          <w:rFonts w:hint="eastAsia"/>
        </w:rPr>
        <w:t>数据建模</w:t>
      </w:r>
    </w:p>
    <w:p>
      <w:pPr>
        <w:numPr>
          <w:ilvl w:val="0"/>
          <w:numId w:val="28"/>
        </w:numPr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1055" cy="1001395"/>
            <wp:effectExtent l="0" t="0" r="17145" b="14605"/>
            <wp:docPr id="15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实验结果：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(2gini)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0.4292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0.5500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4792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707640" cy="2407920"/>
            <wp:effectExtent l="6350" t="6350" r="29210" b="24130"/>
            <wp:docPr id="160" name="图表 1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(10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entropy)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0.575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0.59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0.5792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667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707640" cy="2407920"/>
            <wp:effectExtent l="6350" t="6350" r="29210" b="24130"/>
            <wp:docPr id="161" name="图表 1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</w:p>
    <w:p>
      <w:pPr>
        <w:pStyle w:val="3"/>
        <w:rPr>
          <w:rFonts w:hint="default"/>
          <w:lang w:eastAsia="zh-CN"/>
        </w:rPr>
      </w:pPr>
      <w:bookmarkStart w:id="8" w:name="_Toc1314316333"/>
      <w:r>
        <w:rPr>
          <w:rFonts w:hint="default"/>
          <w:lang w:eastAsia="zh-CN"/>
        </w:rPr>
        <w:t>3.2  不含G</w:t>
      </w:r>
      <w:bookmarkEnd w:id="8"/>
    </w:p>
    <w:p>
      <w:pPr>
        <w:pStyle w:val="4"/>
        <w:rPr>
          <w:rFonts w:hint="eastAsia"/>
        </w:rPr>
      </w:pPr>
      <w:r>
        <w:rPr>
          <w:rFonts w:hint="default"/>
          <w:lang w:eastAsia="zh-CN"/>
        </w:rPr>
        <w:t xml:space="preserve">3.2.1 </w:t>
      </w:r>
      <w:r>
        <w:rPr>
          <w:rFonts w:hint="eastAsia"/>
        </w:rPr>
        <w:t>数据分析</w:t>
      </w:r>
    </w:p>
    <w:p>
      <w:pPr>
        <w:rPr>
          <w:rFonts w:hint="eastAsia"/>
        </w:rPr>
      </w:pPr>
      <w:r>
        <w:t xml:space="preserve">1. </w:t>
      </w:r>
      <w:r>
        <w:rPr>
          <w:rFonts w:hint="eastAsia"/>
        </w:rPr>
        <w:t>所有特征的数据分布直方图如下。</w:t>
      </w:r>
    </w:p>
    <w:p>
      <w:pPr>
        <w:rPr>
          <w:rFonts w:hint="eastAsia"/>
        </w:rPr>
      </w:pPr>
      <w:r>
        <w:drawing>
          <wp:inline distT="0" distB="0" distL="114300" distR="114300">
            <wp:extent cx="3093720" cy="2156460"/>
            <wp:effectExtent l="0" t="0" r="5080" b="2540"/>
            <wp:docPr id="10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9"/>
        </w:numPr>
        <w:rPr>
          <w:rFonts w:hint="eastAsia"/>
        </w:rPr>
      </w:pP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3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311525" cy="1687830"/>
            <wp:effectExtent l="0" t="0" r="15875" b="13970"/>
            <wp:docPr id="10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0"/>
        </w:numPr>
        <w:ind w:left="420" w:leftChars="0" w:hanging="420" w:firstLineChars="0"/>
      </w:pPr>
      <w:r>
        <w:t>合并后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78835" cy="1678940"/>
            <wp:effectExtent l="0" t="0" r="24765" b="22860"/>
            <wp:docPr id="17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异常值判断，以</w:t>
      </w:r>
      <w:r>
        <w:rPr>
          <w:rFonts w:hint="default"/>
          <w:lang w:eastAsia="zh-CN"/>
        </w:rPr>
        <w:t>C-09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2600960" cy="1715135"/>
            <wp:effectExtent l="0" t="0" r="15240" b="12065"/>
            <wp:docPr id="10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715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2590165" cy="1704975"/>
            <wp:effectExtent l="0" t="0" r="635" b="22225"/>
            <wp:docPr id="10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C-11    0.131091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C-08    0.130572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C-10    0.127486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C-09    0.098804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C-10    0.119409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C-11    0.118557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C-08    0.103663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C-09    0.084468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5. </w:t>
      </w:r>
      <w:r>
        <w:rPr>
          <w:rFonts w:hint="eastAsia"/>
        </w:rPr>
        <w:t>主成分分析，利用PCA将数据映射到4维，输出各主成分间的方差比例。</w:t>
      </w:r>
    </w:p>
    <w:p>
      <w:r>
        <w:drawing>
          <wp:inline distT="0" distB="0" distL="114300" distR="114300">
            <wp:extent cx="3645535" cy="295910"/>
            <wp:effectExtent l="0" t="0" r="12065" b="8890"/>
            <wp:docPr id="10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9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个特征维度的方差比例大约为89.37%：9.36%：0.66%</w:t>
      </w:r>
      <w:r>
        <w:rPr>
          <w:rFonts w:hint="eastAsia"/>
          <w:lang w:eastAsia="zh-CN"/>
        </w:rPr>
        <w:t>：</w:t>
      </w:r>
      <w:r>
        <w:rPr>
          <w:rFonts w:hint="default"/>
          <w:lang w:eastAsia="zh-CN"/>
        </w:rPr>
        <w:t>0.59</w:t>
      </w:r>
      <w:r>
        <w:rPr>
          <w:rFonts w:hint="eastAsia"/>
          <w:lang w:val="en-US" w:eastAsia="zh-CN"/>
        </w:rPr>
        <w:t>%</w:t>
      </w:r>
      <w:r>
        <w:t>。</w:t>
      </w:r>
    </w:p>
    <w:p>
      <w:r>
        <w:t>从</w:t>
      </w:r>
      <w:r>
        <w:rPr>
          <w:rFonts w:hint="eastAsia"/>
          <w:lang w:val="en-US" w:eastAsia="zh-CN"/>
        </w:rPr>
        <w:t>四</w:t>
      </w:r>
      <w:r>
        <w:t>维降到2维，在二维空间作图如下：</w:t>
      </w:r>
    </w:p>
    <w:p>
      <w:pPr>
        <w:numPr>
          <w:ilvl w:val="0"/>
          <w:numId w:val="31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3036570" cy="2006600"/>
            <wp:effectExtent l="0" t="0" r="11430" b="0"/>
            <wp:docPr id="10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020695" cy="1797050"/>
            <wp:effectExtent l="0" t="0" r="1905" b="6350"/>
            <wp:docPr id="10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类别间并不可分。</w:t>
      </w:r>
    </w:p>
    <w:p>
      <w:pPr>
        <w:pStyle w:val="4"/>
      </w:pPr>
      <w:r>
        <w:rPr>
          <w:rFonts w:hint="default"/>
        </w:rPr>
        <w:t xml:space="preserve">3.2.2 </w:t>
      </w:r>
      <w:r>
        <w:rPr>
          <w:rFonts w:hint="eastAsia"/>
        </w:rPr>
        <w:t>数据清洗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t>1. 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无。</w:t>
      </w:r>
    </w:p>
    <w:p>
      <w:pPr>
        <w:numPr>
          <w:ilvl w:val="0"/>
          <w:numId w:val="0"/>
        </w:numPr>
        <w:rPr>
          <w:rFonts w:hint="eastAsia"/>
        </w:rPr>
      </w:pPr>
      <w:r>
        <w:t>2. 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</w:t>
      </w:r>
      <w:r>
        <w:rPr>
          <w:rFonts w:hint="default"/>
        </w:rPr>
        <w:t>。</w:t>
      </w:r>
    </w:p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default"/>
        </w:rPr>
        <w:t>为保证数据的原始特征，此处未进行离群点处理</w:t>
      </w:r>
      <w:r>
        <w:rPr>
          <w:rFonts w:hint="default"/>
        </w:rPr>
        <w:t>。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3.2.3 </w:t>
      </w:r>
      <w:r>
        <w:rPr>
          <w:rFonts w:hint="eastAsia"/>
        </w:rPr>
        <w:t>数据预处理</w:t>
      </w:r>
    </w:p>
    <w:p>
      <w:r>
        <w:t xml:space="preserve">1. </w:t>
      </w:r>
      <w:r>
        <w:rPr>
          <w:rFonts w:hint="eastAsia"/>
        </w:rPr>
        <w:t>缺失值处理：</w:t>
      </w:r>
    </w:p>
    <w:p>
      <w:pPr>
        <w:rPr>
          <w:rFonts w:hint="eastAsia"/>
        </w:rPr>
      </w:pPr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32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406775" cy="1602740"/>
            <wp:effectExtent l="0" t="0" r="22225" b="22860"/>
            <wp:docPr id="10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160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2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369310" cy="1604010"/>
            <wp:effectExtent l="0" t="0" r="8890" b="21590"/>
            <wp:docPr id="10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3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280795" cy="749300"/>
            <wp:effectExtent l="0" t="0" r="14605" b="12700"/>
            <wp:docPr id="10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3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1269365" cy="741680"/>
            <wp:effectExtent l="0" t="0" r="635" b="20320"/>
            <wp:docPr id="11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6936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</w:p>
    <w:p>
      <w:r>
        <w:drawing>
          <wp:inline distT="0" distB="0" distL="114300" distR="114300">
            <wp:extent cx="2840355" cy="199390"/>
            <wp:effectExtent l="0" t="0" r="4445" b="3810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9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负向： </w:t>
      </w:r>
    </w:p>
    <w:p>
      <w:pPr>
        <w:rPr>
          <w:rFonts w:hint="eastAsia"/>
        </w:rPr>
      </w:pPr>
      <w:r>
        <w:rPr>
          <w:rFonts w:hint="default"/>
        </w:rPr>
        <w:t>无</w:t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3.2.4 </w:t>
      </w:r>
      <w:r>
        <w:rPr>
          <w:rFonts w:hint="eastAsia"/>
        </w:rPr>
        <w:t>数据建模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jc w:val="center"/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1982470</wp:posOffset>
                </wp:positionH>
                <wp:positionV relativeFrom="paragraph">
                  <wp:posOffset>694690</wp:posOffset>
                </wp:positionV>
                <wp:extent cx="2564765" cy="333375"/>
                <wp:effectExtent l="0" t="0" r="635" b="22225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333375"/>
                          <a:chOff x="5774" y="243072"/>
                          <a:chExt cx="4039" cy="525"/>
                        </a:xfrm>
                      </wpg:grpSpPr>
                      <wps:wsp>
                        <wps:cNvPr id="21" name="矩形 7"/>
                        <wps:cNvSpPr/>
                        <wps:spPr>
                          <a:xfrm>
                            <a:off x="5774" y="243337"/>
                            <a:ext cx="1274" cy="260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11"/>
                        <wps:cNvSpPr/>
                        <wps:spPr>
                          <a:xfrm>
                            <a:off x="8319" y="243072"/>
                            <a:ext cx="1494" cy="424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SVM、DT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56.1pt;margin-top:54.7pt;height:26.25pt;width:201.95pt;z-index:251663360;mso-width-relative:page;mso-height-relative:page;" coordorigin="5774,243072" coordsize="4039,525" o:gfxdata="UEsFBgAAAAAAAAAAAAAAAAAAAAAAAFBLAwQKAAAAAACHTuJAAAAAAAAAAAAAAAAABAAAAGRycy9Q&#10;SwMEFAAAAAgAh07iQFCQQsraAAAACwEAAA8AAABkcnMvZG93bnJldi54bWxNj8FOwzAMhu9IvENk&#10;JG4sSQeFlaYTmoDTNIkNCXHLWq+t1jhVk7Xb22NOcLT/T78/58uz68SIQ2g9GdAzBQKp9FVLtYHP&#10;3dvdE4gQLVW284QGLhhgWVxf5Tar/EQfOG5jLbiEQmYNNDH2mZShbNDZMPM9EmcHPzgbeRxqWQ12&#10;4nLXyUSpVDrbEl9obI+rBsvj9uQMvE92epnr13F9PKwu37uHzddaozG3N1o9g4h4jn8w/OqzOhTs&#10;tPcnqoLoDMx1kjDKgVrcg2DiUacaxJ43qV6ALHL5/4fiB1BLAwQUAAAACACHTuJAl3UjXgEDAACv&#10;CAAADgAAAGRycy9lMm9Eb2MueG1s7VbLbhMxFN0j8Q+W93QemWTaUZMq9CWkilYqiLXj8Twkj21s&#10;J5OyZtElf4DEjm9AfE7Fb3DtmUxDqIQoEhuYhWP7Xt/H8bnXOTxaNxytmDa1FFMc7YUYMUFlXoty&#10;il+/Onu2j5GxROSES8Gm+IYZfDR7+uSwVRmLZSV5zjQCI8JkrZriylqVBYGhFWuI2ZOKCRAWUjfE&#10;wlKXQa5JC9YbHsRhOAlaqXOlJWXGwO5JJ8Qzb78oGLWXRWGYRXyKITbrR+3HhRuD2SHJSk1UVdM+&#10;DPKIKBpSC3A6mDohlqClrn8y1dRUSyMLu0dlE8iiqCnzOUA2UbiTzbmWS+VzKbO2VANMAO0OTo82&#10;S1+urjSqc7i7BCNBGrijb1/e3324RbAB6LSqzEDpXKtrdaX7jbJbuYTXhW7cL6SC1h7XmwFXtraI&#10;wmY8niTpZIwRBdkIvnTcAU8ruB13bJym4B6kcTIK03gjPe0NJOHooDs9jv3RYOM4cPEN4bQKWGTu&#10;gTJ/BtR1RRTz+BuHQQ9UHA1Affx89/UTSjucvM4AkskM4PUAQtupAhJdqhukotjh4GCKJ56cQ6Ik&#10;U9rYcyYb5CZTrIHbnnJkdWEsXAyoblScWyN5nZ/VnPuFLhfHXKMVgTqIoufx/NQ5hiM/qHGBWpDH&#10;aQi1QgnUY8GJhWmjgCFGlBgRXkKhU6u9byGdB7DU+T4hpup8eLNdbk1tocR53Uzxfui+3jMXEIC7&#10;sQ4oN1vI/AZQ1rKrU6PoWQ3JXhBjr4iGwoSwoNnYSxgKLiFW2c8wqqR+99C+0wcagBSjFgod8ni7&#10;JJphxF8IIMhBlCSuM/hFMk5jWOhtyWJbIpbNsXQYQltT1E+dvuWbaaFl8wZ60tx5BRERFHx3iPWL&#10;Y9s1IOhqlM3nXg26gSL2Qlwr6ow7QIWcL60san+39+j0oAHNXXH+Db5PdvgeRe4GnW8oil8Tfn8U&#10;QfHu1PZA+OSgJ3wS+37zbxHerhfrHsv/3P897vvOD6+i72L9C+6e3e21r5X7/xmz7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IoFAABbQ29udGVu&#10;dF9UeXBlc10ueG1sUEsBAhQACgAAAAAAh07iQAAAAAAAAAAAAAAAAAYAAAAAAAAAAAAQAAAAbAQA&#10;AF9yZWxzL1BLAQIUABQAAAAIAIdO4kCKFGY80QAAAJQBAAALAAAAAAAAAAEAIAAAAJAEAABfcmVs&#10;cy8ucmVsc1BLAQIUAAoAAAAAAIdO4kAAAAAAAAAAAAAAAAAEAAAAAAAAAAAAEAAAABYAAABkcnMv&#10;UEsBAhQAFAAAAAgAh07iQFCQQsraAAAACwEAAA8AAAAAAAAAAQAgAAAAOAAAAGRycy9kb3ducmV2&#10;LnhtbFBLAQIUABQAAAAIAIdO4kCXdSNeAQMAAK8IAAAOAAAAAAAAAAEAIAAAAD8BAABkcnMvZTJv&#10;RG9jLnhtbFBLBQYAAAAABgAGAFkBAACyBgAAAAA=&#10;">
                <o:lock v:ext="edit" aspectratio="f"/>
                <v:rect id="矩形 7" o:spid="_x0000_s1026" o:spt="1" style="position:absolute;left:5774;top:243337;height:260;width:1274;v-text-anchor:middle;" fillcolor="#11B2AE" filled="t" stroked="f" coordsize="21600,21600" o:gfxdata="UEsFBgAAAAAAAAAAAAAAAAAAAAAAAFBLAwQKAAAAAACHTuJAAAAAAAAAAAAAAAAABAAAAGRycy9Q&#10;SwMEFAAAAAgAh07iQDx745u7AAAA2wAAAA8AAABkcnMvZG93bnJldi54bWxFj81qwzAQhO+FvoPY&#10;Qm617BRKcKyEkODSY2PnARZpYzuxVkZSfvr2USHQ4zAz3zDV+m5HcSUfBscKiiwHQaydGbhTcGjr&#10;9wWIEJENjo5JwS8FWK9eXyosjbvxnq5N7ESCcChRQR/jVEoZdE8WQ+Ym4uQdnbcYk/SdNB5vCW5H&#10;Oc/zT2lx4LTQ40TbnvS5uVgFNtZfH27RtIPuvOFTvfvZyFap2VuRL0FEusf/8LP9bRTMC/j7kn6A&#10;XD0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Dx745u7AAAA2wAAAA8AAAAAAAAAAQAgAAAAOAAAAGRycy9kb3ducmV2Lnht&#10;bFBLAQIUABQAAAAIAIdO4kAzLwWeOwAAADkAAAAQAAAAAAAAAAEAIAAAACABAABkcnMvc2hhcGV4&#10;bWwueG1sUEsFBgAAAAAGAAYAWwEAAMo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11" o:spid="_x0000_s1026" o:spt="1" style="position:absolute;left:8319;top:243072;height:424;width:1494;v-text-anchor:middle;" fillcolor="#11B2AE" filled="t" stroked="f" coordsize="21600,21600" o:gfxdata="UEsFBgAAAAAAAAAAAAAAAAAAAAAAAFBLAwQKAAAAAACHTuJAAAAAAAAAAAAAAAAABAAAAGRycy9Q&#10;SwMEFAAAAAgAh07iQLOSe++5AAAA2wAAAA8AAABkcnMvZG93bnJldi54bWxFj92KwjAUhO8F3yEc&#10;Ye9sqgsi1SiiVLx0Wx/g0BzbanNSkvj39kYQ9nKYmW+Y5fppOnEn51vLCiZJCoK4srrlWsGpzMdz&#10;ED4ga+wsk4IXeVivhoMlZto++I/uRahFhLDPUEETQp9J6auGDPrE9sTRO1tnMETpaqkdPiLcdHKa&#10;pjNpsOW40GBP24aqa3EzCkzI9792XpRtVTvNl3x33MhSqZ/RJF2ACPQM/+Fv+6AVTGfw+RJ/gFy9&#10;AV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CzknvvuQAAANsAAAAPAAAAAAAAAAEAIAAAADgAAABkcnMvZG93bnJldi54bWxQ&#10;SwECFAAUAAAACACHTuJAMy8FnjsAAAA5AAAAEAAAAAAAAAABACAAAAAeAQAAZHJzL3NoYXBleG1s&#10;LnhtbFBLBQYAAAAABgAGAFsBAADIAwAAAAA=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SVM、DT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2043430</wp:posOffset>
                </wp:positionH>
                <wp:positionV relativeFrom="paragraph">
                  <wp:posOffset>907415</wp:posOffset>
                </wp:positionV>
                <wp:extent cx="808990" cy="165100"/>
                <wp:effectExtent l="0" t="0" r="3810" b="127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990" cy="165100"/>
                        </a:xfrm>
                        <a:prstGeom prst="rect">
                          <a:avLst/>
                        </a:prstGeom>
                        <a:solidFill>
                          <a:srgbClr val="11B2A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0.9pt;margin-top:71.45pt;height:13pt;width:63.7pt;z-index:251659264;v-text-anchor:middle;mso-width-relative:page;mso-height-relative:page;" fillcolor="#11B2AE" filled="t" stroked="f" coordsize="21600,21600" o:gfxdata="UEsFBgAAAAAAAAAAAAAAAAAAAAAAAFBLAwQKAAAAAACHTuJAAAAAAAAAAAAAAAAABAAAAGRycy9Q&#10;SwMEFAAAAAgAh07iQMnTJarWAAAACwEAAA8AAABkcnMvZG93bnJldi54bWxNj81OhEAQhO8mvsOk&#10;Tby5AyzZADJsjAbPCvsAs0wLKNNDZmZ/fHvbkx6rq1L1db2/2kWc0YfZkYJ0k4BAGpyZaVRw6NuH&#10;AkSImoxeHKGCbwywb25val0Zd6F3PHdxFFxCodIKphjXSsowTGh12LgVib0P562OLP0ojdcXLreL&#10;zJJkJ62eiRcmveLzhMNXd7IKbGxft67o+nkYvaHP9uXtSfZK3d+lySOIiNf4F4ZffEaHhpmO7kQm&#10;iEXBNksZPbKRZyUITuR5mYE48mVXlCCbWv7/ofkBUEsDBBQAAAAIAIdO4kA2Bee2UAIAAHwEAAAO&#10;AAAAZHJzL2Uyb0RvYy54bWytVNtuEzEQfUfiHyy/081GvSXKpgotRUgVrVQQz47XzlqyPWbsZFN+&#10;Bok3PoLPQfwGY+/2wuUJkQdnZmd2zszxmV2c7Z1lO4XRgG94fTDhTHkJrfGbhr9/d/nilLOYhG+F&#10;Ba8afqciP1s+f7bow1xNoQPbKmRUxMd5HxrepRTmVRVlp5yIBxCUp6AGdCKRi5uqRdFTdWer6WRy&#10;XPWAbUCQKkZ6ejEE+bLU11rJdK11VInZhlNvqZxYznU+q+VCzDcoQmfk2Ib4hy6cMJ5AH0pdiCTY&#10;Fs0fpZyRCBF0OpDgKtDaSFVmoGnqyW/T3HYiqDILkRPDA03x/5WVb3c3yEzb8BlnXji6oh+fv37/&#10;9oXNMjd9iHNKuQ03OHqRzDzoXqPL/zQC2xc+7x74VPvEJD08nZzOZsS6pFB9fFRPCt/V48sBY3qt&#10;wLFsNBzpugqLYncVEwFS6n1KxopgTXtprC0ObtbnFtlO0NXW9cvp6lXumF75Jc161lN8ekLgTAqS&#10;mLYikekCDR39hjNhN6RdmbBge8gIVGnAvhCxGzBK2UEwziRSrTUuz5h/I7L11EDmbGApW2to74hh&#10;hEF6MchLQ8NeiZhuBJLWqC3an3RNh7ZAvcJocdYBfvrb85xPEqAoZz1pl+b4uBWoOLNvPIljVh8e&#10;ZrEX5/DoZEoOPo2sn0b81p1D5pA2Nchi5vxk702N4D7Qmq0yKoWEl4Q9MDY652nYKVpUqVarkkYC&#10;DyJd+dsgc/FMqIfVNoE25W4f2RlJI4mX+xvXMe/QU79kPX40lj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FgAAAGRycy9QSwECFAAUAAAA&#10;CACHTuJAydMlqtYAAAALAQAADwAAAAAAAAABACAAAAA4AAAAZHJzL2Rvd25yZXYueG1sUEsBAhQA&#10;FAAAAAgAh07iQDYF57ZQAgAAfAQAAA4AAAAAAAAAAQAgAAAAOwEAAGRycy9lMm9Eb2MueG1sUEsF&#10;BgAAAAAGAAYAWQEAAP0F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086350" cy="1657350"/>
            <wp:effectExtent l="0" t="0" r="19050" b="19050"/>
            <wp:docPr id="99" name="图片 99" descr="15607691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156076918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降维：使用</w:t>
      </w:r>
      <w:r>
        <w:rPr>
          <w:rFonts w:hint="default" w:ascii="Times New Roman" w:hAnsi="Times New Roman" w:cs="Times New Roman"/>
          <w:lang w:val="en-US" w:eastAsia="zh-CN"/>
        </w:rPr>
        <w:t>CCA算法族(CCA、semi-CCA、rank-CCA、LDCCA、LPCCA)</w:t>
      </w:r>
      <w:r>
        <w:rPr>
          <w:rFonts w:hint="eastAsia"/>
          <w:lang w:val="en-US" w:eastAsia="zh-CN"/>
        </w:rPr>
        <w:t>进行特征处理，特征被分为两组，原始数据被变换到二维特征空间。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2. </w:t>
      </w:r>
      <w:r>
        <w:rPr>
          <w:rFonts w:hint="eastAsia"/>
          <w:lang w:val="en-US" w:eastAsia="zh-CN"/>
        </w:rPr>
        <w:t>实验过程：分别对特征的两种分组方式，进行实验。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(1) 特征分组：前两个特征为一组，后两个特征为一组</w:t>
      </w:r>
    </w:p>
    <w:tbl>
      <w:tblPr>
        <w:tblStyle w:val="24"/>
        <w:tblW w:w="94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7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4BACC6"/>
          </w:tcPr>
          <w:p>
            <w:pPr>
              <w:jc w:val="center"/>
              <w:rPr>
                <w:rFonts w:hint="eastAsia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组别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jc w:val="center"/>
              <w:rPr>
                <w:rFonts w:hint="default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特征编号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第一组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</w:rPr>
              <w:t>C08,C09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第二组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</w:rPr>
              <w:t>C10,C11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(2) 实验结果：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0.5080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0.5218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0.5218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239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5301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218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0.5599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0.5364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0.5364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0.5475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0.5364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0.5364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85640" cy="2969895"/>
            <wp:effectExtent l="6350" t="6350" r="29210" b="20955"/>
            <wp:docPr id="168" name="图表 16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0"/>
              </a:graphicData>
            </a:graphic>
          </wp:inline>
        </w:drawing>
      </w:r>
    </w:p>
    <w:p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0.6008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0.6008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0.6008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5440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6008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.6008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0.5925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0.6043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0.6043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0.5807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0.6043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0.6043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63060" cy="3221990"/>
            <wp:effectExtent l="6350" t="6350" r="21590" b="22860"/>
            <wp:docPr id="169" name="图表 16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1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default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9" w:name="_Toc697815689"/>
      <w:r>
        <w:rPr>
          <w:rFonts w:hint="default"/>
          <w:lang w:eastAsia="zh-CN"/>
        </w:rPr>
        <w:t>4. 三</w:t>
      </w:r>
      <w:r>
        <w:rPr>
          <w:rFonts w:hint="eastAsia"/>
          <w:lang w:val="en-US" w:eastAsia="zh-CN"/>
        </w:rPr>
        <w:t>线标志物</w:t>
      </w:r>
      <w:bookmarkEnd w:id="9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default"/>
          <w:lang w:eastAsia="zh-CN"/>
        </w:rPr>
        <w:t>三</w:t>
      </w:r>
      <w:r>
        <w:rPr>
          <w:rFonts w:hint="eastAsia"/>
          <w:lang w:val="en-US" w:eastAsia="zh-CN"/>
        </w:rPr>
        <w:t>线标志物包括：</w:t>
      </w:r>
      <w:r>
        <w:rPr>
          <w:rFonts w:hint="default"/>
          <w:lang w:eastAsia="zh-CN"/>
        </w:rPr>
        <w:t>H-12，P-01，C-01，C-0</w:t>
      </w:r>
      <w:r>
        <w:rPr>
          <w:rFonts w:hint="default"/>
          <w:lang w:eastAsia="zh-CN"/>
        </w:rPr>
        <w:t>4</w:t>
      </w:r>
    </w:p>
    <w:p>
      <w:pPr>
        <w:pStyle w:val="3"/>
        <w:rPr>
          <w:rFonts w:hint="default"/>
          <w:lang w:eastAsia="zh-CN"/>
        </w:rPr>
      </w:pPr>
      <w:bookmarkStart w:id="10" w:name="_Toc780088756"/>
      <w:r>
        <w:rPr>
          <w:rFonts w:hint="default"/>
          <w:lang w:eastAsia="zh-CN"/>
        </w:rPr>
        <w:t>4.1 含G</w:t>
      </w:r>
      <w:bookmarkEnd w:id="10"/>
    </w:p>
    <w:p>
      <w:pPr>
        <w:pStyle w:val="4"/>
        <w:rPr>
          <w:rFonts w:hint="eastAsia"/>
        </w:rPr>
      </w:pPr>
      <w:r>
        <w:rPr>
          <w:rFonts w:hint="default"/>
          <w:lang w:eastAsia="zh-CN"/>
        </w:rPr>
        <w:t>4.</w:t>
      </w:r>
      <w:r>
        <w:rPr>
          <w:rFonts w:hint="eastAsia"/>
          <w:lang w:val="en-US" w:eastAsia="zh-CN"/>
        </w:rPr>
        <w:t>1</w:t>
      </w:r>
      <w:r>
        <w:rPr>
          <w:rFonts w:hint="default"/>
          <w:lang w:eastAsia="zh-CN"/>
        </w:rPr>
        <w:t xml:space="preserve">.1 </w:t>
      </w:r>
      <w:r>
        <w:rPr>
          <w:rFonts w:hint="eastAsia"/>
        </w:rPr>
        <w:t>数据分析</w:t>
      </w:r>
    </w:p>
    <w:p>
      <w:pPr>
        <w:rPr>
          <w:rFonts w:hint="eastAsia"/>
        </w:rPr>
      </w:pPr>
      <w:r>
        <w:t xml:space="preserve">1. </w:t>
      </w:r>
      <w:r>
        <w:rPr>
          <w:rFonts w:hint="eastAsia"/>
        </w:rPr>
        <w:t>所有特征的数据分布直方图如下。</w:t>
      </w:r>
    </w:p>
    <w:p>
      <w:pPr>
        <w:rPr>
          <w:rFonts w:hint="eastAsia"/>
        </w:rPr>
      </w:pPr>
      <w:r>
        <w:drawing>
          <wp:inline distT="0" distB="0" distL="114300" distR="114300">
            <wp:extent cx="3558540" cy="2423795"/>
            <wp:effectExtent l="0" t="0" r="22860" b="14605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5"/>
        </w:numPr>
        <w:rPr>
          <w:rFonts w:hint="eastAsia"/>
        </w:rPr>
      </w:pP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36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184525" cy="1703705"/>
            <wp:effectExtent l="0" t="0" r="15875" b="2349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4525" cy="170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6"/>
        </w:numPr>
        <w:ind w:left="420" w:leftChars="0" w:hanging="420" w:firstLineChars="0"/>
      </w:pPr>
      <w:r>
        <w:t>合并后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87700" cy="1890395"/>
            <wp:effectExtent l="0" t="0" r="12700" b="14605"/>
            <wp:docPr id="17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890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异常值判断，</w:t>
      </w:r>
      <w:r>
        <w:rPr>
          <w:rFonts w:hint="default"/>
        </w:rPr>
        <w:t>以</w:t>
      </w:r>
      <w:r>
        <w:rPr>
          <w:rFonts w:hint="default"/>
          <w:lang w:eastAsia="zh-CN"/>
        </w:rPr>
        <w:t>C-04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3140710" cy="2018665"/>
            <wp:effectExtent l="0" t="0" r="8890" b="1333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  <w:rPr>
          <w:rFonts w:hint="eastAsia"/>
        </w:rPr>
      </w:pPr>
      <w:r>
        <w:drawing>
          <wp:inline distT="0" distB="0" distL="114300" distR="114300">
            <wp:extent cx="3124200" cy="2180590"/>
            <wp:effectExtent l="0" t="0" r="0" b="3810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C-04    0.100387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H-12    0.054424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P-01    0.036697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C-01    0.007175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C-04    0.102005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H-12    0.072997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P-01    0.021698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C-01    0.003654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5. </w:t>
      </w:r>
      <w:r>
        <w:rPr>
          <w:rFonts w:hint="eastAsia"/>
        </w:rPr>
        <w:t>主成分分析，利用PCA将数据映射到4维，输出各主成分间的方差比例。</w:t>
      </w:r>
    </w:p>
    <w:p>
      <w:r>
        <w:drawing>
          <wp:inline distT="0" distB="0" distL="114300" distR="114300">
            <wp:extent cx="5859145" cy="452755"/>
            <wp:effectExtent l="0" t="0" r="8255" b="4445"/>
            <wp:docPr id="67" name="图片 67" descr="屏幕快照 2019-07-30 上午11.14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快照 2019-07-30 上午11.14.3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5914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个特征维度的方差比例大约为95.78%：3.93%：0.26%</w:t>
      </w:r>
      <w:r>
        <w:rPr>
          <w:rFonts w:hint="eastAsia"/>
          <w:lang w:eastAsia="zh-CN"/>
        </w:rPr>
        <w:t>：</w:t>
      </w:r>
      <w:r>
        <w:rPr>
          <w:rFonts w:hint="default"/>
          <w:lang w:eastAsia="zh-CN"/>
        </w:rPr>
        <w:t>0.02</w:t>
      </w:r>
      <w:r>
        <w:rPr>
          <w:rFonts w:hint="eastAsia"/>
          <w:lang w:val="en-US" w:eastAsia="zh-CN"/>
        </w:rPr>
        <w:t>%</w:t>
      </w:r>
      <w:r>
        <w:t>。</w:t>
      </w:r>
    </w:p>
    <w:p/>
    <w:p>
      <w:r>
        <w:t>从</w:t>
      </w:r>
      <w:r>
        <w:t>4</w:t>
      </w:r>
      <w:r>
        <w:t>维降到2维，在二维空间作图如下：</w:t>
      </w:r>
    </w:p>
    <w:p>
      <w:pPr>
        <w:numPr>
          <w:ilvl w:val="0"/>
          <w:numId w:val="37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3121660" cy="2065655"/>
            <wp:effectExtent l="0" t="0" r="2540" b="17145"/>
            <wp:docPr id="69" name="图片 69" descr="屏幕快照 2019-07-30 上午11.2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屏幕快照 2019-07-30 上午11.20.38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3118485" cy="2063115"/>
            <wp:effectExtent l="0" t="0" r="5715" b="19685"/>
            <wp:docPr id="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18485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类别间并不可分。</w:t>
      </w:r>
    </w:p>
    <w:p>
      <w:pPr>
        <w:pStyle w:val="4"/>
        <w:rPr>
          <w:rFonts w:hint="eastAsia"/>
        </w:rPr>
      </w:pPr>
      <w:r>
        <w:rPr>
          <w:rFonts w:hint="default"/>
        </w:rPr>
        <w:t>4.1.2</w:t>
      </w:r>
      <w:r>
        <w:rPr>
          <w:rFonts w:hint="eastAsia"/>
        </w:rPr>
        <w:t>数据清洗</w:t>
      </w:r>
    </w:p>
    <w:p>
      <w:pPr>
        <w:numPr>
          <w:ilvl w:val="0"/>
          <w:numId w:val="0"/>
        </w:numPr>
        <w:rPr>
          <w:rFonts w:hint="eastAsia"/>
        </w:rPr>
      </w:pPr>
      <w:r>
        <w:t>1. 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无。</w:t>
      </w:r>
    </w:p>
    <w:p>
      <w:pPr>
        <w:numPr>
          <w:ilvl w:val="0"/>
          <w:numId w:val="0"/>
        </w:numPr>
        <w:rPr>
          <w:rFonts w:hint="eastAsia"/>
        </w:rPr>
      </w:pPr>
      <w:r>
        <w:t>2. 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</w:pPr>
      <w:r>
        <w:rPr>
          <w:rFonts w:hint="default"/>
        </w:rPr>
        <w:t>未删除</w:t>
      </w:r>
    </w:p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r>
        <w:drawing>
          <wp:inline distT="0" distB="0" distL="114300" distR="114300">
            <wp:extent cx="2794000" cy="1308100"/>
            <wp:effectExtent l="0" t="0" r="0" b="12700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最终得到 </w:t>
      </w:r>
      <w:r>
        <w:t>1261</w:t>
      </w:r>
      <w:r>
        <w:rPr>
          <w:rFonts w:hint="eastAsia"/>
        </w:rPr>
        <w:t>*</w:t>
      </w:r>
      <w:r>
        <w:t xml:space="preserve"> 6 </w:t>
      </w:r>
      <w:r>
        <w:rPr>
          <w:rFonts w:hint="eastAsia"/>
        </w:rPr>
        <w:t>大小的cleaned</w:t>
      </w:r>
      <w:r>
        <w:t xml:space="preserve"> </w:t>
      </w:r>
      <w:r>
        <w:rPr>
          <w:rFonts w:hint="eastAsia"/>
        </w:rPr>
        <w:t>data</w:t>
      </w:r>
    </w:p>
    <w:p>
      <w:pPr>
        <w:pStyle w:val="4"/>
      </w:pPr>
      <w:r>
        <w:rPr>
          <w:rFonts w:hint="default"/>
        </w:rPr>
        <w:t xml:space="preserve">4.1.3 </w:t>
      </w:r>
      <w:r>
        <w:rPr>
          <w:rFonts w:hint="eastAsia"/>
        </w:rPr>
        <w:t>数据预处理</w:t>
      </w:r>
    </w:p>
    <w:p>
      <w:pPr>
        <w:rPr>
          <w:rFonts w:hint="eastAsia"/>
        </w:rPr>
      </w:pPr>
    </w:p>
    <w:p>
      <w:r>
        <w:t xml:space="preserve">1. </w:t>
      </w:r>
      <w:r>
        <w:rPr>
          <w:rFonts w:hint="eastAsia"/>
        </w:rPr>
        <w:t>缺失值处理：</w:t>
      </w:r>
    </w:p>
    <w:p>
      <w:pPr>
        <w:rPr>
          <w:rFonts w:hint="eastAsia"/>
        </w:rPr>
      </w:pPr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286125" cy="1419860"/>
            <wp:effectExtent l="0" t="0" r="15875" b="254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41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286125" cy="1549400"/>
            <wp:effectExtent l="0" t="0" r="15875" b="0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218565" cy="681990"/>
            <wp:effectExtent l="0" t="0" r="635" b="3810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681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合并后</w:t>
      </w:r>
    </w:p>
    <w:p>
      <w:r>
        <w:drawing>
          <wp:inline distT="0" distB="0" distL="114300" distR="114300">
            <wp:extent cx="1181100" cy="661035"/>
            <wp:effectExtent l="0" t="0" r="12700" b="24765"/>
            <wp:docPr id="7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6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  <w:r>
        <w:drawing>
          <wp:inline distT="0" distB="0" distL="114300" distR="114300">
            <wp:extent cx="2186305" cy="186690"/>
            <wp:effectExtent l="0" t="0" r="23495" b="16510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t xml:space="preserve">负向： </w:t>
      </w:r>
      <w:r>
        <w:drawing>
          <wp:inline distT="0" distB="0" distL="114300" distR="114300">
            <wp:extent cx="629285" cy="184150"/>
            <wp:effectExtent l="0" t="0" r="5715" b="19050"/>
            <wp:docPr id="7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default"/>
        </w:rPr>
        <w:t xml:space="preserve">4.1.4 </w:t>
      </w:r>
      <w:r>
        <w:rPr>
          <w:rFonts w:hint="eastAsia"/>
        </w:rPr>
        <w:t>数据建模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1.  </w:t>
      </w: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361055" cy="1001395"/>
            <wp:effectExtent l="0" t="0" r="17145" b="14605"/>
            <wp:docPr id="15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2.  实验结果：</w:t>
      </w: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(2gini)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0.4262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0.57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0.5771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5020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2707640" cy="1930400"/>
            <wp:effectExtent l="6350" t="6350" r="29210" b="19050"/>
            <wp:docPr id="162" name="图表 1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6"/>
              </a:graphicData>
            </a:graphic>
          </wp:inline>
        </w:drawing>
      </w:r>
    </w:p>
    <w:p>
      <w:pPr>
        <w:numPr>
          <w:ilvl w:val="0"/>
          <w:numId w:val="19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590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LR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(16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entropy)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(linear)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(rbf)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0.5494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0.62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0.5850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6087</w:t>
            </w:r>
          </w:p>
        </w:tc>
      </w:tr>
    </w:tbl>
    <w:p>
      <w:pPr>
        <w:numPr>
          <w:ilvl w:val="0"/>
          <w:numId w:val="0"/>
        </w:numPr>
      </w:pPr>
      <w:r>
        <w:rPr>
          <w:rFonts w:hint="default"/>
          <w:lang w:eastAsia="zh-CN"/>
        </w:rPr>
        <w:drawing>
          <wp:inline distT="0" distB="0" distL="114300" distR="114300">
            <wp:extent cx="2707640" cy="2407920"/>
            <wp:effectExtent l="6350" t="6350" r="29210" b="24130"/>
            <wp:docPr id="163" name="图表 1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7"/>
              </a:graphicData>
            </a:graphic>
          </wp:inline>
        </w:drawing>
      </w:r>
    </w:p>
    <w:p>
      <w:pPr>
        <w:pStyle w:val="3"/>
        <w:rPr>
          <w:rFonts w:hint="default"/>
          <w:lang w:eastAsia="zh-CN"/>
        </w:rPr>
      </w:pPr>
      <w:bookmarkStart w:id="11" w:name="_Toc564057157"/>
      <w:r>
        <w:rPr>
          <w:rFonts w:hint="default"/>
          <w:lang w:eastAsia="zh-CN"/>
        </w:rPr>
        <w:t>4.2 不含G</w:t>
      </w:r>
      <w:bookmarkEnd w:id="11"/>
    </w:p>
    <w:p>
      <w:pPr>
        <w:pStyle w:val="4"/>
        <w:rPr>
          <w:rFonts w:hint="eastAsia"/>
        </w:rPr>
      </w:pPr>
      <w:r>
        <w:rPr>
          <w:rFonts w:hint="default"/>
          <w:lang w:eastAsia="zh-CN"/>
        </w:rPr>
        <w:t xml:space="preserve">4.2.1 </w:t>
      </w:r>
      <w:r>
        <w:rPr>
          <w:rFonts w:hint="eastAsia"/>
        </w:rPr>
        <w:t>数据分析</w:t>
      </w:r>
    </w:p>
    <w:p>
      <w:pPr>
        <w:rPr>
          <w:rFonts w:hint="eastAsia"/>
        </w:rPr>
      </w:pPr>
      <w:r>
        <w:t xml:space="preserve">1. </w:t>
      </w:r>
      <w:r>
        <w:rPr>
          <w:rFonts w:hint="eastAsia"/>
        </w:rPr>
        <w:t>所有特征的数据分布直方图如下。</w:t>
      </w:r>
    </w:p>
    <w:p>
      <w:pPr>
        <w:rPr>
          <w:rFonts w:hint="eastAsia"/>
        </w:rPr>
      </w:pPr>
      <w:r>
        <w:drawing>
          <wp:inline distT="0" distB="0" distL="114300" distR="114300">
            <wp:extent cx="3009265" cy="1676400"/>
            <wp:effectExtent l="0" t="0" r="13335" b="0"/>
            <wp:docPr id="1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8"/>
        </w:numPr>
        <w:rPr>
          <w:rFonts w:hint="eastAsia"/>
        </w:rPr>
      </w:pPr>
      <w:r>
        <w:rPr>
          <w:rFonts w:hint="eastAsia"/>
        </w:rPr>
        <w:t>通过</w:t>
      </w:r>
      <w:r>
        <w:t>五数概括法：最小值、最大值、中位数、上四分位数、下四分位数</w:t>
      </w:r>
      <w:r>
        <w:rPr>
          <w:rFonts w:hint="eastAsia"/>
        </w:rPr>
        <w:t>。将数据进行浓缩分析。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2987675" cy="1541780"/>
            <wp:effectExtent l="0" t="0" r="9525" b="7620"/>
            <wp:docPr id="1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9"/>
        </w:numPr>
        <w:ind w:left="420" w:leftChars="0" w:hanging="420" w:firstLineChars="0"/>
      </w:pPr>
      <w:r>
        <w:t>合并后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39745" cy="1510665"/>
            <wp:effectExtent l="0" t="0" r="8255" b="13335"/>
            <wp:docPr id="17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异常值判断，</w:t>
      </w:r>
      <w:r>
        <w:rPr>
          <w:rFonts w:hint="default"/>
        </w:rPr>
        <w:t>以</w:t>
      </w:r>
      <w:r>
        <w:rPr>
          <w:rFonts w:hint="default"/>
          <w:lang w:eastAsia="zh-CN"/>
        </w:rPr>
        <w:t>C-04</w:t>
      </w:r>
      <w:r>
        <w:rPr>
          <w:rFonts w:hint="eastAsia"/>
        </w:rPr>
        <w:t>为例，可以用箱型图可视化的分析异常点。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合并前：</w:t>
      </w:r>
    </w:p>
    <w:p>
      <w:r>
        <w:drawing>
          <wp:inline distT="0" distB="0" distL="114300" distR="114300">
            <wp:extent cx="2733675" cy="1571625"/>
            <wp:effectExtent l="0" t="0" r="9525" b="3175"/>
            <wp:docPr id="1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7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</w:rPr>
      </w:pPr>
      <w:r>
        <w:t>合并后：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57805" cy="1943735"/>
            <wp:effectExtent l="0" t="0" r="10795" b="12065"/>
            <wp:docPr id="1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3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w:t xml:space="preserve">4. </w:t>
      </w:r>
      <w:r>
        <w:rPr>
          <w:rFonts w:hint="eastAsia"/>
        </w:rPr>
        <w:t>相关性分析，求特征与分类目标的相关系数，取绝对值按大小排序。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C-04    0.056981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H-12    0.049242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P-01    0.034999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C-01    0.033094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default"/>
        </w:rPr>
        <w:t>合并后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X       1.000000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C-04    0.056344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H-12    0.047699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P-01    0.028393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</w:pPr>
      <w:r>
        <w:rPr>
          <w:rFonts w:hint="eastAsia" w:ascii="Courier New" w:hAnsi="Courier New" w:cs="Courier New"/>
          <w:color w:val="000000"/>
          <w:sz w:val="21"/>
          <w:szCs w:val="21"/>
          <w:highlight w:val="lightGray"/>
        </w:rPr>
        <w:t>C-01    0.022881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5. </w:t>
      </w:r>
      <w:r>
        <w:rPr>
          <w:rFonts w:hint="eastAsia"/>
        </w:rPr>
        <w:t>主成分分析，利用PCA将数据映射到4维，输出各主成分间的方差比例。</w:t>
      </w:r>
    </w:p>
    <w:p>
      <w:r>
        <w:drawing>
          <wp:inline distT="0" distB="0" distL="114300" distR="114300">
            <wp:extent cx="4051935" cy="287020"/>
            <wp:effectExtent l="0" t="0" r="12065" b="17780"/>
            <wp:docPr id="1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8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可以看出投影后</w:t>
      </w:r>
      <w:r>
        <w:rPr>
          <w:rFonts w:hint="eastAsia"/>
          <w:lang w:val="en-US" w:eastAsia="zh-CN"/>
        </w:rPr>
        <w:t>四</w:t>
      </w:r>
      <w:r>
        <w:t>个特征维度的方差比例大约为97.29%：2.39%：0.29%</w:t>
      </w:r>
      <w:r>
        <w:rPr>
          <w:rFonts w:hint="eastAsia"/>
          <w:lang w:eastAsia="zh-CN"/>
        </w:rPr>
        <w:t>：</w:t>
      </w:r>
      <w:r>
        <w:rPr>
          <w:rFonts w:hint="default"/>
          <w:lang w:eastAsia="zh-CN"/>
        </w:rPr>
        <w:t>0</w:t>
      </w:r>
      <w:r>
        <w:rPr>
          <w:rFonts w:hint="eastAsia"/>
          <w:lang w:val="en-US" w:eastAsia="zh-CN"/>
        </w:rPr>
        <w:t>%</w:t>
      </w:r>
      <w:r>
        <w:t>。</w:t>
      </w:r>
    </w:p>
    <w:p>
      <w:r>
        <w:t>从</w:t>
      </w:r>
      <w:r>
        <w:t>4</w:t>
      </w:r>
      <w:r>
        <w:t>维降到2维，在二维空间作图如下：</w:t>
      </w:r>
    </w:p>
    <w:p>
      <w:pPr>
        <w:numPr>
          <w:ilvl w:val="0"/>
          <w:numId w:val="40"/>
        </w:numPr>
        <w:ind w:left="420" w:leftChars="0" w:hanging="420" w:firstLineChars="0"/>
      </w:pPr>
      <w:r>
        <w:t>合并前</w:t>
      </w:r>
    </w:p>
    <w:p>
      <w:r>
        <w:drawing>
          <wp:inline distT="0" distB="0" distL="114300" distR="114300">
            <wp:extent cx="2818765" cy="1955165"/>
            <wp:effectExtent l="0" t="0" r="635" b="635"/>
            <wp:docPr id="1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9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合并后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795905" cy="1906905"/>
            <wp:effectExtent l="0" t="0" r="23495" b="23495"/>
            <wp:docPr id="150" name="图片 150" descr="屏幕快照 2019-08-01 下午3.15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50" descr="屏幕快照 2019-08-01 下午3.15.4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类别间并不可分。</w:t>
      </w:r>
    </w:p>
    <w:p/>
    <w:p/>
    <w:p>
      <w:pPr>
        <w:pStyle w:val="4"/>
      </w:pPr>
      <w:r>
        <w:rPr>
          <w:rFonts w:hint="default"/>
        </w:rPr>
        <w:t>4.1.2</w:t>
      </w:r>
      <w:r>
        <w:rPr>
          <w:rFonts w:hint="eastAsia"/>
        </w:rPr>
        <w:t>数据清洗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t>1. 删除缺失</w:t>
      </w:r>
      <w:r>
        <w:rPr>
          <w:rFonts w:hint="eastAsia"/>
        </w:rPr>
        <w:t>率</w:t>
      </w:r>
      <w:r>
        <w:t>&gt;15%的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无。</w:t>
      </w:r>
    </w:p>
    <w:p/>
    <w:p>
      <w:pPr>
        <w:numPr>
          <w:ilvl w:val="0"/>
          <w:numId w:val="0"/>
        </w:numPr>
        <w:rPr>
          <w:rFonts w:hint="eastAsia"/>
        </w:rPr>
      </w:pPr>
      <w:r>
        <w:t>2. 删除相关性&lt;0.01的</w:t>
      </w:r>
      <w:r>
        <w:rPr>
          <w:rFonts w:hint="eastAsia"/>
        </w:rPr>
        <w:t>特征维度。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>无</w:t>
      </w:r>
    </w:p>
    <w:p/>
    <w:p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离群点处理：</w:t>
      </w:r>
    </w:p>
    <w:p>
      <w:r>
        <w:rPr>
          <w:rFonts w:hint="eastAsia"/>
        </w:rPr>
        <w:t>（1）对于相关性</w:t>
      </w:r>
      <w:r>
        <w:t>&gt;0.1</w:t>
      </w:r>
      <w:r>
        <w:rPr>
          <w:rFonts w:hint="eastAsia"/>
        </w:rPr>
        <w:t>的特征，按6sigma原则，删除</w:t>
      </w:r>
      <w:r>
        <w:t>+-6</w:t>
      </w:r>
      <w:r>
        <w:rPr>
          <w:rFonts w:hint="eastAsia"/>
        </w:rPr>
        <w:t>std之外的离群样本。</w:t>
      </w:r>
    </w:p>
    <w:p>
      <w:pPr>
        <w:rPr>
          <w:rFonts w:hint="eastAsia"/>
        </w:rPr>
      </w:pPr>
      <w:r>
        <w:rPr>
          <w:rFonts w:hint="eastAsia"/>
        </w:rPr>
        <w:t>（2）对于其他特征，识别离群点以后，按照上下边界赋予极值。</w:t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rPr>
          <w:rFonts w:hint="default"/>
        </w:rPr>
        <w:t>为保持数据的原始特征，此处不进行离群点处理</w:t>
      </w:r>
    </w:p>
    <w:p>
      <w:pPr>
        <w:pStyle w:val="4"/>
      </w:pPr>
      <w:r>
        <w:rPr>
          <w:rFonts w:hint="default"/>
        </w:rPr>
        <w:t xml:space="preserve">4.1.3 </w:t>
      </w:r>
      <w:r>
        <w:rPr>
          <w:rFonts w:hint="eastAsia"/>
        </w:rPr>
        <w:t>数据预处理</w:t>
      </w:r>
    </w:p>
    <w:p>
      <w:pPr>
        <w:rPr>
          <w:rFonts w:hint="eastAsia"/>
        </w:rPr>
      </w:pPr>
    </w:p>
    <w:p>
      <w:r>
        <w:t xml:space="preserve">1. </w:t>
      </w:r>
      <w:r>
        <w:rPr>
          <w:rFonts w:hint="eastAsia"/>
        </w:rPr>
        <w:t>缺失值处理：</w:t>
      </w:r>
    </w:p>
    <w:p>
      <w:r>
        <w:rPr>
          <w:rFonts w:hint="eastAsia"/>
        </w:rPr>
        <w:t>按照类别X，</w:t>
      </w:r>
      <w:r>
        <w:t>分段</w:t>
      </w:r>
      <w:r>
        <w:rPr>
          <w:rFonts w:hint="eastAsia"/>
        </w:rPr>
        <w:t>取平均</w:t>
      </w:r>
      <w:r>
        <w:t>补全缺失值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r>
        <w:t xml:space="preserve">2. </w:t>
      </w:r>
      <w:r>
        <w:rPr>
          <w:rFonts w:hint="eastAsia"/>
        </w:rPr>
        <w:t>数据标准化：</w:t>
      </w:r>
    </w:p>
    <w:p>
      <w:pPr>
        <w:rPr>
          <w:rFonts w:hint="eastAsia"/>
        </w:rPr>
      </w:pPr>
      <w:r>
        <w:rPr>
          <w:rFonts w:hint="eastAsia"/>
        </w:rPr>
        <w:t>使数据缩放到均值为0，方差为1。</w:t>
      </w:r>
    </w:p>
    <w:p>
      <w:pPr>
        <w:numPr>
          <w:ilvl w:val="0"/>
          <w:numId w:val="41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3302000" cy="1576070"/>
            <wp:effectExtent l="0" t="0" r="0" b="24130"/>
            <wp:docPr id="1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30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76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1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3298190" cy="1549400"/>
            <wp:effectExtent l="0" t="0" r="3810" b="0"/>
            <wp:docPr id="15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33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54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default"/>
        </w:rPr>
        <w:t xml:space="preserve">3. </w:t>
      </w:r>
      <w:r>
        <w:rPr>
          <w:rFonts w:hint="eastAsia"/>
        </w:rPr>
        <w:t>计算协方差均值，取绝对值按大小排序</w:t>
      </w:r>
    </w:p>
    <w:p>
      <w:pPr>
        <w:numPr>
          <w:ilvl w:val="0"/>
          <w:numId w:val="42"/>
        </w:numPr>
        <w:ind w:left="420" w:leftChars="0" w:hanging="420" w:firstLineChars="0"/>
        <w:rPr>
          <w:rFonts w:hint="eastAsia"/>
        </w:rPr>
      </w:pPr>
      <w:r>
        <w:rPr>
          <w:rFonts w:hint="default"/>
        </w:rPr>
        <w:t>合并前</w:t>
      </w:r>
    </w:p>
    <w:p>
      <w:r>
        <w:drawing>
          <wp:inline distT="0" distB="0" distL="114300" distR="114300">
            <wp:extent cx="1099185" cy="610870"/>
            <wp:effectExtent l="0" t="0" r="18415" b="24130"/>
            <wp:docPr id="1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3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099185" cy="61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2"/>
        </w:numPr>
        <w:ind w:left="420" w:leftChars="0" w:hanging="420" w:firstLineChars="0"/>
      </w:pPr>
      <w:r>
        <w:t>合并后</w:t>
      </w:r>
    </w:p>
    <w:p>
      <w:r>
        <w:drawing>
          <wp:inline distT="0" distB="0" distL="114300" distR="114300">
            <wp:extent cx="1096645" cy="630555"/>
            <wp:effectExtent l="0" t="0" r="20955" b="4445"/>
            <wp:docPr id="15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3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096645" cy="63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将特征按照协方差符号分组：</w:t>
      </w:r>
    </w:p>
    <w:p>
      <w:r>
        <w:t xml:space="preserve">正向： </w:t>
      </w:r>
      <w:r>
        <w:drawing>
          <wp:inline distT="0" distB="0" distL="114300" distR="114300">
            <wp:extent cx="2186305" cy="186690"/>
            <wp:effectExtent l="0" t="0" r="23495" b="16510"/>
            <wp:docPr id="1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8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t xml:space="preserve">负向： </w:t>
      </w:r>
      <w:r>
        <w:drawing>
          <wp:inline distT="0" distB="0" distL="114300" distR="114300">
            <wp:extent cx="629285" cy="184150"/>
            <wp:effectExtent l="0" t="0" r="5715" b="19050"/>
            <wp:docPr id="1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7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default"/>
        </w:rPr>
        <w:t xml:space="preserve">4.1.4 </w:t>
      </w:r>
      <w:r>
        <w:rPr>
          <w:rFonts w:hint="eastAsia"/>
        </w:rPr>
        <w:t>数据建模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 xml:space="preserve">1. </w:t>
      </w:r>
      <w:r>
        <w:rPr>
          <w:rFonts w:hint="eastAsia"/>
          <w:lang w:val="en-US" w:eastAsia="zh-CN"/>
        </w:rPr>
        <w:t>建模过程：</w:t>
      </w:r>
    </w:p>
    <w:p>
      <w:pPr>
        <w:numPr>
          <w:ilvl w:val="0"/>
          <w:numId w:val="0"/>
        </w:numPr>
        <w:jc w:val="center"/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2051685</wp:posOffset>
                </wp:positionH>
                <wp:positionV relativeFrom="paragraph">
                  <wp:posOffset>706755</wp:posOffset>
                </wp:positionV>
                <wp:extent cx="2564765" cy="333375"/>
                <wp:effectExtent l="0" t="0" r="635" b="22225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333375"/>
                          <a:chOff x="5774" y="243072"/>
                          <a:chExt cx="4039" cy="525"/>
                        </a:xfrm>
                      </wpg:grpSpPr>
                      <wps:wsp>
                        <wps:cNvPr id="41" name="矩形 7"/>
                        <wps:cNvSpPr/>
                        <wps:spPr>
                          <a:xfrm>
                            <a:off x="5774" y="243337"/>
                            <a:ext cx="1274" cy="260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3" name="矩形 11"/>
                        <wps:cNvSpPr/>
                        <wps:spPr>
                          <a:xfrm>
                            <a:off x="8319" y="243072"/>
                            <a:ext cx="1494" cy="424"/>
                          </a:xfrm>
                          <a:prstGeom prst="rect">
                            <a:avLst/>
                          </a:prstGeom>
                          <a:solidFill>
                            <a:srgbClr val="11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SVM、DT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1.55pt;margin-top:55.65pt;height:26.25pt;width:201.95pt;z-index:251666432;mso-width-relative:page;mso-height-relative:page;" coordorigin="5774,243072" coordsize="4039,525" o:gfxdata="UEsFBgAAAAAAAAAAAAAAAAAAAAAAAFBLAwQKAAAAAACHTuJAAAAAAAAAAAAAAAAABAAAAGRycy9Q&#10;SwMEFAAAAAgAh07iQPFtVpPaAAAACwEAAA8AAABkcnMvZG93bnJldi54bWxNj8FqwzAQRO+F/oPY&#10;QG+NLJsmwbEcSmh7CoUmhdKbYm1sE2tlLMVO/r7bU3vcmcfsTLG5uk6MOITWkwY1T0AgVd62VGv4&#10;PLw+rkCEaMiazhNquGGATXl/V5jc+ok+cNzHWnAIhdxoaGLscylD1aAzYe57JPZOfnAm8jnU0g5m&#10;4nDXyTRJFtKZlvhDY3rcNlid9xen4W0y03OmXsbd+bS9fR+e3r92CrV+mKlkDSLiNf7B8Fufq0PJ&#10;nY7+QjaITkOWZopRNpTKQDCxTJe87sjKIluBLAv5f0P5A1BLAwQUAAAACACHTuJARRbCnwgDAACv&#10;CAAADgAAAGRycy9lMm9Eb2MueG1s7VbNbtQwEL4j8Q6W7zQ/m23aqNlqaWmFVNFKBXH2Os6P5NjG&#10;9m62nDlw5A2QuPEMiMepeA3GTjZdlkqIInFA5OC1PeP5+fzNeI+O1y1HK6ZNI0WOo70QIyaoLBpR&#10;5fjVy7MnBxgZS0RBuBQsxzfM4OPZ40dHncpYLGvJC6YRGBEm61SOa2tVFgSG1qwlZk8qJkBYSt0S&#10;C0tdBYUmHVhveRCH4X7QSV0oLSkzBnZPeyGeeftlyai9LEvDLOI5htisH7UfF24MZkckqzRRdUOH&#10;MMgDomhJI8DpaOqUWIKWuvnJVNtQLY0s7R6VbSDLsqHM5wDZROFONudaLpXPpcq6So0wAbQ7OD3Y&#10;LH2xutKoKXI8gZsSpIU7+vbl3e2H9wg2AJ1OVRkonWt1ra70sFH1K5fwutSt+4VU0NrjejPiytYW&#10;UdiMp/tJuj/FiIJsAl867YGnNdyOOzZN0wQjkMbJJEzjjfTZYCAJJ4f96WnsjwYbx4GLbwynU8Ai&#10;cweU+TOgrmuimMffOAwGoJJoBOrj59uvn1Da4+R1RpBMZgCvexDaThWQ6FPdIBXFDgcHU7zvyTkm&#10;SjKljT1nskVukmMN3PaUI6sLY+FiQHWj4twayZvirOHcL3S1OOEarQjUQRQ9jefPnGM48oMaF6gD&#10;eZyGUCuUQD2WnFiYtgoYYkSFEeEVFDq12vsW0nkAS73vU2Lq3oc32+fWNhZKnDdtjg9C9w2euYAA&#10;3I31QLnZQhY3gLKWfZ0aRc8aSPaCGHtFNBQmhAXNxl7CUHIJscphhlEt9dv79p0+0ACkGHVQ6JDH&#10;myXRDCP+XABBDqMkcZ3BL5JpGsNCb0sW2xKxbE+kwxDamqJ+6vQt30xLLdvX0JPmziuIiKDgu0ds&#10;WJzYvgFBV6NsPvdq0A0UsRfiWlFn3AEq5HxpZdn4u71DZwANaO6K82/wfbLD9yhyN+h8Q1H8mvAH&#10;kwiKd6e2R8InhwPhkzgZiLFpKRs2/8OEt+vFesDyP/d/j/u+88Or6LvY8IK7Z3d77Wvl7n/G7D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RBQAA&#10;W0NvbnRlbnRfVHlwZXNdLnhtbFBLAQIUAAoAAAAAAIdO4kAAAAAAAAAAAAAAAAAGAAAAAAAAAAAA&#10;EAAAAHMEAABfcmVscy9QSwECFAAUAAAACACHTuJAihRmPNEAAACUAQAACwAAAAAAAAABACAAAACX&#10;BAAAX3JlbHMvLnJlbHNQSwECFAAKAAAAAACHTuJAAAAAAAAAAAAAAAAABAAAAAAAAAAAABAAAAAW&#10;AAAAZHJzL1BLAQIUABQAAAAIAIdO4kDxbVaT2gAAAAsBAAAPAAAAAAAAAAEAIAAAADgAAABkcnMv&#10;ZG93bnJldi54bWxQSwECFAAUAAAACACHTuJARRbCnwgDAACvCAAADgAAAAAAAAABACAAAAA/AQAA&#10;ZHJzL2Uyb0RvYy54bWxQSwUGAAAAAAYABgBZAQAAuQYAAAAA&#10;">
                <o:lock v:ext="edit" aspectratio="f"/>
                <v:rect id="矩形 7" o:spid="_x0000_s1026" o:spt="1" style="position:absolute;left:5774;top:243337;height:260;width:1274;v-text-anchor:middle;" fillcolor="#11B2AE" filled="t" stroked="f" coordsize="21600,21600" o:gfxdata="UEsFBgAAAAAAAAAAAAAAAAAAAAAAAFBLAwQKAAAAAACHTuJAAAAAAAAAAAAAAAAABAAAAGRycy9Q&#10;SwMEFAAAAAgAh07iQOGkBju5AAAA2wAAAA8AAABkcnMvZG93bnJldi54bWxFj92KwjAUhO8F3yEc&#10;wTtNu4pINYq4VPZSWx/g0BzbanNSkvizb79ZELwcZuYbZr19mU48yPnWsoJ0moAgrqxuuVZwLvPJ&#10;EoQPyBo7y6TglzxsN8PBGjNtn3yiRxFqESHsM1TQhNBnUvqqIYN+anvi6F2sMxiidLXUDp8Rbjr5&#10;lSQLabDluNBgT/uGqltxNwpMyA8zuyzKtqqd5mv+fdzJUqnxKE1WIAK9wif8bv9oBfMU/r/EHyA3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DhpAY7uQAAANsAAAAPAAAAAAAAAAEAIAAAADgAAABkcnMvZG93bnJldi54bWxQ&#10;SwECFAAUAAAACACHTuJAMy8FnjsAAAA5AAAAEAAAAAAAAAABACAAAAAeAQAAZHJzL3NoYXBleG1s&#10;LnhtbFBLBQYAAAAABgAGAFsBAADI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rect id="矩形 11" o:spid="_x0000_s1026" o:spt="1" style="position:absolute;left:8319;top:243072;height:424;width:1494;v-text-anchor:middle;" fillcolor="#11B2AE" filled="t" stroked="f" coordsize="21600,21600" o:gfxdata="UEsFBgAAAAAAAAAAAAAAAAAAAAAAAFBLAwQKAAAAAACHTuJAAAAAAAAAAAAAAAAABAAAAGRycy9Q&#10;SwMEFAAAAAgAh07iQH46Pde6AAAA2wAAAA8AAABkcnMvZG93bnJldi54bWxFj92KwjAUhO+FfYdw&#10;FrzTtLqIdI1FlIqXa7sPcGjOtl2bk5LEv7c3guDlMDPfMKv8ZnpxIec7ywrSaQKCuLa640bBb1VM&#10;liB8QNbYWyYFd/KQrz9GK8y0vfKRLmVoRISwz1BBG8KQSenrlgz6qR2Io/dnncEQpWukdniNcNPL&#10;WZIspMGO40KLA21bqk/l2SgwodjP7bKsurpxmv+L3c9GVkqNP9PkG0SgW3iHX+2DVvA1h+eX+APk&#10;+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fjo917oAAADbAAAADwAAAAAAAAABACAAAAA4AAAAZHJzL2Rvd25yZXYueG1s&#10;UEsBAhQAFAAAAAgAh07iQDMvBZ47AAAAOQAAABAAAAAAAAAAAQAgAAAAHwEAAGRycy9zaGFwZXht&#10;bC54bWxQSwUGAAAAAAYABgBbAQAAyQMAAAAA&#10;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SVM、DT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086350" cy="1657350"/>
            <wp:effectExtent l="0" t="0" r="19050" b="19050"/>
            <wp:docPr id="126" name="图片 126" descr="15607691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1560769181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降维：使用</w:t>
      </w:r>
      <w:r>
        <w:rPr>
          <w:rFonts w:hint="default" w:ascii="Times New Roman" w:hAnsi="Times New Roman" w:cs="Times New Roman"/>
          <w:lang w:val="en-US" w:eastAsia="zh-CN"/>
        </w:rPr>
        <w:t>CCA算法族(CCA、semi-CCA、rank-CCA、LDCCA、LPCCA)</w:t>
      </w:r>
      <w:r>
        <w:rPr>
          <w:rFonts w:hint="eastAsia"/>
          <w:lang w:val="en-US" w:eastAsia="zh-CN"/>
        </w:rPr>
        <w:t>进行特征处理，特征被分为两组，原始数据被变换到二维特征空间。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 xml:space="preserve">2. </w:t>
      </w:r>
      <w:r>
        <w:rPr>
          <w:rFonts w:hint="eastAsia"/>
          <w:lang w:val="en-US" w:eastAsia="zh-CN"/>
        </w:rPr>
        <w:t>实验过程：分别对特征的两种分组方式，进行实验。</w:t>
      </w:r>
    </w:p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(1) 特征分组：前两个特征为一组，后两个特征为一组</w:t>
      </w:r>
      <w:r>
        <w:rPr>
          <w:rFonts w:hint="default"/>
          <w:lang w:eastAsia="zh-CN"/>
        </w:rPr>
        <w:br w:type="textWrapping"/>
      </w:r>
    </w:p>
    <w:tbl>
      <w:tblPr>
        <w:tblStyle w:val="24"/>
        <w:tblW w:w="94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6"/>
        <w:gridCol w:w="74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4BACC6"/>
          </w:tcPr>
          <w:p>
            <w:pPr>
              <w:jc w:val="center"/>
              <w:rPr>
                <w:rFonts w:hint="eastAsia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组别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4BACC6"/>
          </w:tcPr>
          <w:p>
            <w:pPr>
              <w:jc w:val="center"/>
              <w:rPr>
                <w:rFonts w:hint="default" w:eastAsia="宋体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sz w:val="22"/>
                <w:szCs w:val="22"/>
                <w:vertAlign w:val="baseline"/>
                <w:lang w:val="en-US" w:eastAsia="zh-CN"/>
              </w:rPr>
              <w:t>特征编号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第一组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</w:rPr>
              <w:t>H12,P01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76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8" w:space="0"/>
            </w:tcBorders>
            <w:shd w:val="clear" w:color="auto" w:fill="FFFFFF"/>
          </w:tcPr>
          <w:p>
            <w:pPr>
              <w:rPr>
                <w:rFonts w:hint="default" w:eastAsia="宋体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18"/>
                <w:szCs w:val="18"/>
                <w:vertAlign w:val="baseline"/>
                <w:lang w:val="en-US" w:eastAsia="zh-CN"/>
              </w:rPr>
              <w:t>第二组</w:t>
            </w:r>
          </w:p>
        </w:tc>
        <w:tc>
          <w:tcPr>
            <w:tcW w:w="7469" w:type="dxa"/>
            <w:tcBorders>
              <w:top w:val="single" w:color="4BACC6" w:sz="8" w:space="0"/>
              <w:left w:val="dotted" w:color="auto" w:sz="8" w:space="0"/>
              <w:bottom w:val="single" w:color="4BACC6" w:sz="8" w:space="0"/>
              <w:right w:val="single" w:color="4BACC6" w:sz="8" w:space="0"/>
            </w:tcBorders>
            <w:shd w:val="clear" w:color="auto" w:fill="FFFFFF"/>
          </w:tcPr>
          <w:p>
            <w:pPr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</w:rPr>
            </w:pPr>
            <w:r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</w:rPr>
              <w:t>C01,C04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eastAsia="zh-CN"/>
        </w:rPr>
      </w:pPr>
      <w:r>
        <w:rPr>
          <w:rFonts w:hint="default"/>
          <w:lang w:eastAsia="zh-CN"/>
        </w:rPr>
        <w:t>实验结果：</w:t>
      </w:r>
    </w:p>
    <w:p>
      <w:pPr>
        <w:numPr>
          <w:ilvl w:val="0"/>
          <w:numId w:val="34"/>
        </w:numPr>
        <w:ind w:left="420" w:leftChars="0" w:hanging="42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合并前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0.4865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0.5177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0.5177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239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5191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184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0.5288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0.5288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0.5288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0.5288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0.5288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0.5288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19955" cy="2666365"/>
            <wp:effectExtent l="6350" t="6350" r="23495" b="19685"/>
            <wp:docPr id="166" name="图表 1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0"/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合并后</w:t>
      </w:r>
    </w:p>
    <w:tbl>
      <w:tblPr>
        <w:tblStyle w:val="24"/>
        <w:tblW w:w="82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08"/>
        <w:gridCol w:w="1052"/>
        <w:gridCol w:w="980"/>
        <w:gridCol w:w="1322"/>
        <w:gridCol w:w="1240"/>
        <w:gridCol w:w="1181"/>
        <w:gridCol w:w="11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 xml:space="preserve">SVM 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numPr>
                <w:ilvl w:val="0"/>
                <w:numId w:val="0"/>
              </w:numP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SVM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0.5396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0.5308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0.5308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232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5308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0.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val="en-US" w:eastAsia="zh-CN" w:bidi="ar"/>
              </w:rPr>
              <w:t>5</w:t>
            </w:r>
            <w:r>
              <w:rPr>
                <w:rFonts w:hint="default" w:ascii="宋体" w:hAnsi="宋体" w:eastAsia="宋体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301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rPr>
                <w:rFonts w:hint="eastAsia"/>
                <w:color w:val="FFFFFF"/>
                <w:vertAlign w:val="baseline"/>
                <w:lang w:val="en-US" w:eastAsia="zh-CN"/>
              </w:rPr>
            </w:pP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LDCCA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LPCCA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r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ank-CCA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4BACC6"/>
          </w:tcPr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s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emi-CCA</w:t>
            </w:r>
          </w:p>
          <w:p>
            <w:pPr>
              <w:jc w:val="center"/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val="en-US" w:eastAsia="zh-CN"/>
              </w:rPr>
              <w:t>+</w:t>
            </w:r>
            <w:r>
              <w:rPr>
                <w:rFonts w:hint="default" w:ascii="Times New Roman" w:hAnsi="Times New Roman" w:cs="Times New Roman"/>
                <w:color w:val="auto"/>
                <w:sz w:val="22"/>
                <w:szCs w:val="22"/>
                <w:vertAlign w:val="baseline"/>
                <w:lang w:eastAsia="zh-CN"/>
              </w:rPr>
              <w:t>DT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308" w:type="dxa"/>
            <w:tcBorders>
              <w:top w:val="single" w:color="4BACC6" w:sz="8" w:space="0"/>
              <w:left w:val="single" w:color="4BACC6" w:sz="8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default"/>
                <w:color w:val="000000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sz w:val="20"/>
                <w:szCs w:val="20"/>
                <w:vertAlign w:val="baseline"/>
                <w:lang w:val="en-US" w:eastAsia="zh-CN"/>
              </w:rPr>
              <w:t>平均准确率</w:t>
            </w:r>
          </w:p>
        </w:tc>
        <w:tc>
          <w:tcPr>
            <w:tcW w:w="105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  <w:t>0.5495</w:t>
            </w:r>
          </w:p>
        </w:tc>
        <w:tc>
          <w:tcPr>
            <w:tcW w:w="98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0.5426</w:t>
            </w:r>
          </w:p>
        </w:tc>
        <w:tc>
          <w:tcPr>
            <w:tcW w:w="1322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0.5426</w:t>
            </w:r>
          </w:p>
        </w:tc>
        <w:tc>
          <w:tcPr>
            <w:tcW w:w="1240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0.5558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default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0.5426</w:t>
            </w:r>
          </w:p>
        </w:tc>
        <w:tc>
          <w:tcPr>
            <w:tcW w:w="1181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/>
                <w:color w:val="000000"/>
                <w:sz w:val="20"/>
                <w:szCs w:val="20"/>
                <w:vertAlign w:val="baseline"/>
                <w:lang w:eastAsia="zh-CN"/>
              </w:rPr>
            </w:pPr>
            <w:r>
              <w:rPr>
                <w:rFonts w:hint="default" w:cs="宋体"/>
                <w:i w:val="0"/>
                <w:color w:val="000000"/>
                <w:kern w:val="0"/>
                <w:sz w:val="18"/>
                <w:szCs w:val="18"/>
                <w:u w:val="none"/>
                <w:lang w:eastAsia="zh-CN" w:bidi="ar"/>
              </w:rPr>
              <w:t>0.5426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621530" cy="3195955"/>
            <wp:effectExtent l="6350" t="6350" r="20320" b="23495"/>
            <wp:docPr id="167" name="图表 16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1"/>
              </a:graphicData>
            </a:graphic>
          </wp:inline>
        </w:drawing>
      </w:r>
      <w:r>
        <w:rPr>
          <w:rFonts w:hint="default"/>
          <w:lang w:eastAsia="zh-CN"/>
        </w:rPr>
        <w:t xml:space="preserve">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footerReference r:id="rId3" w:type="default"/>
      <w:pgSz w:w="11907" w:h="16839"/>
      <w:pgMar w:top="1267" w:right="1339" w:bottom="1339" w:left="1339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angal">
    <w:altName w:val="Helvetica Neue"/>
    <w:panose1 w:val="02040503050203030202"/>
    <w:charset w:val="01"/>
    <w:family w:val="roman"/>
    <w:pitch w:val="default"/>
    <w:sig w:usb0="00000000" w:usb1="00000000" w:usb2="00000000" w:usb3="00000000" w:csb0="00000001" w:csb1="00000000"/>
  </w:font>
  <w:font w:name="Calibri">
    <w:altName w:val="Helvetica Neue"/>
    <w:panose1 w:val="020F0502020204030204"/>
    <w:charset w:val="01"/>
    <w:family w:val="auto"/>
    <w:pitch w:val="default"/>
    <w:sig w:usb0="00000000" w:usb1="00000000" w:usb2="00000001" w:usb3="00000000" w:csb0="2000019F" w:csb1="00000000"/>
  </w:font>
  <w:font w:name="微软雅黑">
    <w:altName w:val="汉仪旗黑KW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Segoe Print">
    <w:altName w:val="苹方-简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Mangal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0"/>
    </w:sdtPr>
    <w:sdtContent>
      <w:p>
        <w:pPr>
          <w:pStyle w:val="14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2CC79"/>
    <w:multiLevelType w:val="singleLevel"/>
    <w:tmpl w:val="0D22CC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2083510"/>
    <w:multiLevelType w:val="multilevel"/>
    <w:tmpl w:val="52083510"/>
    <w:lvl w:ilvl="0" w:tentative="0">
      <w:start w:val="1"/>
      <w:numFmt w:val="bullet"/>
      <w:pStyle w:val="13"/>
      <w:lvlText w:val=""/>
      <w:lvlJc w:val="left"/>
      <w:pPr>
        <w:tabs>
          <w:tab w:val="left" w:pos="749"/>
        </w:tabs>
        <w:ind w:left="749" w:hanging="259"/>
      </w:pPr>
      <w:rPr>
        <w:rFonts w:hint="default" w:ascii="Symbol" w:hAnsi="Symbol"/>
        <w:color w:val="000000" w:themeColor="text1"/>
        <w:w w:val="100"/>
        <w:lang w:val="en-US"/>
        <w14:textFill>
          <w14:solidFill>
            <w14:schemeClr w14:val="tx1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D3C19A7"/>
    <w:multiLevelType w:val="singleLevel"/>
    <w:tmpl w:val="5D3C19A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D3C20B0"/>
    <w:multiLevelType w:val="singleLevel"/>
    <w:tmpl w:val="5D3C20B0"/>
    <w:lvl w:ilvl="0" w:tentative="0">
      <w:start w:val="3"/>
      <w:numFmt w:val="decimal"/>
      <w:suff w:val="space"/>
      <w:lvlText w:val="%1."/>
      <w:lvlJc w:val="left"/>
    </w:lvl>
  </w:abstractNum>
  <w:abstractNum w:abstractNumId="4">
    <w:nsid w:val="5D3C20DC"/>
    <w:multiLevelType w:val="singleLevel"/>
    <w:tmpl w:val="5D3C20D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5D3C20FB"/>
    <w:multiLevelType w:val="singleLevel"/>
    <w:tmpl w:val="5D3C20F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D3C2196"/>
    <w:multiLevelType w:val="singleLevel"/>
    <w:tmpl w:val="5D3C219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D3C22B5"/>
    <w:multiLevelType w:val="singleLevel"/>
    <w:tmpl w:val="5D3C22B5"/>
    <w:lvl w:ilvl="0" w:tentative="0">
      <w:start w:val="5"/>
      <w:numFmt w:val="decimal"/>
      <w:suff w:val="space"/>
      <w:lvlText w:val="%1."/>
      <w:lvlJc w:val="left"/>
    </w:lvl>
  </w:abstractNum>
  <w:abstractNum w:abstractNumId="8">
    <w:nsid w:val="5D3C232A"/>
    <w:multiLevelType w:val="singleLevel"/>
    <w:tmpl w:val="5D3C232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5D3C2348"/>
    <w:multiLevelType w:val="singleLevel"/>
    <w:tmpl w:val="5D3C2348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5D3C24A4"/>
    <w:multiLevelType w:val="singleLevel"/>
    <w:tmpl w:val="5D3C24A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D3C2682"/>
    <w:multiLevelType w:val="singleLevel"/>
    <w:tmpl w:val="5D3C2682"/>
    <w:lvl w:ilvl="0" w:tentative="0">
      <w:start w:val="3"/>
      <w:numFmt w:val="decimal"/>
      <w:suff w:val="space"/>
      <w:lvlText w:val="%1."/>
      <w:lvlJc w:val="left"/>
    </w:lvl>
  </w:abstractNum>
  <w:abstractNum w:abstractNumId="12">
    <w:nsid w:val="5D41620C"/>
    <w:multiLevelType w:val="singleLevel"/>
    <w:tmpl w:val="5D41620C"/>
    <w:lvl w:ilvl="0" w:tentative="0">
      <w:start w:val="1"/>
      <w:numFmt w:val="decimal"/>
      <w:suff w:val="space"/>
      <w:lvlText w:val="(%1)"/>
      <w:lvlJc w:val="left"/>
    </w:lvl>
  </w:abstractNum>
  <w:abstractNum w:abstractNumId="13">
    <w:nsid w:val="5D4168FA"/>
    <w:multiLevelType w:val="singleLevel"/>
    <w:tmpl w:val="5D4168F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5D4178B4"/>
    <w:multiLevelType w:val="singleLevel"/>
    <w:tmpl w:val="5D4178B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428AE5"/>
    <w:multiLevelType w:val="singleLevel"/>
    <w:tmpl w:val="5D428AE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5D428FF6"/>
    <w:multiLevelType w:val="singleLevel"/>
    <w:tmpl w:val="5D428FF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5D429073"/>
    <w:multiLevelType w:val="singleLevel"/>
    <w:tmpl w:val="5D429073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8">
    <w:nsid w:val="5D4290FE"/>
    <w:multiLevelType w:val="singleLevel"/>
    <w:tmpl w:val="5D4290F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5D4293AC"/>
    <w:multiLevelType w:val="singleLevel"/>
    <w:tmpl w:val="5D4293AC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5D4293C0"/>
    <w:multiLevelType w:val="singleLevel"/>
    <w:tmpl w:val="5D4293C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1">
    <w:nsid w:val="5D429B50"/>
    <w:multiLevelType w:val="singleLevel"/>
    <w:tmpl w:val="5D429B5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2">
    <w:nsid w:val="5D42A3F2"/>
    <w:multiLevelType w:val="singleLevel"/>
    <w:tmpl w:val="5D42A3F2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5D42C230"/>
    <w:multiLevelType w:val="singleLevel"/>
    <w:tmpl w:val="5D42C23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4">
    <w:nsid w:val="5D42C2B2"/>
    <w:multiLevelType w:val="singleLevel"/>
    <w:tmpl w:val="5D42C2B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5">
    <w:nsid w:val="5D42C2C2"/>
    <w:multiLevelType w:val="singleLevel"/>
    <w:tmpl w:val="5D42C2C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6">
    <w:nsid w:val="5D42C2EC"/>
    <w:multiLevelType w:val="singleLevel"/>
    <w:tmpl w:val="5D42C2EC"/>
    <w:lvl w:ilvl="0" w:tentative="0">
      <w:start w:val="2"/>
      <w:numFmt w:val="decimal"/>
      <w:suff w:val="space"/>
      <w:lvlText w:val="%1."/>
      <w:lvlJc w:val="left"/>
    </w:lvl>
  </w:abstractNum>
  <w:abstractNum w:abstractNumId="27">
    <w:nsid w:val="5D42C309"/>
    <w:multiLevelType w:val="singleLevel"/>
    <w:tmpl w:val="5D42C3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5D42C46B"/>
    <w:multiLevelType w:val="singleLevel"/>
    <w:tmpl w:val="5D42C46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5D42C47D"/>
    <w:multiLevelType w:val="singleLevel"/>
    <w:tmpl w:val="5D42C47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0">
    <w:nsid w:val="5D42C4B7"/>
    <w:multiLevelType w:val="singleLevel"/>
    <w:tmpl w:val="5D42C4B7"/>
    <w:lvl w:ilvl="0" w:tentative="0">
      <w:start w:val="2"/>
      <w:numFmt w:val="decimal"/>
      <w:suff w:val="space"/>
      <w:lvlText w:val="%1."/>
      <w:lvlJc w:val="left"/>
    </w:lvl>
  </w:abstractNum>
  <w:abstractNum w:abstractNumId="31">
    <w:nsid w:val="5D42CC14"/>
    <w:multiLevelType w:val="singleLevel"/>
    <w:tmpl w:val="5D42CC1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2">
    <w:nsid w:val="5D42CC6F"/>
    <w:multiLevelType w:val="singleLevel"/>
    <w:tmpl w:val="5D42CC6F"/>
    <w:lvl w:ilvl="0" w:tentative="0">
      <w:start w:val="2"/>
      <w:numFmt w:val="decimal"/>
      <w:suff w:val="space"/>
      <w:lvlText w:val="%1."/>
      <w:lvlJc w:val="left"/>
    </w:lvl>
  </w:abstractNum>
  <w:abstractNum w:abstractNumId="33">
    <w:nsid w:val="5D42CC7E"/>
    <w:multiLevelType w:val="singleLevel"/>
    <w:tmpl w:val="5D42CC7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4">
    <w:nsid w:val="5D42CEB9"/>
    <w:multiLevelType w:val="singleLevel"/>
    <w:tmpl w:val="5D42CEB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5">
    <w:nsid w:val="5D42D1F7"/>
    <w:multiLevelType w:val="singleLevel"/>
    <w:tmpl w:val="5D42D1F7"/>
    <w:lvl w:ilvl="0" w:tentative="0">
      <w:start w:val="2"/>
      <w:numFmt w:val="decimal"/>
      <w:suff w:val="space"/>
      <w:lvlText w:val="%1."/>
      <w:lvlJc w:val="left"/>
    </w:lvl>
  </w:abstractNum>
  <w:abstractNum w:abstractNumId="36">
    <w:nsid w:val="5D42D205"/>
    <w:multiLevelType w:val="singleLevel"/>
    <w:tmpl w:val="5D42D20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7">
    <w:nsid w:val="5D42D5C4"/>
    <w:multiLevelType w:val="singleLevel"/>
    <w:tmpl w:val="5D42D5C4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8">
    <w:nsid w:val="5D478E92"/>
    <w:multiLevelType w:val="singleLevel"/>
    <w:tmpl w:val="5D478E92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9">
    <w:nsid w:val="5D4793D6"/>
    <w:multiLevelType w:val="singleLevel"/>
    <w:tmpl w:val="5D4793D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0">
    <w:nsid w:val="5D4793EB"/>
    <w:multiLevelType w:val="singleLevel"/>
    <w:tmpl w:val="5D4793EB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1">
    <w:nsid w:val="6C901CF9"/>
    <w:multiLevelType w:val="multilevel"/>
    <w:tmpl w:val="6C901CF9"/>
    <w:lvl w:ilvl="0" w:tentative="0">
      <w:start w:val="1"/>
      <w:numFmt w:val="decimal"/>
      <w:pStyle w:val="11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1"/>
  </w:num>
  <w:num w:numId="3">
    <w:abstractNumId w:val="34"/>
  </w:num>
  <w:num w:numId="4">
    <w:abstractNumId w:val="38"/>
  </w:num>
  <w:num w:numId="5">
    <w:abstractNumId w:val="20"/>
  </w:num>
  <w:num w:numId="6">
    <w:abstractNumId w:val="19"/>
  </w:num>
  <w:num w:numId="7">
    <w:abstractNumId w:val="3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2"/>
  </w:num>
  <w:num w:numId="15">
    <w:abstractNumId w:val="39"/>
  </w:num>
  <w:num w:numId="16">
    <w:abstractNumId w:val="11"/>
  </w:num>
  <w:num w:numId="17">
    <w:abstractNumId w:val="40"/>
  </w:num>
  <w:num w:numId="18">
    <w:abstractNumId w:val="0"/>
  </w:num>
  <w:num w:numId="19">
    <w:abstractNumId w:val="21"/>
  </w:num>
  <w:num w:numId="20">
    <w:abstractNumId w:val="23"/>
  </w:num>
  <w:num w:numId="21">
    <w:abstractNumId w:val="12"/>
  </w:num>
  <w:num w:numId="22">
    <w:abstractNumId w:val="13"/>
  </w:num>
  <w:num w:numId="23">
    <w:abstractNumId w:val="35"/>
  </w:num>
  <w:num w:numId="24">
    <w:abstractNumId w:val="36"/>
  </w:num>
  <w:num w:numId="25">
    <w:abstractNumId w:val="10"/>
  </w:num>
  <w:num w:numId="26">
    <w:abstractNumId w:val="24"/>
  </w:num>
  <w:num w:numId="27">
    <w:abstractNumId w:val="25"/>
  </w:num>
  <w:num w:numId="28">
    <w:abstractNumId w:val="22"/>
  </w:num>
  <w:num w:numId="29">
    <w:abstractNumId w:val="26"/>
  </w:num>
  <w:num w:numId="30">
    <w:abstractNumId w:val="27"/>
  </w:num>
  <w:num w:numId="31">
    <w:abstractNumId w:val="15"/>
  </w:num>
  <w:num w:numId="32">
    <w:abstractNumId w:val="28"/>
  </w:num>
  <w:num w:numId="33">
    <w:abstractNumId w:val="29"/>
  </w:num>
  <w:num w:numId="34">
    <w:abstractNumId w:val="14"/>
  </w:num>
  <w:num w:numId="35">
    <w:abstractNumId w:val="30"/>
  </w:num>
  <w:num w:numId="36">
    <w:abstractNumId w:val="37"/>
  </w:num>
  <w:num w:numId="37">
    <w:abstractNumId w:val="31"/>
  </w:num>
  <w:num w:numId="38">
    <w:abstractNumId w:val="32"/>
  </w:num>
  <w:num w:numId="39">
    <w:abstractNumId w:val="33"/>
  </w:num>
  <w:num w:numId="40">
    <w:abstractNumId w:val="16"/>
  </w:num>
  <w:num w:numId="41">
    <w:abstractNumId w:val="17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E61"/>
    <w:rsid w:val="00034B2C"/>
    <w:rsid w:val="0006658D"/>
    <w:rsid w:val="001513EA"/>
    <w:rsid w:val="00177101"/>
    <w:rsid w:val="00291DCC"/>
    <w:rsid w:val="00392EF4"/>
    <w:rsid w:val="00630ADF"/>
    <w:rsid w:val="007B5F36"/>
    <w:rsid w:val="00903E61"/>
    <w:rsid w:val="009E0EC7"/>
    <w:rsid w:val="00B133F0"/>
    <w:rsid w:val="00C804AE"/>
    <w:rsid w:val="00FB0A24"/>
    <w:rsid w:val="02AC2BB8"/>
    <w:rsid w:val="09BF5FA4"/>
    <w:rsid w:val="15DD7EAF"/>
    <w:rsid w:val="1FF58D85"/>
    <w:rsid w:val="2F9E000F"/>
    <w:rsid w:val="32DE27B7"/>
    <w:rsid w:val="35E55865"/>
    <w:rsid w:val="3EB34D0C"/>
    <w:rsid w:val="3F9F11BF"/>
    <w:rsid w:val="44FBE4FF"/>
    <w:rsid w:val="4EEBBC53"/>
    <w:rsid w:val="5068691D"/>
    <w:rsid w:val="52C45121"/>
    <w:rsid w:val="5A7FAD8A"/>
    <w:rsid w:val="5B223E24"/>
    <w:rsid w:val="5B5665ED"/>
    <w:rsid w:val="5D790DC1"/>
    <w:rsid w:val="631F0A68"/>
    <w:rsid w:val="67FE75D6"/>
    <w:rsid w:val="6C7F158D"/>
    <w:rsid w:val="6EEF7E37"/>
    <w:rsid w:val="70CB767A"/>
    <w:rsid w:val="7DB9E4A2"/>
    <w:rsid w:val="7DEE1970"/>
    <w:rsid w:val="7DFB45D2"/>
    <w:rsid w:val="7E3F6FF5"/>
    <w:rsid w:val="7E5FED3D"/>
    <w:rsid w:val="8F3F91BB"/>
    <w:rsid w:val="AF7F792D"/>
    <w:rsid w:val="B4BE5139"/>
    <w:rsid w:val="B9BD084B"/>
    <w:rsid w:val="D2FF050D"/>
    <w:rsid w:val="D37F0114"/>
    <w:rsid w:val="DFAF931F"/>
    <w:rsid w:val="E572AECC"/>
    <w:rsid w:val="EFE5C5B1"/>
    <w:rsid w:val="F3DCA1E9"/>
    <w:rsid w:val="F6F6FCB0"/>
    <w:rsid w:val="F77DBC16"/>
    <w:rsid w:val="FAF9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12" w:semiHidden="0" w:name="List Bullet"/>
    <w:lsdException w:qFormat="1" w:unhideWhenUsed="0" w:uiPriority="13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2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nhideWhenUsed="0" w:uiPriority="99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iPriority="22" w:name="Strong"/>
    <w:lsdException w:qFormat="1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宋体" w:hAnsi="宋体" w:eastAsia="宋体" w:cs="宋体"/>
      <w:color w:val="auto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00"/>
      <w:contextualSpacing/>
      <w:outlineLvl w:val="0"/>
    </w:pPr>
    <w:rPr>
      <w:rFonts w:asciiTheme="majorHAnsi" w:hAnsiTheme="majorHAnsi" w:eastAsiaTheme="majorEastAsia" w:cstheme="majorBidi"/>
      <w:sz w:val="42"/>
      <w:szCs w:val="32"/>
    </w:rPr>
  </w:style>
  <w:style w:type="paragraph" w:styleId="3">
    <w:name w:val="heading 2"/>
    <w:basedOn w:val="1"/>
    <w:next w:val="1"/>
    <w:link w:val="47"/>
    <w:unhideWhenUsed/>
    <w:qFormat/>
    <w:uiPriority w:val="9"/>
    <w:pPr>
      <w:keepNext/>
      <w:keepLines/>
      <w:spacing w:before="400"/>
      <w:outlineLvl w:val="1"/>
    </w:pPr>
    <w:rPr>
      <w:rFonts w:asciiTheme="majorHAnsi" w:hAnsiTheme="majorHAnsi" w:eastAsiaTheme="majorEastAsia" w:cstheme="majorBidi"/>
      <w:sz w:val="36"/>
      <w:szCs w:val="26"/>
    </w:rPr>
  </w:style>
  <w:style w:type="paragraph" w:styleId="4">
    <w:name w:val="heading 3"/>
    <w:basedOn w:val="1"/>
    <w:next w:val="1"/>
    <w:link w:val="48"/>
    <w:unhideWhenUsed/>
    <w:qFormat/>
    <w:uiPriority w:val="9"/>
    <w:pPr>
      <w:keepNext/>
      <w:keepLines/>
      <w:spacing w:before="400"/>
      <w:outlineLvl w:val="2"/>
    </w:pPr>
    <w:rPr>
      <w:rFonts w:asciiTheme="majorHAnsi" w:hAnsiTheme="majorHAnsi" w:eastAsiaTheme="majorEastAsia" w:cstheme="majorBidi"/>
      <w:sz w:val="30"/>
    </w:rPr>
  </w:style>
  <w:style w:type="paragraph" w:styleId="5">
    <w:name w:val="heading 4"/>
    <w:basedOn w:val="1"/>
    <w:next w:val="1"/>
    <w:link w:val="50"/>
    <w:unhideWhenUsed/>
    <w:qFormat/>
    <w:uiPriority w:val="9"/>
    <w:pPr>
      <w:keepNext/>
      <w:keepLines/>
      <w:spacing w:before="400"/>
      <w:outlineLvl w:val="3"/>
    </w:pPr>
    <w:rPr>
      <w:rFonts w:asciiTheme="majorHAnsi" w:hAnsiTheme="majorHAnsi" w:eastAsiaTheme="majorEastAsia" w:cstheme="majorBidi"/>
      <w:i/>
      <w:iCs/>
      <w:sz w:val="30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400"/>
      <w:contextualSpacing/>
      <w:outlineLvl w:val="4"/>
    </w:pPr>
    <w:rPr>
      <w:rFonts w:asciiTheme="majorHAnsi" w:hAnsiTheme="majorHAnsi" w:eastAsiaTheme="majorEastAsia" w:cstheme="majorBidi"/>
      <w:b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heading 6"/>
    <w:basedOn w:val="1"/>
    <w:next w:val="1"/>
    <w:link w:val="33"/>
    <w:unhideWhenUsed/>
    <w:qFormat/>
    <w:uiPriority w:val="9"/>
    <w:pPr>
      <w:keepNext/>
      <w:keepLines/>
      <w:spacing w:before="400"/>
      <w:contextualSpacing/>
      <w:outlineLvl w:val="5"/>
    </w:pPr>
    <w:rPr>
      <w:rFonts w:asciiTheme="majorHAnsi" w:hAnsiTheme="majorHAnsi" w:eastAsiaTheme="majorEastAsia" w:cstheme="majorBidi"/>
      <w:b/>
      <w:i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34"/>
    <w:unhideWhenUsed/>
    <w:qFormat/>
    <w:uiPriority w:val="9"/>
    <w:pPr>
      <w:keepNext/>
      <w:keepLines/>
      <w:spacing w:before="400"/>
      <w:contextualSpacing/>
      <w:outlineLvl w:val="6"/>
    </w:pPr>
    <w:rPr>
      <w:rFonts w:asciiTheme="majorHAnsi" w:hAnsiTheme="majorHAnsi" w:eastAsiaTheme="majorEastAsia" w:cstheme="majorBidi"/>
      <w:iCs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unhideWhenUsed/>
    <w:qFormat/>
    <w:uiPriority w:val="9"/>
    <w:pPr>
      <w:keepNext/>
      <w:keepLines/>
      <w:spacing w:before="400"/>
      <w:contextualSpacing/>
      <w:outlineLvl w:val="7"/>
    </w:pPr>
    <w:rPr>
      <w:rFonts w:asciiTheme="majorHAnsi" w:hAnsiTheme="majorHAnsi" w:eastAsiaTheme="majorEastAsia" w:cstheme="majorBidi"/>
      <w:i/>
      <w:color w:val="595959" w:themeColor="text1" w:themeTint="A6"/>
      <w:sz w:val="30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unhideWhenUsed/>
    <w:qFormat/>
    <w:uiPriority w:val="9"/>
    <w:pPr>
      <w:keepNext/>
      <w:keepLines/>
      <w:spacing w:before="400"/>
      <w:contextualSpacing/>
      <w:outlineLvl w:val="8"/>
    </w:pPr>
    <w:rPr>
      <w:rFonts w:asciiTheme="majorHAnsi" w:hAnsiTheme="majorHAnsi" w:eastAsiaTheme="majorEastAsia" w:cstheme="majorBidi"/>
      <w:b/>
      <w:iCs/>
      <w:color w:val="595959" w:themeColor="text1" w:themeTint="A6"/>
      <w:sz w:val="26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1">
    <w:name w:val="Default Paragraph Font"/>
    <w:unhideWhenUsed/>
    <w:qFormat/>
    <w:uiPriority w:val="1"/>
  </w:style>
  <w:style w:type="table" w:default="1" w:styleId="2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Number"/>
    <w:basedOn w:val="1"/>
    <w:qFormat/>
    <w:uiPriority w:val="13"/>
    <w:pPr>
      <w:numPr>
        <w:ilvl w:val="0"/>
        <w:numId w:val="1"/>
      </w:numPr>
    </w:pPr>
  </w:style>
  <w:style w:type="paragraph" w:styleId="12">
    <w:name w:val="caption"/>
    <w:basedOn w:val="1"/>
    <w:next w:val="1"/>
    <w:unhideWhenUsed/>
    <w:qFormat/>
    <w:uiPriority w:val="35"/>
    <w:pPr>
      <w:spacing w:after="200"/>
    </w:pPr>
    <w:rPr>
      <w:i/>
      <w:iCs/>
      <w:sz w:val="20"/>
      <w:szCs w:val="18"/>
    </w:rPr>
  </w:style>
  <w:style w:type="paragraph" w:styleId="13">
    <w:name w:val="List Bullet"/>
    <w:basedOn w:val="1"/>
    <w:qFormat/>
    <w:uiPriority w:val="12"/>
    <w:pPr>
      <w:numPr>
        <w:ilvl w:val="0"/>
        <w:numId w:val="2"/>
      </w:numPr>
    </w:pPr>
  </w:style>
  <w:style w:type="paragraph" w:styleId="14">
    <w:name w:val="footer"/>
    <w:basedOn w:val="1"/>
    <w:link w:val="43"/>
    <w:unhideWhenUsed/>
    <w:qFormat/>
    <w:uiPriority w:val="99"/>
  </w:style>
  <w:style w:type="paragraph" w:styleId="15">
    <w:name w:val="header"/>
    <w:basedOn w:val="1"/>
    <w:link w:val="49"/>
    <w:qFormat/>
    <w:uiPriority w:val="99"/>
  </w:style>
  <w:style w:type="paragraph" w:styleId="16">
    <w:name w:val="toc 1"/>
    <w:basedOn w:val="1"/>
    <w:next w:val="1"/>
    <w:unhideWhenUsed/>
    <w:uiPriority w:val="39"/>
  </w:style>
  <w:style w:type="paragraph" w:styleId="17">
    <w:name w:val="Subtitle"/>
    <w:basedOn w:val="1"/>
    <w:link w:val="25"/>
    <w:qFormat/>
    <w:uiPriority w:val="2"/>
    <w:pPr>
      <w:spacing w:after="300"/>
      <w:contextualSpacing/>
    </w:pPr>
    <w:rPr>
      <w:sz w:val="32"/>
    </w:rPr>
  </w:style>
  <w:style w:type="paragraph" w:styleId="1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9">
    <w:name w:val="HTML Preformatted"/>
    <w:basedOn w:val="1"/>
    <w:link w:val="5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20">
    <w:name w:val="Title"/>
    <w:basedOn w:val="1"/>
    <w:link w:val="26"/>
    <w:qFormat/>
    <w:uiPriority w:val="1"/>
    <w:pPr>
      <w:contextualSpacing/>
    </w:pPr>
    <w:rPr>
      <w:rFonts w:asciiTheme="majorHAnsi" w:hAnsiTheme="majorHAnsi" w:eastAsiaTheme="majorEastAsia" w:cstheme="majorBidi"/>
      <w:kern w:val="28"/>
      <w:sz w:val="56"/>
      <w:szCs w:val="56"/>
    </w:rPr>
  </w:style>
  <w:style w:type="character" w:styleId="22">
    <w:name w:val="Emphasis"/>
    <w:basedOn w:val="21"/>
    <w:unhideWhenUsed/>
    <w:qFormat/>
    <w:uiPriority w:val="20"/>
    <w:rPr>
      <w:b/>
      <w:i/>
      <w:iCs/>
    </w:rPr>
  </w:style>
  <w:style w:type="table" w:styleId="24">
    <w:name w:val="Table Grid"/>
    <w:basedOn w:val="2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5">
    <w:name w:val="副标题 字符"/>
    <w:basedOn w:val="21"/>
    <w:link w:val="17"/>
    <w:uiPriority w:val="2"/>
    <w:rPr>
      <w:rFonts w:eastAsiaTheme="minorEastAsia"/>
      <w:sz w:val="32"/>
    </w:rPr>
  </w:style>
  <w:style w:type="character" w:customStyle="1" w:styleId="26">
    <w:name w:val="标题 字符"/>
    <w:basedOn w:val="21"/>
    <w:link w:val="20"/>
    <w:qFormat/>
    <w:uiPriority w:val="1"/>
    <w:rPr>
      <w:rFonts w:asciiTheme="majorHAnsi" w:hAnsiTheme="majorHAnsi" w:eastAsiaTheme="majorEastAsia" w:cstheme="majorBidi"/>
      <w:kern w:val="28"/>
      <w:sz w:val="56"/>
      <w:szCs w:val="56"/>
    </w:rPr>
  </w:style>
  <w:style w:type="character" w:customStyle="1" w:styleId="27">
    <w:name w:val="标题 1 字符"/>
    <w:basedOn w:val="21"/>
    <w:link w:val="2"/>
    <w:qFormat/>
    <w:uiPriority w:val="9"/>
    <w:rPr>
      <w:rFonts w:asciiTheme="majorHAnsi" w:hAnsiTheme="majorHAnsi" w:eastAsiaTheme="majorEastAsia" w:cstheme="majorBidi"/>
      <w:sz w:val="42"/>
      <w:szCs w:val="32"/>
    </w:rPr>
  </w:style>
  <w:style w:type="paragraph" w:customStyle="1" w:styleId="28">
    <w:name w:val="Intense Quote"/>
    <w:basedOn w:val="1"/>
    <w:next w:val="1"/>
    <w:link w:val="46"/>
    <w:unhideWhenUsed/>
    <w:qFormat/>
    <w:uiPriority w:val="30"/>
    <w:pPr>
      <w:spacing w:before="240"/>
      <w:ind w:left="490" w:right="490"/>
      <w:contextualSpacing/>
    </w:pPr>
    <w:rPr>
      <w:i/>
      <w:iCs/>
      <w:sz w:val="30"/>
    </w:rPr>
  </w:style>
  <w:style w:type="paragraph" w:customStyle="1" w:styleId="29">
    <w:name w:val="Quote"/>
    <w:basedOn w:val="1"/>
    <w:next w:val="1"/>
    <w:link w:val="30"/>
    <w:qFormat/>
    <w:uiPriority w:val="29"/>
    <w:pPr>
      <w:spacing w:before="240"/>
      <w:ind w:left="490" w:right="490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引用 字符"/>
    <w:basedOn w:val="21"/>
    <w:link w:val="2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31">
    <w:name w:val="作者"/>
    <w:basedOn w:val="1"/>
    <w:qFormat/>
    <w:uiPriority w:val="3"/>
    <w:pPr>
      <w:pBdr>
        <w:bottom w:val="single" w:color="000000" w:themeColor="text1" w:sz="8" w:space="17"/>
      </w:pBdr>
      <w:spacing w:after="640"/>
      <w:contextualSpacing/>
    </w:pPr>
  </w:style>
  <w:style w:type="character" w:customStyle="1" w:styleId="32">
    <w:name w:val="标题 5 字符"/>
    <w:basedOn w:val="21"/>
    <w:link w:val="6"/>
    <w:semiHidden/>
    <w:qFormat/>
    <w:uiPriority w:val="9"/>
    <w:rPr>
      <w:rFonts w:asciiTheme="majorHAnsi" w:hAnsiTheme="majorHAnsi" w:eastAsiaTheme="majorEastAsia" w:cstheme="majorBidi"/>
      <w:b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3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i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4">
    <w:name w:val="标题 7 字符"/>
    <w:basedOn w:val="21"/>
    <w:link w:val="8"/>
    <w:semiHidden/>
    <w:qFormat/>
    <w:uiPriority w:val="9"/>
    <w:rPr>
      <w:rFonts w:asciiTheme="majorHAnsi" w:hAnsiTheme="majorHAnsi" w:eastAsiaTheme="majorEastAsia" w:cstheme="majorBidi"/>
      <w:iCs/>
      <w:color w:val="595959" w:themeColor="text1" w:themeTint="A6"/>
      <w:sz w:val="30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i/>
      <w:color w:val="595959" w:themeColor="text1" w:themeTint="A6"/>
      <w:sz w:val="30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b/>
      <w:iCs/>
      <w:color w:val="595959" w:themeColor="text1" w:themeTint="A6"/>
      <w:sz w:val="26"/>
      <w:szCs w:val="21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Subtle Emphasis"/>
    <w:basedOn w:val="21"/>
    <w:unhideWhenUsed/>
    <w:qFormat/>
    <w:uiPriority w:val="1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38">
    <w:name w:val="Intense Emphasis"/>
    <w:basedOn w:val="21"/>
    <w:unhideWhenUsed/>
    <w:qFormat/>
    <w:uiPriority w:val="21"/>
    <w:rPr>
      <w:b/>
      <w:iCs/>
      <w:caps/>
      <w:color w:val="000000" w:themeColor="text1"/>
      <w14:textFill>
        <w14:solidFill>
          <w14:schemeClr w14:val="tx1"/>
        </w14:solidFill>
      </w14:textFill>
    </w:rPr>
  </w:style>
  <w:style w:type="character" w:customStyle="1" w:styleId="39">
    <w:name w:val="Subtle Reference"/>
    <w:basedOn w:val="21"/>
    <w:unhideWhenUsed/>
    <w:qFormat/>
    <w:uiPriority w:val="31"/>
    <w:rPr>
      <w:caps/>
      <w:color w:val="000000" w:themeColor="text1"/>
      <w14:textFill>
        <w14:solidFill>
          <w14:schemeClr w14:val="tx1"/>
        </w14:solidFill>
      </w14:textFill>
    </w:rPr>
  </w:style>
  <w:style w:type="character" w:customStyle="1" w:styleId="40">
    <w:name w:val="Intense Reference"/>
    <w:basedOn w:val="21"/>
    <w:unhideWhenUsed/>
    <w:qFormat/>
    <w:uiPriority w:val="32"/>
    <w:rPr>
      <w:b/>
      <w:bCs/>
      <w:i/>
      <w:caps/>
      <w:color w:val="000000" w:themeColor="text1"/>
      <w:spacing w:val="0"/>
      <w14:textFill>
        <w14:solidFill>
          <w14:schemeClr w14:val="tx1"/>
        </w14:solidFill>
      </w14:textFill>
    </w:rPr>
  </w:style>
  <w:style w:type="character" w:customStyle="1" w:styleId="41">
    <w:name w:val="Book Title"/>
    <w:basedOn w:val="21"/>
    <w:unhideWhenUsed/>
    <w:qFormat/>
    <w:uiPriority w:val="33"/>
    <w:rPr>
      <w:bCs/>
      <w:iCs/>
      <w:spacing w:val="0"/>
      <w:u w:val="single"/>
    </w:rPr>
  </w:style>
  <w:style w:type="character" w:customStyle="1" w:styleId="42">
    <w:name w:val="Placeholder Text"/>
    <w:basedOn w:val="21"/>
    <w:semiHidden/>
    <w:uiPriority w:val="99"/>
    <w:rPr>
      <w:color w:val="808080"/>
    </w:rPr>
  </w:style>
  <w:style w:type="character" w:customStyle="1" w:styleId="43">
    <w:name w:val="页脚 字符"/>
    <w:basedOn w:val="21"/>
    <w:link w:val="14"/>
    <w:qFormat/>
    <w:uiPriority w:val="99"/>
  </w:style>
  <w:style w:type="paragraph" w:customStyle="1" w:styleId="44">
    <w:name w:val="TOC Heading"/>
    <w:basedOn w:val="2"/>
    <w:next w:val="1"/>
    <w:unhideWhenUsed/>
    <w:qFormat/>
    <w:uiPriority w:val="39"/>
    <w:pPr>
      <w:outlineLvl w:val="9"/>
    </w:pPr>
  </w:style>
  <w:style w:type="table" w:customStyle="1" w:styleId="45">
    <w:name w:val="Report Table"/>
    <w:basedOn w:val="23"/>
    <w:qFormat/>
    <w:uiPriority w:val="99"/>
    <w:pPr>
      <w:spacing w:after="0" w:line="240" w:lineRule="auto"/>
      <w:ind w:left="374"/>
    </w:pPr>
    <w:tblPr>
      <w:tblBorders>
        <w:bottom w:val="single" w:color="000000" w:themeColor="text1" w:sz="8" w:space="0"/>
        <w:insideH w:val="single" w:color="000000" w:themeColor="text1" w:sz="8" w:space="0"/>
      </w:tblBorders>
      <w:tblLayout w:type="fixed"/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>
        <w:tblLayout w:type="fixed"/>
      </w:tblPr>
      <w:trPr>
        <w:tblHeader/>
      </w:t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="0" w:leftChars="0" w:right="374" w:rightChars="0"/>
        <w:jc w:val="right"/>
      </w:pPr>
      <w:rPr>
        <w:b/>
        <w:i w:val="0"/>
      </w:rPr>
    </w:tblStylePr>
  </w:style>
  <w:style w:type="character" w:customStyle="1" w:styleId="46">
    <w:name w:val="明显引用 字符"/>
    <w:basedOn w:val="21"/>
    <w:link w:val="28"/>
    <w:semiHidden/>
    <w:qFormat/>
    <w:uiPriority w:val="30"/>
    <w:rPr>
      <w:i/>
      <w:iCs/>
      <w:sz w:val="30"/>
    </w:rPr>
  </w:style>
  <w:style w:type="character" w:customStyle="1" w:styleId="47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sz w:val="36"/>
      <w:szCs w:val="26"/>
    </w:rPr>
  </w:style>
  <w:style w:type="character" w:customStyle="1" w:styleId="48">
    <w:name w:val="标题 3 字符"/>
    <w:basedOn w:val="21"/>
    <w:link w:val="4"/>
    <w:semiHidden/>
    <w:qFormat/>
    <w:uiPriority w:val="9"/>
    <w:rPr>
      <w:rFonts w:asciiTheme="majorHAnsi" w:hAnsiTheme="majorHAnsi" w:eastAsiaTheme="majorEastAsia" w:cstheme="majorBidi"/>
      <w:sz w:val="30"/>
    </w:rPr>
  </w:style>
  <w:style w:type="character" w:customStyle="1" w:styleId="49">
    <w:name w:val="页眉 字符"/>
    <w:basedOn w:val="21"/>
    <w:link w:val="15"/>
    <w:qFormat/>
    <w:uiPriority w:val="99"/>
  </w:style>
  <w:style w:type="character" w:customStyle="1" w:styleId="50">
    <w:name w:val="标题 4 字符"/>
    <w:basedOn w:val="21"/>
    <w:link w:val="5"/>
    <w:semiHidden/>
    <w:qFormat/>
    <w:uiPriority w:val="9"/>
    <w:rPr>
      <w:rFonts w:asciiTheme="majorHAnsi" w:hAnsiTheme="majorHAnsi" w:eastAsiaTheme="majorEastAsia" w:cstheme="majorBidi"/>
      <w:i/>
      <w:iCs/>
      <w:sz w:val="30"/>
    </w:rPr>
  </w:style>
  <w:style w:type="character" w:customStyle="1" w:styleId="51">
    <w:name w:val="HTML 预设格式 字符"/>
    <w:basedOn w:val="21"/>
    <w:link w:val="19"/>
    <w:semiHidden/>
    <w:qFormat/>
    <w:uiPriority w:val="99"/>
    <w:rPr>
      <w:rFonts w:ascii="宋体" w:hAnsi="宋体" w:eastAsia="宋体" w:cs="宋体"/>
      <w:color w:val="auto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80.png"/><Relationship Id="rId98" Type="http://schemas.openxmlformats.org/officeDocument/2006/relationships/image" Target="media/image79.png"/><Relationship Id="rId97" Type="http://schemas.openxmlformats.org/officeDocument/2006/relationships/image" Target="media/image78.png"/><Relationship Id="rId96" Type="http://schemas.openxmlformats.org/officeDocument/2006/relationships/image" Target="media/image77.png"/><Relationship Id="rId95" Type="http://schemas.openxmlformats.org/officeDocument/2006/relationships/image" Target="media/image76.png"/><Relationship Id="rId94" Type="http://schemas.openxmlformats.org/officeDocument/2006/relationships/image" Target="media/image75.png"/><Relationship Id="rId93" Type="http://schemas.openxmlformats.org/officeDocument/2006/relationships/image" Target="media/image74.png"/><Relationship Id="rId92" Type="http://schemas.openxmlformats.org/officeDocument/2006/relationships/image" Target="media/image73.png"/><Relationship Id="rId91" Type="http://schemas.openxmlformats.org/officeDocument/2006/relationships/image" Target="media/image72.png"/><Relationship Id="rId90" Type="http://schemas.openxmlformats.org/officeDocument/2006/relationships/image" Target="media/image71.png"/><Relationship Id="rId9" Type="http://schemas.openxmlformats.org/officeDocument/2006/relationships/chart" Target="charts/chart4.xml"/><Relationship Id="rId89" Type="http://schemas.openxmlformats.org/officeDocument/2006/relationships/image" Target="media/image70.png"/><Relationship Id="rId88" Type="http://schemas.openxmlformats.org/officeDocument/2006/relationships/image" Target="media/image69.png"/><Relationship Id="rId87" Type="http://schemas.openxmlformats.org/officeDocument/2006/relationships/chart" Target="charts/chart14.xml"/><Relationship Id="rId86" Type="http://schemas.openxmlformats.org/officeDocument/2006/relationships/chart" Target="charts/chart13.xml"/><Relationship Id="rId85" Type="http://schemas.openxmlformats.org/officeDocument/2006/relationships/image" Target="media/image68.png"/><Relationship Id="rId84" Type="http://schemas.openxmlformats.org/officeDocument/2006/relationships/image" Target="media/image67.png"/><Relationship Id="rId83" Type="http://schemas.openxmlformats.org/officeDocument/2006/relationships/image" Target="media/image66.png"/><Relationship Id="rId82" Type="http://schemas.openxmlformats.org/officeDocument/2006/relationships/image" Target="media/image65.png"/><Relationship Id="rId81" Type="http://schemas.openxmlformats.org/officeDocument/2006/relationships/image" Target="media/image64.png"/><Relationship Id="rId80" Type="http://schemas.openxmlformats.org/officeDocument/2006/relationships/image" Target="media/image63.png"/><Relationship Id="rId8" Type="http://schemas.openxmlformats.org/officeDocument/2006/relationships/chart" Target="charts/chart3.xml"/><Relationship Id="rId79" Type="http://schemas.openxmlformats.org/officeDocument/2006/relationships/image" Target="media/image62.png"/><Relationship Id="rId78" Type="http://schemas.openxmlformats.org/officeDocument/2006/relationships/image" Target="media/image61.png"/><Relationship Id="rId77" Type="http://schemas.openxmlformats.org/officeDocument/2006/relationships/image" Target="media/image60.png"/><Relationship Id="rId76" Type="http://schemas.openxmlformats.org/officeDocument/2006/relationships/image" Target="media/image59.png"/><Relationship Id="rId75" Type="http://schemas.openxmlformats.org/officeDocument/2006/relationships/image" Target="media/image58.png"/><Relationship Id="rId74" Type="http://schemas.openxmlformats.org/officeDocument/2006/relationships/image" Target="media/image57.png"/><Relationship Id="rId73" Type="http://schemas.openxmlformats.org/officeDocument/2006/relationships/image" Target="media/image56.png"/><Relationship Id="rId72" Type="http://schemas.openxmlformats.org/officeDocument/2006/relationships/image" Target="media/image55.png"/><Relationship Id="rId71" Type="http://schemas.openxmlformats.org/officeDocument/2006/relationships/chart" Target="charts/chart12.xml"/><Relationship Id="rId70" Type="http://schemas.openxmlformats.org/officeDocument/2006/relationships/chart" Target="charts/chart11.xml"/><Relationship Id="rId7" Type="http://schemas.openxmlformats.org/officeDocument/2006/relationships/chart" Target="charts/chart2.xml"/><Relationship Id="rId69" Type="http://schemas.openxmlformats.org/officeDocument/2006/relationships/image" Target="media/image54.png"/><Relationship Id="rId68" Type="http://schemas.openxmlformats.org/officeDocument/2006/relationships/image" Target="media/image53.png"/><Relationship Id="rId67" Type="http://schemas.openxmlformats.org/officeDocument/2006/relationships/image" Target="media/image52.png"/><Relationship Id="rId66" Type="http://schemas.openxmlformats.org/officeDocument/2006/relationships/image" Target="media/image51.png"/><Relationship Id="rId65" Type="http://schemas.openxmlformats.org/officeDocument/2006/relationships/image" Target="media/image50.png"/><Relationship Id="rId64" Type="http://schemas.openxmlformats.org/officeDocument/2006/relationships/image" Target="media/image49.png"/><Relationship Id="rId63" Type="http://schemas.openxmlformats.org/officeDocument/2006/relationships/image" Target="media/image48.png"/><Relationship Id="rId62" Type="http://schemas.openxmlformats.org/officeDocument/2006/relationships/image" Target="media/image47.png"/><Relationship Id="rId61" Type="http://schemas.openxmlformats.org/officeDocument/2006/relationships/image" Target="media/image46.png"/><Relationship Id="rId60" Type="http://schemas.openxmlformats.org/officeDocument/2006/relationships/image" Target="media/image45.png"/><Relationship Id="rId6" Type="http://schemas.openxmlformats.org/officeDocument/2006/relationships/chart" Target="charts/chart1.xml"/><Relationship Id="rId59" Type="http://schemas.openxmlformats.org/officeDocument/2006/relationships/image" Target="media/image44.png"/><Relationship Id="rId58" Type="http://schemas.openxmlformats.org/officeDocument/2006/relationships/image" Target="media/image43.png"/><Relationship Id="rId57" Type="http://schemas.openxmlformats.org/officeDocument/2006/relationships/chart" Target="charts/chart10.xml"/><Relationship Id="rId56" Type="http://schemas.openxmlformats.org/officeDocument/2006/relationships/chart" Target="charts/chart9.xml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image" Target="media/image1.tiff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chart" Target="charts/chart8.xml"/><Relationship Id="rId40" Type="http://schemas.openxmlformats.org/officeDocument/2006/relationships/chart" Target="charts/chart7.xml"/><Relationship Id="rId4" Type="http://schemas.openxmlformats.org/officeDocument/2006/relationships/theme" Target="theme/theme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chart" Target="charts/chart6.xml"/><Relationship Id="rId25" Type="http://schemas.openxmlformats.org/officeDocument/2006/relationships/chart" Target="charts/chart5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4" Type="http://schemas.openxmlformats.org/officeDocument/2006/relationships/fontTable" Target="fontTable.xml"/><Relationship Id="rId103" Type="http://schemas.openxmlformats.org/officeDocument/2006/relationships/numbering" Target="numbering.xml"/><Relationship Id="rId102" Type="http://schemas.openxmlformats.org/officeDocument/2006/relationships/customXml" Target="../customXml/item1.xml"/><Relationship Id="rId101" Type="http://schemas.openxmlformats.org/officeDocument/2006/relationships/chart" Target="charts/chart16.xml"/><Relationship Id="rId100" Type="http://schemas.openxmlformats.org/officeDocument/2006/relationships/chart" Target="charts/chart15.xml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iangsong/Library/Containers/com.kingsoft.wpsoffice.mac/Data/D:\Users\tanxuntao\Library\Containers\com.microsoft.Word\Data\Library\Application%20Support\Microsoft\Office\16.0\DTS\zh-CN{6A4CC1ED-69BB-E547-A3D4-08823CE500A2}\{8FC83C00-1158-6845-9FFF-FE3674FA0968}tf10002081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package" Target="../embeddings/Workbook13.xlsx"/></Relationships>
</file>

<file path=word/charts/_rels/chart10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1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2.xlsx"/></Relationships>
</file>

<file path=word/charts/_rels/chart12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package" Target="../embeddings/Workbook8.xlsx"/></Relationships>
</file>

<file path=word/charts/_rels/chart13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package" Target="../embeddings/Workbook9.xlsx"/></Relationships>
</file>

<file path=word/charts/_rels/chart14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package" Target="../embeddings/Workbook10.xlsx"/></Relationships>
</file>

<file path=word/charts/_rels/chart15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package" Target="../embeddings/Workbook11.xlsx"/></Relationships>
</file>

<file path=word/charts/_rels/chart16.xml.rels><?xml version="1.0" encoding="UTF-8" standalone="yes"?>
<Relationships xmlns="http://schemas.openxmlformats.org/package/2006/relationships"><Relationship Id="rId3" Type="http://schemas.microsoft.com/office/2011/relationships/chartColorStyle" Target="colors13.xml"/><Relationship Id="rId2" Type="http://schemas.microsoft.com/office/2011/relationships/chartStyle" Target="style13.xml"/><Relationship Id="rId1" Type="http://schemas.openxmlformats.org/officeDocument/2006/relationships/package" Target="../embeddings/Workbook1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6.xml"/><Relationship Id="rId2" Type="http://schemas.microsoft.com/office/2011/relationships/chartStyle" Target="style16.xml"/><Relationship Id="rId1" Type="http://schemas.openxmlformats.org/officeDocument/2006/relationships/package" Target="../embeddings/Workbook15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F:\~ELMhm\&#32925;&#32966;&#25968;&#25454;\&#32467;&#26524;.xls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5.xml"/><Relationship Id="rId2" Type="http://schemas.microsoft.com/office/2011/relationships/chartStyle" Target="style15.xml"/><Relationship Id="rId1" Type="http://schemas.openxmlformats.org/officeDocument/2006/relationships/package" Target="../embeddings/Workbook14.xlsx"/></Relationships>
</file>

<file path=word/charts/_rels/chart5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package" Target="../embeddings/Workbook3.xlsx"/></Relationships>
</file>

<file path=word/charts/_rels/chart6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package" Target="../embeddings/Workbook4.xlsx"/></Relationships>
</file>

<file path=word/charts/_rels/chart7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package" Target="../embeddings/Workbook5.xlsx"/></Relationships>
</file>

<file path=word/charts/_rels/chart8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package" Target="../embeddings/Workbook6.xlsx"/></Relationships>
</file>

<file path=word/charts/_rels/chart9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package" Target="../embeddings/Workbook7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合并前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199</c:v>
                </c:pt>
                <c:pt idx="1">
                  <c:v>228</c:v>
                </c:pt>
                <c:pt idx="2">
                  <c:v>271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100</c:v>
                </c:pt>
                <c:pt idx="1">
                  <c:v>98</c:v>
                </c:pt>
                <c:pt idx="2">
                  <c:v>122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110</c:v>
                </c:pt>
                <c:pt idx="1">
                  <c:v>102</c:v>
                </c:pt>
                <c:pt idx="2">
                  <c:v>84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045912"/>
        <c:axId val="318416701"/>
      </c:barChart>
      <c:catAx>
        <c:axId val="99045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18416701"/>
        <c:crosses val="autoZero"/>
        <c:auto val="1"/>
        <c:lblAlgn val="ctr"/>
        <c:lblOffset val="100"/>
        <c:noMultiLvlLbl val="0"/>
      </c:catAx>
      <c:valAx>
        <c:axId val="31841670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9045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0.575</c:v>
                </c:pt>
                <c:pt idx="1">
                  <c:v>0.59</c:v>
                </c:pt>
                <c:pt idx="2">
                  <c:v>0.5792</c:v>
                </c:pt>
                <c:pt idx="3">
                  <c:v>0.5667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score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0.508</c:v>
                </c:pt>
                <c:pt idx="1">
                  <c:v>0.5218</c:v>
                </c:pt>
                <c:pt idx="2">
                  <c:v>0.5218</c:v>
                </c:pt>
                <c:pt idx="3">
                  <c:v>0.5239</c:v>
                </c:pt>
                <c:pt idx="4">
                  <c:v>0.5301</c:v>
                </c:pt>
                <c:pt idx="5">
                  <c:v>0.5218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0.5599</c:v>
                </c:pt>
                <c:pt idx="1">
                  <c:v>0.5364</c:v>
                </c:pt>
                <c:pt idx="2">
                  <c:v>0.5364</c:v>
                </c:pt>
                <c:pt idx="3">
                  <c:v>0.5475</c:v>
                </c:pt>
                <c:pt idx="4">
                  <c:v>0.5364</c:v>
                </c:pt>
                <c:pt idx="5">
                  <c:v>0.5364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score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0.6008</c:v>
                </c:pt>
                <c:pt idx="1">
                  <c:v>0.6008</c:v>
                </c:pt>
                <c:pt idx="2">
                  <c:v>0.6008</c:v>
                </c:pt>
                <c:pt idx="3">
                  <c:v>0.544</c:v>
                </c:pt>
                <c:pt idx="4">
                  <c:v>0.6008</c:v>
                </c:pt>
                <c:pt idx="5">
                  <c:v>0.6008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0.5925</c:v>
                </c:pt>
                <c:pt idx="1">
                  <c:v>0.6043</c:v>
                </c:pt>
                <c:pt idx="2">
                  <c:v>0.6043</c:v>
                </c:pt>
                <c:pt idx="3">
                  <c:v>0.5807</c:v>
                </c:pt>
                <c:pt idx="4">
                  <c:v>0.6043</c:v>
                </c:pt>
                <c:pt idx="5">
                  <c:v>0.6043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0.4262</c:v>
                </c:pt>
                <c:pt idx="1">
                  <c:v>0.57</c:v>
                </c:pt>
                <c:pt idx="2">
                  <c:v>0.5771</c:v>
                </c:pt>
                <c:pt idx="3">
                  <c:v>0.502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0.5494</c:v>
                </c:pt>
                <c:pt idx="1">
                  <c:v>0.62</c:v>
                </c:pt>
                <c:pt idx="2">
                  <c:v>0.585</c:v>
                </c:pt>
                <c:pt idx="3">
                  <c:v>0.6087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score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0.4865</c:v>
                </c:pt>
                <c:pt idx="1">
                  <c:v>0.5177</c:v>
                </c:pt>
                <c:pt idx="2">
                  <c:v>0.5177</c:v>
                </c:pt>
                <c:pt idx="3">
                  <c:v>0.5239</c:v>
                </c:pt>
                <c:pt idx="4">
                  <c:v>0.5191</c:v>
                </c:pt>
                <c:pt idx="5">
                  <c:v>0.5184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0.5288</c:v>
                </c:pt>
                <c:pt idx="1">
                  <c:v>0.5288</c:v>
                </c:pt>
                <c:pt idx="2">
                  <c:v>0.5288</c:v>
                </c:pt>
                <c:pt idx="3">
                  <c:v>0.5288</c:v>
                </c:pt>
                <c:pt idx="4">
                  <c:v>0.5288</c:v>
                </c:pt>
                <c:pt idx="5">
                  <c:v>0.5288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score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0.5396</c:v>
                </c:pt>
                <c:pt idx="1">
                  <c:v>0.5308</c:v>
                </c:pt>
                <c:pt idx="2">
                  <c:v>0.5308</c:v>
                </c:pt>
                <c:pt idx="3">
                  <c:v>0.5232</c:v>
                </c:pt>
                <c:pt idx="4">
                  <c:v>0.5308</c:v>
                </c:pt>
                <c:pt idx="5">
                  <c:v>0.5301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0.5495</c:v>
                </c:pt>
                <c:pt idx="1">
                  <c:v>0.5426</c:v>
                </c:pt>
                <c:pt idx="2">
                  <c:v>0.5426</c:v>
                </c:pt>
                <c:pt idx="3">
                  <c:v>0.5558</c:v>
                </c:pt>
                <c:pt idx="4">
                  <c:v>0.5426</c:v>
                </c:pt>
                <c:pt idx="5">
                  <c:v>0.5426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合并后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199</c:v>
                </c:pt>
                <c:pt idx="1">
                  <c:v>228</c:v>
                </c:pt>
                <c:pt idx="2">
                  <c:v>271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210</c:v>
                </c:pt>
                <c:pt idx="1">
                  <c:v>200</c:v>
                </c:pt>
                <c:pt idx="2">
                  <c:v>206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9045912"/>
        <c:axId val="318416701"/>
      </c:barChart>
      <c:catAx>
        <c:axId val="9904591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18416701"/>
        <c:crosses val="autoZero"/>
        <c:auto val="1"/>
        <c:lblAlgn val="ctr"/>
        <c:lblOffset val="100"/>
        <c:noMultiLvlLbl val="0"/>
      </c:catAx>
      <c:valAx>
        <c:axId val="31841670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9045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合并前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[结果.xls]Sheet1!$F$48</c:f>
              <c:strCache>
                <c:ptCount val="1"/>
                <c:pt idx="0">
                  <c:v>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[结果.xls]Sheet1!$G$47:$I$47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[结果.xls]Sheet1!$G$48:$I$48</c:f>
              <c:numCache>
                <c:formatCode>General</c:formatCode>
                <c:ptCount val="3"/>
                <c:pt idx="0">
                  <c:v>964</c:v>
                </c:pt>
                <c:pt idx="1">
                  <c:v>1441</c:v>
                </c:pt>
                <c:pt idx="2">
                  <c:v>1441</c:v>
                </c:pt>
              </c:numCache>
            </c:numRef>
          </c:val>
        </c:ser>
        <c:ser>
          <c:idx val="1"/>
          <c:order val="1"/>
          <c:tx>
            <c:strRef>
              <c:f>[结果.xls]Sheet1!$F$49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[结果.xls]Sheet1!$G$47:$I$47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[结果.xls]Sheet1!$G$49:$I$49</c:f>
              <c:numCache>
                <c:formatCode>General</c:formatCode>
                <c:ptCount val="3"/>
                <c:pt idx="0">
                  <c:v>505</c:v>
                </c:pt>
                <c:pt idx="1">
                  <c:v>615</c:v>
                </c:pt>
                <c:pt idx="2">
                  <c:v>643</c:v>
                </c:pt>
              </c:numCache>
            </c:numRef>
          </c:val>
        </c:ser>
        <c:ser>
          <c:idx val="2"/>
          <c:order val="2"/>
          <c:tx>
            <c:strRef>
              <c:f>[结果.xls]Sheet1!$F$50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[结果.xls]Sheet1!$G$47:$I$47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[结果.xls]Sheet1!$G$50:$I$50</c:f>
              <c:numCache>
                <c:formatCode>General</c:formatCode>
                <c:ptCount val="3"/>
                <c:pt idx="0">
                  <c:v>542</c:v>
                </c:pt>
                <c:pt idx="1">
                  <c:v>591</c:v>
                </c:pt>
                <c:pt idx="2">
                  <c:v>466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2038210"/>
        <c:axId val="470467370"/>
      </c:barChart>
      <c:catAx>
        <c:axId val="852038210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70467370"/>
        <c:crosses val="autoZero"/>
        <c:auto val="1"/>
        <c:lblAlgn val="ctr"/>
        <c:lblOffset val="100"/>
        <c:noMultiLvlLbl val="0"/>
      </c:catAx>
      <c:valAx>
        <c:axId val="47046737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5203821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合并后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965</c:v>
                </c:pt>
                <c:pt idx="1">
                  <c:v>1441</c:v>
                </c:pt>
                <c:pt idx="2">
                  <c:v>1441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Sheet1!$A$2:$A$4</c:f>
              <c:strCache>
                <c:ptCount val="3"/>
                <c:pt idx="0">
                  <c:v>2015年</c:v>
                </c:pt>
                <c:pt idx="1">
                  <c:v>2016年</c:v>
                </c:pt>
                <c:pt idx="2">
                  <c:v>2017年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1050</c:v>
                </c:pt>
                <c:pt idx="1">
                  <c:v>1206</c:v>
                </c:pt>
                <c:pt idx="2">
                  <c:v>1109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6837748"/>
        <c:axId val="749241938"/>
      </c:barChart>
      <c:catAx>
        <c:axId val="568377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49241938"/>
        <c:crosses val="autoZero"/>
        <c:auto val="1"/>
        <c:lblAlgn val="ctr"/>
        <c:lblOffset val="100"/>
        <c:noMultiLvlLbl val="0"/>
      </c:catAx>
      <c:valAx>
        <c:axId val="74924193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8377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0.4867</c:v>
                </c:pt>
                <c:pt idx="1">
                  <c:v>0.56</c:v>
                </c:pt>
                <c:pt idx="2">
                  <c:v>0.5388</c:v>
                </c:pt>
                <c:pt idx="3">
                  <c:v>0.5293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0.5917</c:v>
                </c:pt>
                <c:pt idx="1">
                  <c:v>0.62</c:v>
                </c:pt>
                <c:pt idx="2">
                  <c:v>0.5817</c:v>
                </c:pt>
                <c:pt idx="3">
                  <c:v>0.5703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score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0.5952</c:v>
                </c:pt>
                <c:pt idx="1">
                  <c:v>0.5388</c:v>
                </c:pt>
                <c:pt idx="2">
                  <c:v>0.5388</c:v>
                </c:pt>
                <c:pt idx="3">
                  <c:v>0.5293</c:v>
                </c:pt>
                <c:pt idx="4">
                  <c:v>0.5379</c:v>
                </c:pt>
                <c:pt idx="5">
                  <c:v>0.572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0.6174</c:v>
                </c:pt>
                <c:pt idx="1">
                  <c:v>0.5448</c:v>
                </c:pt>
                <c:pt idx="2">
                  <c:v>0.5448</c:v>
                </c:pt>
                <c:pt idx="3">
                  <c:v>0.5491</c:v>
                </c:pt>
                <c:pt idx="4">
                  <c:v>0.5448</c:v>
                </c:pt>
                <c:pt idx="5">
                  <c:v>0.5448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score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SVM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0.6604</c:v>
                </c:pt>
                <c:pt idx="1">
                  <c:v>0.6639</c:v>
                </c:pt>
                <c:pt idx="2">
                  <c:v>0.6639</c:v>
                </c:pt>
                <c:pt idx="3">
                  <c:v>0.6521</c:v>
                </c:pt>
                <c:pt idx="4">
                  <c:v>0.6638</c:v>
                </c:pt>
                <c:pt idx="5">
                  <c:v>0.6639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DT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Sheet1!$A$2:$A$7</c:f>
              <c:strCache>
                <c:ptCount val="6"/>
                <c:pt idx="0">
                  <c:v>Original</c:v>
                </c:pt>
                <c:pt idx="1">
                  <c:v>CCA</c:v>
                </c:pt>
                <c:pt idx="2">
                  <c:v>LDCCA</c:v>
                </c:pt>
                <c:pt idx="3">
                  <c:v>LPCCA</c:v>
                </c:pt>
                <c:pt idx="4">
                  <c:v>rank-CCA</c:v>
                </c:pt>
                <c:pt idx="5">
                  <c:v>semi-CCA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0.6861</c:v>
                </c:pt>
                <c:pt idx="1">
                  <c:v>0.6771</c:v>
                </c:pt>
                <c:pt idx="2">
                  <c:v>0.6771</c:v>
                </c:pt>
                <c:pt idx="3">
                  <c:v>0.6687</c:v>
                </c:pt>
                <c:pt idx="4">
                  <c:v>0.677</c:v>
                </c:pt>
                <c:pt idx="5">
                  <c:v>0.6775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48400067"/>
        <c:axId val="582086821"/>
      </c:barChart>
      <c:catAx>
        <c:axId val="5484000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82086821"/>
        <c:crosses val="autoZero"/>
        <c:auto val="1"/>
        <c:lblAlgn val="ctr"/>
        <c:lblOffset val="100"/>
        <c:noMultiLvlLbl val="0"/>
      </c:catAx>
      <c:valAx>
        <c:axId val="58208682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484000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score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Sheet1!$A$2:$A$5</c:f>
              <c:strCache>
                <c:ptCount val="4"/>
                <c:pt idx="0">
                  <c:v>LR</c:v>
                </c:pt>
                <c:pt idx="1">
                  <c:v>DT</c:v>
                </c:pt>
                <c:pt idx="2">
                  <c:v>SVM(linear)</c:v>
                </c:pt>
                <c:pt idx="3">
                  <c:v>SVM(rbf)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0.4292</c:v>
                </c:pt>
                <c:pt idx="1">
                  <c:v>0.54</c:v>
                </c:pt>
                <c:pt idx="2">
                  <c:v>0.55</c:v>
                </c:pt>
                <c:pt idx="3">
                  <c:v>0.4792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970138658"/>
        <c:axId val="564054093"/>
      </c:barChart>
      <c:catAx>
        <c:axId val="97013865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564054093"/>
        <c:crosses val="autoZero"/>
        <c:auto val="1"/>
        <c:lblAlgn val="ctr"/>
        <c:lblOffset val="100"/>
        <c:noMultiLvlLbl val="0"/>
      </c:catAx>
      <c:valAx>
        <c:axId val="56405409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013865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研究论文.dotx</Template>
  <Pages>36</Pages>
  <Words>4332</Words>
  <Characters>6823</Characters>
  <Lines>25</Lines>
  <Paragraphs>7</Paragraphs>
  <ScaleCrop>false</ScaleCrop>
  <LinksUpToDate>false</LinksUpToDate>
  <CharactersWithSpaces>7490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2019-06-18T15:19:00Z</dcterms:created>
  <dc:creator>Microsoft Office 用户</dc:creator>
  <cp:lastModifiedBy>xiangsong</cp:lastModifiedBy>
  <dcterms:modified xsi:type="dcterms:W3CDTF">2019-08-05T11:03:19Z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