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1F2937"/>
          <w:sz w:val="46"/>
        </w:rPr>
        <w:t>AI工作台协作模式精简分析</w:t>
      </w:r>
    </w:p>
    <w:p>
      <w:pPr>
        <w:spacing w:after="200"/>
      </w:pPr>
      <w:r>
        <w:rPr>
          <w:rFonts w:ascii="Microsoft YaHei" w:hAnsi="Microsoft YaHei" w:eastAsia="Microsoft YaHei"/>
          <w:color w:val="6B7280"/>
          <w:sz w:val="20"/>
        </w:rPr>
        <w:t>基于当前方案与 Claude Tag + Slack 协作机制的对照结论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E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457D6"/>
              </w:rPr>
              <w:t>核心定位｜</w:t>
            </w:r>
            <w:r>
              <w:t>个人与AI先形成工作现场；需要协同时邀请成员，会话随即升级为以人与人沟通为主、@AI协作为辅的团队工作空间。</w:t>
            </w:r>
          </w:p>
        </w:tc>
      </w:tr>
    </w:tbl>
    <w:p>
      <w:pPr>
        <w:pStyle w:val="Heading1"/>
      </w:pPr>
      <w:r>
        <w:t>一、与 Claude Tag + Slack 的核心差异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3816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当前工作台</w:t>
            </w:r>
          </w:p>
        </w:tc>
        <w:tc>
          <w:tcPr>
            <w:tcW w:type="dxa" w:w="44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Claude Tag + Slack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起点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个人与AI工作，按需拉人协作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先有团队频道，再加入AI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默认交互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邀请前默认AI；邀请后默认人与人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始终以人与人沟通为主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工作上下文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会话、任务、文件、成果天然关联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频道历史与外部工具数据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闭环能力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讨论可直接沉淀为结论、任务和成果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通常需流转到外部系统</w:t>
            </w:r>
          </w:p>
        </w:tc>
      </w:tr>
    </w:tbl>
    <w:p>
      <w:pPr>
        <w:pStyle w:val="Heading1"/>
      </w:pPr>
      <w:r>
        <w:t>二、我们的核心优势</w:t>
      </w:r>
    </w:p>
    <w:p>
      <w:pPr>
        <w:pStyle w:val="ListBullet"/>
        <w:spacing w:after="60"/>
        <w:ind w:left="346" w:hanging="202"/>
      </w:pPr>
      <w:r>
        <w:t>协作从已有工作现场开始：新成员直接获得历史会话、文件、AI产出、任务和成果，无需重新交代背景。</w:t>
      </w:r>
    </w:p>
    <w:p>
      <w:pPr>
        <w:pStyle w:val="ListBullet"/>
        <w:spacing w:after="60"/>
        <w:ind w:left="346" w:hanging="202"/>
      </w:pPr>
      <w:r>
        <w:t>会话摘要不是聊天概括，而是共享工作状态：说明工作目标、最新进展、已完成、待推进和关键结论。</w:t>
      </w:r>
    </w:p>
    <w:p>
      <w:pPr>
        <w:pStyle w:val="ListBullet"/>
        <w:spacing w:after="60"/>
        <w:ind w:left="346" w:hanging="202"/>
      </w:pPr>
      <w:r>
        <w:t>会话天然连接执行闭环：讨论 → @AI处理 → 结论 → 任务 → 成果 → 后续流转。</w:t>
      </w:r>
    </w:p>
    <w:p>
      <w:pPr>
        <w:pStyle w:val="Heading1"/>
      </w:pPr>
      <w:r>
        <w:t>三、本期必须做</w:t>
      </w:r>
    </w:p>
    <w:p>
      <w:pPr>
        <w:pStyle w:val="ListBullet"/>
        <w:spacing w:after="60"/>
        <w:ind w:left="346" w:hanging="202"/>
      </w:pPr>
      <w:r>
        <w:t>模式切换可感知：首位成员加入后，明确提示会话已进入多人协作模式。</w:t>
      </w:r>
    </w:p>
    <w:p>
      <w:pPr>
        <w:pStyle w:val="ListBullet"/>
        <w:spacing w:after="60"/>
        <w:ind w:left="346" w:hanging="202"/>
      </w:pPr>
      <w:r>
        <w:t>共享范围可确认：邀请前告知历史消息、文件、AI产出和成果将对成员可见。</w:t>
      </w:r>
    </w:p>
    <w:p>
      <w:pPr>
        <w:pStyle w:val="ListBullet"/>
        <w:spacing w:after="60"/>
        <w:ind w:left="346" w:hanging="202"/>
      </w:pPr>
      <w:r>
        <w:t>共享AI上下文：所有成员使用同一个会话级AI实例，可基于他人的AI结果继续接力。</w:t>
      </w:r>
    </w:p>
    <w:p>
      <w:pPr>
        <w:pStyle w:val="ListBullet"/>
        <w:spacing w:after="60"/>
        <w:ind w:left="346" w:hanging="202"/>
      </w:pPr>
      <w:r>
        <w:t>交互规则统一：普通消息只发给成员，AI静默；仅有效@AI触发AI，结果全员可见并显示调用者。</w:t>
      </w:r>
    </w:p>
    <w:p>
      <w:pPr>
        <w:pStyle w:val="ListBullet"/>
        <w:spacing w:after="60"/>
        <w:ind w:left="346" w:hanging="202"/>
      </w:pPr>
      <w:r>
        <w:t>摘要全员共享：右侧默认打开“会话摘要”，展示工作说明、进展、完成项、待推进项和带提出人的结论；“会话目录”保持不变。</w:t>
      </w:r>
    </w:p>
    <w:p>
      <w:pPr>
        <w:pStyle w:val="ListBullet"/>
        <w:spacing w:after="60"/>
        <w:ind w:left="346" w:hanging="202"/>
      </w:pPr>
      <w:r>
        <w:t>邀请即更新摘要：AI生成最新摘要，发起者可修改并确认；通知展示精简摘要，新成员进入后看到完整共享摘要。</w:t>
      </w:r>
    </w:p>
    <w:p>
      <w:pPr>
        <w:pStyle w:val="Heading1"/>
      </w:pPr>
      <w:r>
        <w:t>四、后续重点演进</w:t>
      </w:r>
    </w:p>
    <w:p>
      <w:pPr>
        <w:spacing w:after="0"/>
      </w:pPr>
      <w:r>
        <w:rPr>
          <w:b/>
        </w:rPr>
        <w:t>讨论组织：</w:t>
      </w:r>
      <w:r>
        <w:t>回复链与主题线程，避免多人讨论和AI回复混杂；</w:t>
      </w:r>
      <w:r>
        <w:rPr>
          <w:b/>
        </w:rPr>
        <w:t xml:space="preserve"> 异步执行：</w:t>
      </w:r>
      <w:r>
        <w:t>AI后台拆解并执行长任务，完成后通知全员；</w:t>
      </w:r>
      <w:r>
        <w:rPr>
          <w:b/>
        </w:rPr>
        <w:t xml:space="preserve"> 工具联动：</w:t>
      </w:r>
      <w:r>
        <w:t>工具调用过程、写操作确认和结果回写全员可见；</w:t>
      </w:r>
      <w:r>
        <w:rPr>
          <w:b/>
        </w:rPr>
        <w:t xml:space="preserve"> 记忆边界：</w:t>
      </w:r>
      <w:r>
        <w:t>默认只读取当前会话及其已关联、已授权内容；</w:t>
      </w:r>
      <w:r>
        <w:rPr>
          <w:b/>
        </w:rPr>
        <w:t xml:space="preserve"> 管理闭环：</w:t>
      </w:r>
      <w:r>
        <w:t>待推进项转任务、结论确认、成员退出与移除、摘要版本历史。</w:t>
      </w:r>
    </w:p>
    <w:p>
      <w:pPr>
        <w:pStyle w:val="Heading1"/>
      </w:pPr>
      <w:r>
        <w:t>一句话结论</w:t>
      </w:r>
    </w:p>
    <w:p>
      <w:pPr>
        <w:spacing w:after="0"/>
      </w:pPr>
      <w:r>
        <w:rPr>
          <w:b/>
          <w:color w:val="1F3A5F"/>
        </w:rPr>
        <w:t>我们的方向不是“在聊天工具里加入AI”，而是把个人智能工作现场升级为团队智能协作空间：人主导沟通，AI按需介入，过程最终沉淀为可执行的任务与成果。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产品方案简报 · 2026年7月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AI员工工作台｜协作模式分析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7D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