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756B1AC1" w14:textId="2B260950" w:rsidR="00F759E9" w:rsidRDefault="00DA3272" w:rsidP="00F759E9">
      <w:pPr>
        <w:ind w:left="0"/>
        <w:jc w:val="center"/>
      </w:pPr>
      <w:r>
        <w:t>For the most up-to-date syllabus, visit</w:t>
      </w:r>
      <w:r w:rsidR="00F759E9">
        <w:t xml:space="preserve"> </w:t>
      </w:r>
      <w:hyperlink r:id="rId10" w:history="1">
        <w:r w:rsidR="00F759E9" w:rsidRPr="00A4383C">
          <w:rPr>
            <w:rStyle w:val="Hyperlink"/>
          </w:rPr>
          <w:t>https://tinyurl.com/mkt500t-2025sp</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15B92D7"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Statistics Review</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04E9AF17" w:rsidR="00F407F9" w:rsidRPr="00DB16D3" w:rsidRDefault="00F407F9" w:rsidP="0064713C">
            <w:pPr>
              <w:ind w:left="0"/>
              <w:rPr>
                <w:sz w:val="18"/>
              </w:rPr>
            </w:pPr>
            <w:r w:rsidRPr="00AB5A45">
              <w:rPr>
                <w:sz w:val="18"/>
              </w:rPr>
              <w:t>H</w:t>
            </w:r>
            <w:r w:rsidRPr="0068527A">
              <w:rPr>
                <w:bCs/>
                <w:sz w:val="18"/>
              </w:rPr>
              <w:t>ow to Tell Good Analytics from Bad Analytics</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03DBCEF"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sidRPr="00E54CBF">
              <w:rPr>
                <w:sz w:val="18"/>
              </w:rPr>
              <w:t>Case Analysis: “Pentathlon (Part II): Testing for the Best Frequency”</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662D7DE" w:rsidR="0097427C" w:rsidRPr="00DB16D3" w:rsidRDefault="00786EF4" w:rsidP="0097427C">
            <w:pPr>
              <w:ind w:left="0"/>
              <w:rPr>
                <w:sz w:val="18"/>
              </w:rPr>
            </w:pPr>
            <w:r>
              <w:rPr>
                <w:b/>
                <w:sz w:val="18"/>
              </w:rPr>
              <w:t>Pentathlon Part II</w:t>
            </w:r>
            <w:r w:rsidR="008807EF">
              <w:rPr>
                <w:rFonts w:ascii="Helvetica Neue" w:hAnsi="Helvetica Neue"/>
                <w:b/>
                <w:sz w:val="18"/>
              </w:rPr>
              <w:t xml:space="preserve">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71605F25"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15FFC">
        <w:rPr>
          <w:rFonts w:cs="Arial"/>
          <w:bCs/>
        </w:rPr>
        <w:t>6</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15FFC">
        <w:rPr>
          <w:rFonts w:cs="Arial"/>
          <w:bCs/>
        </w:rPr>
        <w:t>6</w:t>
      </w:r>
      <w:r>
        <w:rPr>
          <w:rFonts w:cs="Arial"/>
          <w:bCs/>
        </w:rPr>
        <w:t xml:space="preserve">%, </w:t>
      </w:r>
      <w:r w:rsidR="00115FFC">
        <w:rPr>
          <w:rFonts w:cs="Arial"/>
          <w:bCs/>
        </w:rPr>
        <w:t>4%, 8</w:t>
      </w:r>
      <w:r w:rsidRPr="009242C6">
        <w:rPr>
          <w:rFonts w:cs="Arial"/>
          <w:bCs/>
        </w:rPr>
        <w:t>%</w:t>
      </w:r>
      <w:r w:rsidR="00446B62">
        <w:rPr>
          <w:rFonts w:cs="Arial"/>
          <w:bCs/>
        </w:rPr>
        <w:t xml:space="preserve">, </w:t>
      </w:r>
      <w:r w:rsidR="00A444DF">
        <w:rPr>
          <w:rFonts w:cs="Arial"/>
          <w:bCs/>
        </w:rPr>
        <w:t>7</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899D6" w14:textId="77777777" w:rsidR="00E75042" w:rsidRDefault="00E75042">
      <w:r>
        <w:separator/>
      </w:r>
    </w:p>
  </w:endnote>
  <w:endnote w:type="continuationSeparator" w:id="0">
    <w:p w14:paraId="32008DE5" w14:textId="77777777" w:rsidR="00E75042" w:rsidRDefault="00E7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1A3B8" w14:textId="77777777" w:rsidR="00E75042" w:rsidRDefault="00E75042">
      <w:r>
        <w:separator/>
      </w:r>
    </w:p>
  </w:footnote>
  <w:footnote w:type="continuationSeparator" w:id="0">
    <w:p w14:paraId="5B4EB439" w14:textId="77777777" w:rsidR="00E75042" w:rsidRDefault="00E75042">
      <w:r>
        <w:continuationSeparator/>
      </w:r>
    </w:p>
  </w:footnote>
  <w:footnote w:id="1">
    <w:p w14:paraId="1C7AC177" w14:textId="3FF35520" w:rsidR="00F759E9" w:rsidRDefault="00956E8B" w:rsidP="00F759E9">
      <w:pPr>
        <w:pStyle w:val="FootnoteText"/>
      </w:pPr>
      <w:r>
        <w:rPr>
          <w:rStyle w:val="FootnoteReference"/>
        </w:rPr>
        <w:footnoteRef/>
      </w:r>
      <w:r>
        <w:t xml:space="preserve"> This course was taught in R in the past</w:t>
      </w:r>
      <w:r w:rsidR="00786EF4">
        <w:t xml:space="preserve"> few years</w:t>
      </w:r>
      <w:r>
        <w:t xml:space="preserve">, and we will experiment with Python for the first time. Furthermore, the instructor will introduce new content throughout the semester. Accordingly, the syllabus may be subject to change. </w:t>
      </w:r>
      <w:r w:rsidR="00F759E9">
        <w:t xml:space="preserve">For the most up-to-date syllabus throughout the semester, visit </w:t>
      </w:r>
      <w:hyperlink r:id="rId1" w:history="1">
        <w:r w:rsidR="00F759E9" w:rsidRPr="00A4383C">
          <w:rPr>
            <w:rStyle w:val="Hyperlink"/>
          </w:rPr>
          <w:t>https://tinyurl.com/mkt500t-2025sp</w:t>
        </w:r>
      </w:hyperlink>
      <w:r w:rsidR="00F759E9">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75042"/>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tinyurl.com/mkt500t-2025sp"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kt500t-2025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5165</Words>
  <Characters>29445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34541</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2</cp:revision>
  <cp:lastPrinted>2024-12-30T01:34:00Z</cp:lastPrinted>
  <dcterms:created xsi:type="dcterms:W3CDTF">2024-12-30T01:40:00Z</dcterms:created>
  <dcterms:modified xsi:type="dcterms:W3CDTF">2024-12-30T01:40:00Z</dcterms:modified>
</cp:coreProperties>
</file>