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6C5A0052" w:rsidR="006C3EDA" w:rsidRPr="009F5143" w:rsidRDefault="007F3F52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 w:rsidR="005B1949">
        <w:rPr>
          <w:rFonts w:ascii="Garamond" w:hAnsi="Garamond"/>
        </w:rPr>
        <w:t>2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4E08F2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0BCE1FC3" w14:textId="61742689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P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lastRenderedPageBreak/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2899E17" w14:textId="01E2AEB6" w:rsidR="006269B2" w:rsidRPr="006269B2" w:rsidRDefault="006269B2" w:rsidP="006269B2">
      <w:pPr>
        <w:numPr>
          <w:ilvl w:val="0"/>
          <w:numId w:val="8"/>
        </w:numPr>
        <w:tabs>
          <w:tab w:val="left" w:pos="360"/>
          <w:tab w:val="num" w:pos="72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 xml:space="preserve">, and Song Yao, “Impact of a Supreme Court Decision on the Preferences of Americans regarding Abortion Policy.” </w:t>
      </w:r>
    </w:p>
    <w:p w14:paraId="382C7C19" w14:textId="75F1FB11" w:rsidR="0065261C" w:rsidRPr="006269B2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under review</w:t>
      </w:r>
    </w:p>
    <w:p w14:paraId="7564FA82" w14:textId="43FC8CA3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607E7BA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C6A1BFB" w14:textId="13CF140E" w:rsidR="007F3F52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F3F52">
        <w:rPr>
          <w:rFonts w:ascii="Garamond" w:hAnsi="Garamond"/>
        </w:rPr>
        <w:t xml:space="preserve">Marketing Science Institute </w:t>
      </w:r>
      <w:r>
        <w:rPr>
          <w:rFonts w:ascii="Garamond" w:hAnsi="Garamond"/>
        </w:rPr>
        <w:t xml:space="preserve">(MSI) </w:t>
      </w:r>
      <w:r w:rsidRPr="007F3F52">
        <w:rPr>
          <w:rFonts w:ascii="Garamond" w:hAnsi="Garamond"/>
        </w:rPr>
        <w:t>Scholar, 202</w:t>
      </w:r>
      <w:r>
        <w:rPr>
          <w:rFonts w:ascii="Garamond" w:hAnsi="Garamond"/>
        </w:rPr>
        <w:t>3</w:t>
      </w:r>
    </w:p>
    <w:p w14:paraId="0492F2AA" w14:textId="65215FEE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lastRenderedPageBreak/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 (Washington University, dissertation co-chair, ongoing)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9D2E" w14:textId="77777777" w:rsidR="004E08F2" w:rsidRDefault="004E08F2" w:rsidP="00FA27BC">
      <w:r>
        <w:separator/>
      </w:r>
    </w:p>
  </w:endnote>
  <w:endnote w:type="continuationSeparator" w:id="0">
    <w:p w14:paraId="79A1E3D8" w14:textId="77777777" w:rsidR="004E08F2" w:rsidRDefault="004E08F2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64F3" w14:textId="77777777" w:rsidR="004E08F2" w:rsidRDefault="004E08F2" w:rsidP="00FA27BC">
      <w:r>
        <w:separator/>
      </w:r>
    </w:p>
  </w:footnote>
  <w:footnote w:type="continuationSeparator" w:id="0">
    <w:p w14:paraId="1862E2C1" w14:textId="77777777" w:rsidR="004E08F2" w:rsidRDefault="004E08F2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478CB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2311</Words>
  <Characters>12506</Characters>
  <Application>Microsoft Office Word</Application>
  <DocSecurity>0</DocSecurity>
  <Lines>205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14782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14</cp:revision>
  <cp:lastPrinted>2021-09-28T01:40:00Z</cp:lastPrinted>
  <dcterms:created xsi:type="dcterms:W3CDTF">2021-09-28T01:40:00Z</dcterms:created>
  <dcterms:modified xsi:type="dcterms:W3CDTF">2022-11-09T14:49:00Z</dcterms:modified>
</cp:coreProperties>
</file>