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7EEF1CD4" w:rsidR="006C3EDA" w:rsidRPr="009F5143" w:rsidRDefault="00232D1F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July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</w:t>
      </w:r>
      <w:r w:rsidR="005B1949">
        <w:rPr>
          <w:rFonts w:ascii="Garamond" w:hAnsi="Garamond"/>
        </w:rPr>
        <w:t>2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58049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0EE400E1" w14:textId="4F32AB16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P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lastRenderedPageBreak/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1D6C962" w14:textId="3A06F687" w:rsidR="005B1949" w:rsidRPr="0065261C" w:rsidRDefault="00AB1300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</w:t>
      </w:r>
      <w:r w:rsidR="005B1949">
        <w:rPr>
          <w:rFonts w:ascii="Garamond" w:hAnsi="Garamond"/>
        </w:rPr>
        <w:t xml:space="preserve">Carl F. Mela, </w:t>
      </w:r>
      <w:r>
        <w:rPr>
          <w:rFonts w:ascii="Garamond" w:hAnsi="Garamond"/>
        </w:rPr>
        <w:t xml:space="preserve">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and </w:t>
      </w:r>
      <w:r w:rsidR="005B1949">
        <w:rPr>
          <w:rFonts w:ascii="Garamond" w:hAnsi="Garamond"/>
        </w:rPr>
        <w:t>Song Yao, “</w:t>
      </w:r>
      <w:r w:rsidR="005B1949" w:rsidRPr="005B1949">
        <w:rPr>
          <w:rFonts w:ascii="Garamond" w:hAnsi="Garamond"/>
        </w:rPr>
        <w:t>The Design and Targeting of Compliance Promotions</w:t>
      </w:r>
      <w:r w:rsidR="005B1949">
        <w:rPr>
          <w:rFonts w:ascii="Garamond" w:hAnsi="Garamond"/>
        </w:rPr>
        <w:t>,</w:t>
      </w:r>
      <w:r w:rsidR="005B1949" w:rsidRPr="005B1949">
        <w:rPr>
          <w:rFonts w:ascii="Garamond" w:hAnsi="Garamond"/>
        </w:rPr>
        <w:t>”</w:t>
      </w:r>
      <w:r w:rsidR="005B1949">
        <w:rPr>
          <w:rFonts w:ascii="Garamond" w:hAnsi="Garamond"/>
        </w:rPr>
        <w:t xml:space="preserve"> under review</w:t>
      </w:r>
    </w:p>
    <w:p w14:paraId="382C7C19" w14:textId="3CA29360" w:rsidR="0065261C" w:rsidRPr="0065261C" w:rsidRDefault="0065261C" w:rsidP="0065261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Song, </w:t>
      </w:r>
      <w:proofErr w:type="spellStart"/>
      <w:r>
        <w:rPr>
          <w:rFonts w:ascii="Garamond" w:hAnsi="Garamond"/>
        </w:rPr>
        <w:t>Yicheng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Wang, and Song Yao, “</w:t>
      </w:r>
      <w:r w:rsidRPr="0065261C">
        <w:rPr>
          <w:rFonts w:ascii="Garamond" w:hAnsi="Garamond"/>
        </w:rPr>
        <w:t>Towards Interpretable Programmatic Advertising via Deep Reinforcement Learning</w:t>
      </w:r>
      <w:r w:rsidRPr="0065261C">
        <w:rPr>
          <w:rFonts w:ascii="Garamond" w:hAnsi="Garamond"/>
        </w:rPr>
        <w:t>,” under review</w:t>
      </w:r>
    </w:p>
    <w:p w14:paraId="7564FA82" w14:textId="43FC8CA3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607E7BA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78D36A3C" w14:textId="77777777" w:rsidR="0065261C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14:paraId="3FD3082D" w14:textId="77777777" w:rsidR="0065261C" w:rsidRDefault="0065261C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12BBF122" w14:textId="6DD66034" w:rsidR="004F6431" w:rsidRPr="004F6431" w:rsidRDefault="0065261C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 w:rsidR="004F6431"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0492F2AA" w14:textId="4185DC92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lastRenderedPageBreak/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0DFA2776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Nan Zhao (Washington University, dissertation co-chair, ongoing)</w:t>
      </w:r>
    </w:p>
    <w:p w14:paraId="78E9D7A4" w14:textId="3198A71E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5B9D" w14:textId="77777777" w:rsidR="00580496" w:rsidRDefault="00580496" w:rsidP="00FA27BC">
      <w:r>
        <w:separator/>
      </w:r>
    </w:p>
  </w:endnote>
  <w:endnote w:type="continuationSeparator" w:id="0">
    <w:p w14:paraId="0C0CA299" w14:textId="77777777" w:rsidR="00580496" w:rsidRDefault="0058049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4B66" w14:textId="77777777" w:rsidR="00580496" w:rsidRDefault="00580496" w:rsidP="00FA27BC">
      <w:r>
        <w:separator/>
      </w:r>
    </w:p>
  </w:footnote>
  <w:footnote w:type="continuationSeparator" w:id="0">
    <w:p w14:paraId="20831534" w14:textId="77777777" w:rsidR="00580496" w:rsidRDefault="0058049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8"/>
  </w:num>
  <w:num w:numId="5" w16cid:durableId="116409799">
    <w:abstractNumId w:val="14"/>
  </w:num>
  <w:num w:numId="6" w16cid:durableId="1417633995">
    <w:abstractNumId w:val="17"/>
  </w:num>
  <w:num w:numId="7" w16cid:durableId="374306953">
    <w:abstractNumId w:val="15"/>
  </w:num>
  <w:num w:numId="8" w16cid:durableId="1235121894">
    <w:abstractNumId w:val="20"/>
  </w:num>
  <w:num w:numId="9" w16cid:durableId="1439791804">
    <w:abstractNumId w:val="10"/>
  </w:num>
  <w:num w:numId="10" w16cid:durableId="521625991">
    <w:abstractNumId w:val="6"/>
  </w:num>
  <w:num w:numId="11" w16cid:durableId="1940138746">
    <w:abstractNumId w:val="12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6"/>
  </w:num>
  <w:num w:numId="15" w16cid:durableId="1954435963">
    <w:abstractNumId w:val="11"/>
  </w:num>
  <w:num w:numId="16" w16cid:durableId="1274677078">
    <w:abstractNumId w:val="7"/>
  </w:num>
  <w:num w:numId="17" w16cid:durableId="310253752">
    <w:abstractNumId w:val="21"/>
  </w:num>
  <w:num w:numId="18" w16cid:durableId="11424354">
    <w:abstractNumId w:val="19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2"/>
  </w:num>
  <w:num w:numId="22" w16cid:durableId="1673559565">
    <w:abstractNumId w:val="4"/>
  </w:num>
  <w:num w:numId="23" w16cid:durableId="15586656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478CB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14573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12</cp:revision>
  <cp:lastPrinted>2021-09-28T01:40:00Z</cp:lastPrinted>
  <dcterms:created xsi:type="dcterms:W3CDTF">2021-09-28T01:40:00Z</dcterms:created>
  <dcterms:modified xsi:type="dcterms:W3CDTF">2022-07-24T16:08:00Z</dcterms:modified>
</cp:coreProperties>
</file>