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B94106">
      <w:pPr>
        <w:tabs>
          <w:tab w:val="clear" w:pos="377"/>
        </w:tabs>
        <w:rPr>
          <w:rFonts w:hint="eastAsia"/>
          <w:b/>
        </w:rPr>
      </w:pPr>
      <w:r>
        <w:rPr>
          <w:b/>
          <w:sz w:val="20"/>
        </w:rPr>
        <w:pict>
          <v:shape id="_x0000_s1116" o:spid="_x0000_s1116" o:spt="202" type="#_x0000_t202" style="position:absolute;left:0pt;margin-left:287.2pt;margin-top:-1.05pt;height:45.6pt;width:137.8pt;z-index:251659264;mso-width-relative:page;mso-height-relative:page;" filled="f" stroked="t" coordsize="21600,21600">
            <v:path/>
            <v:fill on="f" focussize="0,0"/>
            <v:stroke/>
            <v:imagedata o:title=""/>
            <o:lock v:ext="edit"/>
            <v:textbox>
              <w:txbxContent>
                <w:p w14:paraId="613017B1">
                  <w:pPr>
                    <w:spacing w:line="288" w:lineRule="auto"/>
                    <w:rPr>
                      <w:rFonts w:hint="eastAsia" w:ascii="宋体" w:hAnsi="宋体"/>
                      <w:b/>
                    </w:rPr>
                  </w:pPr>
                  <w:r>
                    <w:rPr>
                      <w:rFonts w:hint="eastAsia" w:ascii="宋体" w:hAnsi="宋体"/>
                      <w:b/>
                    </w:rPr>
                    <w:t>单位代码：11414</w:t>
                  </w:r>
                </w:p>
                <w:p w14:paraId="0CC4B0A9">
                  <w:pPr>
                    <w:spacing w:line="288" w:lineRule="auto"/>
                    <w:rPr>
                      <w:rFonts w:hint="default" w:ascii="宋体" w:hAnsi="宋体" w:eastAsia="宋体"/>
                      <w:b/>
                      <w:lang w:val="en-US" w:eastAsia="zh-CN"/>
                    </w:rPr>
                  </w:pPr>
                  <w:r>
                    <w:rPr>
                      <w:rFonts w:hint="eastAsia" w:ascii="宋体" w:hAnsi="宋体"/>
                      <w:b/>
                    </w:rPr>
                    <w:t>学    号：</w:t>
                  </w:r>
                  <w:r>
                    <w:rPr>
                      <w:rFonts w:hint="eastAsia" w:ascii="宋体" w:hAnsi="宋体"/>
                      <w:b/>
                      <w:lang w:val="en-US" w:eastAsia="zh-CN"/>
                    </w:rPr>
                    <w:t>2022015421</w:t>
                  </w:r>
                </w:p>
              </w:txbxContent>
            </v:textbox>
          </v:shape>
        </w:pict>
      </w:r>
    </w:p>
    <w:p w14:paraId="74F4932F">
      <w:pPr>
        <w:tabs>
          <w:tab w:val="clear" w:pos="377"/>
        </w:tabs>
        <w:rPr>
          <w:rFonts w:ascii="宋体" w:hAnsi="宋体" w:cs="宋体"/>
        </w:rPr>
      </w:pPr>
    </w:p>
    <w:p w14:paraId="7E3B4849">
      <w:pPr>
        <w:rPr>
          <w:rFonts w:hint="eastAsia"/>
        </w:rPr>
      </w:pPr>
    </w:p>
    <w:p w14:paraId="4A20D4AA">
      <w:pPr>
        <w:rPr>
          <w:rFonts w:hint="eastAsia"/>
        </w:rPr>
      </w:pPr>
    </w:p>
    <w:p w14:paraId="15424721">
      <w:pPr>
        <w:jc w:val="center"/>
        <w:rPr>
          <w:rFonts w:hint="eastAsia" w:ascii="华文中宋" w:hAnsi="华文中宋" w:eastAsia="华文中宋"/>
          <w:b/>
          <w:sz w:val="64"/>
          <w:szCs w:val="64"/>
        </w:rPr>
      </w:pPr>
      <w:bookmarkStart w:id="0" w:name="OLE_LINK2"/>
      <w:bookmarkStart w:id="1" w:name="OLE_LINK1"/>
      <w:r>
        <w:rPr>
          <w:rFonts w:ascii="华文中宋" w:hAnsi="华文中宋" w:eastAsia="华文中宋"/>
          <w:b/>
          <w:sz w:val="64"/>
          <w:szCs w:val="64"/>
        </w:rPr>
        <w:pict>
          <v:shape id="_x0000_i1025" o:spt="75" type="#_x0000_t75" style="height:101.3pt;width:383.5pt;" filled="f" stroked="f" coordsize="21600,21600">
            <v:path/>
            <v:fill on="f" focussize="0,0"/>
            <v:stroke on="f"/>
            <v:imagedata r:id="rId32" cropleft="3137f" cropright="3021f" o:title="黑白校徽3"/>
            <o:lock v:ext="edit" aspectratio="t"/>
            <w10:wrap type="none"/>
            <w10:anchorlock/>
          </v:shape>
        </w:pict>
      </w:r>
      <w:bookmarkEnd w:id="0"/>
      <w:bookmarkEnd w:id="1"/>
      <w:r>
        <w:rPr>
          <w:rFonts w:hint="eastAsia" w:ascii="华文中宋" w:hAnsi="华文中宋" w:eastAsia="华文中宋"/>
          <w:b/>
          <w:sz w:val="64"/>
          <w:szCs w:val="64"/>
        </w:rPr>
        <w:pict>
          <v:shape id="_x0000_i1026" o:spt="136" type="#_x0000_t136" style="height:46.5pt;width:350.25pt;" fillcolor="#000000" filled="t" stroked="t" coordsize="21600,21600">
            <v:path/>
            <v:fill on="t" focussize="0,0"/>
            <v:stroke/>
            <v:imagedata o:title=""/>
            <o:lock v:ext="edit"/>
            <v:textpath on="t" fitshape="t" fitpath="t" trim="t" xscale="f" string="本科生毕业设计（论文）" style="font-family:华文中宋;font-size:36pt;v-rotate-letters:f;v-same-letter-heights:f;v-text-align:center;"/>
            <w10:wrap type="none"/>
            <w10:anchorlock/>
          </v:shape>
        </w:pict>
      </w:r>
    </w:p>
    <w:p w14:paraId="67EEE517">
      <w:pPr>
        <w:tabs>
          <w:tab w:val="clear" w:pos="377"/>
        </w:tabs>
        <w:rPr>
          <w:rFonts w:hint="eastAsia"/>
        </w:rPr>
      </w:pPr>
    </w:p>
    <w:p w14:paraId="2B2848EA">
      <w:pPr>
        <w:tabs>
          <w:tab w:val="clear" w:pos="377"/>
        </w:tabs>
        <w:rPr>
          <w:rFonts w:hint="eastAsia"/>
        </w:rPr>
      </w:pPr>
    </w:p>
    <w:p w14:paraId="5573D759">
      <w:pPr>
        <w:tabs>
          <w:tab w:val="clear" w:pos="377"/>
        </w:tabs>
        <w:rPr>
          <w:rFonts w:hint="eastAsia"/>
        </w:rPr>
      </w:pPr>
    </w:p>
    <w:tbl>
      <w:tblPr>
        <w:tblStyle w:val="18"/>
        <w:tblW w:w="0" w:type="auto"/>
        <w:jc w:val="center"/>
        <w:tblLayout w:type="autofit"/>
        <w:tblCellMar>
          <w:top w:w="28" w:type="dxa"/>
          <w:left w:w="113" w:type="dxa"/>
          <w:bottom w:w="0" w:type="dxa"/>
          <w:right w:w="113" w:type="dxa"/>
        </w:tblCellMar>
      </w:tblPr>
      <w:tblGrid>
        <w:gridCol w:w="1522"/>
        <w:gridCol w:w="4987"/>
      </w:tblGrid>
      <w:tr w14:paraId="53297436">
        <w:tblPrEx>
          <w:tblCellMar>
            <w:top w:w="28" w:type="dxa"/>
            <w:left w:w="113" w:type="dxa"/>
            <w:bottom w:w="0" w:type="dxa"/>
            <w:right w:w="113" w:type="dxa"/>
          </w:tblCellMar>
        </w:tblPrEx>
        <w:trPr>
          <w:trHeight w:val="737" w:hRule="exact"/>
          <w:jc w:val="center"/>
        </w:trPr>
        <w:tc>
          <w:tcPr>
            <w:tcW w:w="1522" w:type="dxa"/>
            <w:noWrap w:val="0"/>
            <w:vAlign w:val="bottom"/>
          </w:tcPr>
          <w:p w14:paraId="418A2A1A">
            <w:pPr>
              <w:tabs>
                <w:tab w:val="clear" w:pos="377"/>
              </w:tabs>
              <w:spacing w:line="360" w:lineRule="auto"/>
              <w:jc w:val="distribute"/>
              <w:rPr>
                <w:rFonts w:hint="eastAsia" w:ascii="仿宋_GB2312" w:eastAsia="仿宋_GB2312"/>
                <w:b/>
                <w:sz w:val="32"/>
                <w:szCs w:val="32"/>
              </w:rPr>
            </w:pPr>
            <w:r>
              <w:rPr>
                <w:rFonts w:hint="eastAsia" w:ascii="仿宋_GB2312" w:eastAsia="仿宋_GB2312"/>
                <w:b/>
                <w:sz w:val="32"/>
                <w:szCs w:val="32"/>
              </w:rPr>
              <w:t>题目</w:t>
            </w:r>
          </w:p>
        </w:tc>
        <w:tc>
          <w:tcPr>
            <w:tcW w:w="4987" w:type="dxa"/>
            <w:tcBorders>
              <w:bottom w:val="single" w:color="auto" w:sz="12" w:space="0"/>
            </w:tcBorders>
            <w:noWrap w:val="0"/>
            <w:vAlign w:val="bottom"/>
          </w:tcPr>
          <w:p w14:paraId="2AD89DE5">
            <w:pPr>
              <w:tabs>
                <w:tab w:val="clear" w:pos="377"/>
              </w:tabs>
              <w:spacing w:line="360" w:lineRule="auto"/>
              <w:rPr>
                <w:rFonts w:hint="eastAsia" w:ascii="仿宋_GB2312" w:eastAsia="仿宋_GB2312"/>
                <w:b/>
                <w:sz w:val="32"/>
                <w:szCs w:val="32"/>
              </w:rPr>
            </w:pPr>
            <w:r>
              <w:rPr>
                <w:rFonts w:hint="eastAsia" w:ascii="仿宋_GB2312" w:eastAsia="仿宋_GB2312"/>
                <w:b/>
                <w:sz w:val="32"/>
                <w:szCs w:val="32"/>
              </w:rPr>
              <w:t>智慧课堂行为识别与分析系统的</w:t>
            </w:r>
          </w:p>
        </w:tc>
      </w:tr>
      <w:tr w14:paraId="68AF9352">
        <w:tblPrEx>
          <w:tblCellMar>
            <w:top w:w="28" w:type="dxa"/>
            <w:left w:w="113" w:type="dxa"/>
            <w:bottom w:w="0" w:type="dxa"/>
            <w:right w:w="113" w:type="dxa"/>
          </w:tblCellMar>
        </w:tblPrEx>
        <w:trPr>
          <w:trHeight w:val="737" w:hRule="exact"/>
          <w:jc w:val="center"/>
        </w:trPr>
        <w:tc>
          <w:tcPr>
            <w:tcW w:w="1522" w:type="dxa"/>
            <w:noWrap w:val="0"/>
            <w:vAlign w:val="bottom"/>
          </w:tcPr>
          <w:p w14:paraId="6B74F9F0">
            <w:pPr>
              <w:tabs>
                <w:tab w:val="clear" w:pos="377"/>
              </w:tabs>
              <w:spacing w:line="360" w:lineRule="auto"/>
              <w:jc w:val="distribute"/>
              <w:rPr>
                <w:rFonts w:hint="eastAsia" w:ascii="仿宋_GB2312" w:eastAsia="仿宋_GB2312"/>
                <w:b/>
                <w:sz w:val="32"/>
                <w:szCs w:val="32"/>
              </w:rPr>
            </w:pPr>
          </w:p>
        </w:tc>
        <w:tc>
          <w:tcPr>
            <w:tcW w:w="4987" w:type="dxa"/>
            <w:tcBorders>
              <w:top w:val="single" w:color="auto" w:sz="12" w:space="0"/>
              <w:bottom w:val="single" w:color="auto" w:sz="12" w:space="0"/>
            </w:tcBorders>
            <w:noWrap w:val="0"/>
            <w:vAlign w:val="bottom"/>
          </w:tcPr>
          <w:p w14:paraId="395C8CF7">
            <w:pPr>
              <w:tabs>
                <w:tab w:val="clear" w:pos="377"/>
              </w:tabs>
              <w:spacing w:line="360" w:lineRule="auto"/>
              <w:rPr>
                <w:rFonts w:hint="default" w:ascii="仿宋_GB2312" w:eastAsia="仿宋_GB2312"/>
                <w:b/>
                <w:sz w:val="32"/>
                <w:szCs w:val="32"/>
                <w:lang w:val="en-US" w:eastAsia="zh-CN"/>
              </w:rPr>
            </w:pPr>
            <w:r>
              <w:rPr>
                <w:rFonts w:hint="eastAsia" w:ascii="仿宋_GB2312" w:eastAsia="仿宋_GB2312"/>
                <w:b/>
                <w:sz w:val="32"/>
                <w:szCs w:val="32"/>
                <w:lang w:val="en-US" w:eastAsia="zh-CN"/>
              </w:rPr>
              <w:t>设计与实现</w:t>
            </w:r>
          </w:p>
        </w:tc>
      </w:tr>
      <w:tr w14:paraId="4546C3FF">
        <w:tblPrEx>
          <w:tblCellMar>
            <w:top w:w="28" w:type="dxa"/>
            <w:left w:w="113" w:type="dxa"/>
            <w:bottom w:w="0" w:type="dxa"/>
            <w:right w:w="113" w:type="dxa"/>
          </w:tblCellMar>
        </w:tblPrEx>
        <w:trPr>
          <w:trHeight w:val="737" w:hRule="exact"/>
          <w:jc w:val="center"/>
        </w:trPr>
        <w:tc>
          <w:tcPr>
            <w:tcW w:w="1522" w:type="dxa"/>
            <w:noWrap w:val="0"/>
            <w:vAlign w:val="bottom"/>
          </w:tcPr>
          <w:p w14:paraId="3E943BA3">
            <w:pPr>
              <w:tabs>
                <w:tab w:val="clear" w:pos="377"/>
              </w:tabs>
              <w:spacing w:line="360" w:lineRule="auto"/>
              <w:jc w:val="distribute"/>
              <w:rPr>
                <w:rFonts w:hint="eastAsia" w:ascii="仿宋_GB2312" w:eastAsia="仿宋_GB2312"/>
                <w:b/>
                <w:sz w:val="32"/>
                <w:szCs w:val="32"/>
              </w:rPr>
            </w:pPr>
            <w:r>
              <w:rPr>
                <w:rFonts w:hint="eastAsia" w:ascii="仿宋_GB2312" w:eastAsia="仿宋_GB2312"/>
                <w:b/>
                <w:sz w:val="32"/>
                <w:szCs w:val="32"/>
              </w:rPr>
              <w:t>学院名称</w:t>
            </w:r>
          </w:p>
        </w:tc>
        <w:tc>
          <w:tcPr>
            <w:tcW w:w="4987" w:type="dxa"/>
            <w:tcBorders>
              <w:top w:val="single" w:color="auto" w:sz="12" w:space="0"/>
              <w:bottom w:val="single" w:color="auto" w:sz="12" w:space="0"/>
            </w:tcBorders>
            <w:noWrap w:val="0"/>
            <w:vAlign w:val="bottom"/>
          </w:tcPr>
          <w:p w14:paraId="1E740DD0">
            <w:pPr>
              <w:tabs>
                <w:tab w:val="clear" w:pos="377"/>
              </w:tabs>
              <w:spacing w:line="360" w:lineRule="auto"/>
              <w:rPr>
                <w:rFonts w:hint="eastAsia" w:ascii="仿宋_GB2312" w:eastAsia="仿宋_GB2312"/>
                <w:b/>
                <w:sz w:val="32"/>
                <w:szCs w:val="32"/>
              </w:rPr>
            </w:pPr>
            <w:r>
              <w:rPr>
                <w:rFonts w:hint="eastAsia" w:ascii="仿宋_GB2312" w:eastAsia="仿宋_GB2312"/>
                <w:b/>
                <w:sz w:val="32"/>
                <w:szCs w:val="32"/>
                <w:lang w:val="en-US" w:eastAsia="zh-CN"/>
              </w:rPr>
              <w:t>石油</w:t>
            </w:r>
            <w:r>
              <w:rPr>
                <w:rFonts w:hint="eastAsia" w:ascii="仿宋_GB2312" w:eastAsia="仿宋_GB2312"/>
                <w:b/>
                <w:sz w:val="32"/>
                <w:szCs w:val="32"/>
              </w:rPr>
              <w:t>学院</w:t>
            </w:r>
          </w:p>
        </w:tc>
      </w:tr>
      <w:tr w14:paraId="2823ED39">
        <w:tblPrEx>
          <w:tblCellMar>
            <w:top w:w="28" w:type="dxa"/>
            <w:left w:w="113" w:type="dxa"/>
            <w:bottom w:w="0" w:type="dxa"/>
            <w:right w:w="113" w:type="dxa"/>
          </w:tblCellMar>
        </w:tblPrEx>
        <w:trPr>
          <w:trHeight w:val="737" w:hRule="exact"/>
          <w:jc w:val="center"/>
        </w:trPr>
        <w:tc>
          <w:tcPr>
            <w:tcW w:w="1522" w:type="dxa"/>
            <w:noWrap w:val="0"/>
            <w:vAlign w:val="bottom"/>
          </w:tcPr>
          <w:p w14:paraId="5E438324">
            <w:pPr>
              <w:tabs>
                <w:tab w:val="clear" w:pos="377"/>
              </w:tabs>
              <w:spacing w:line="360" w:lineRule="auto"/>
              <w:jc w:val="distribute"/>
              <w:rPr>
                <w:rFonts w:hint="eastAsia" w:ascii="仿宋_GB2312" w:eastAsia="仿宋_GB2312"/>
                <w:b/>
                <w:sz w:val="32"/>
                <w:szCs w:val="32"/>
              </w:rPr>
            </w:pPr>
            <w:r>
              <w:rPr>
                <w:rFonts w:hint="eastAsia" w:ascii="仿宋_GB2312" w:eastAsia="仿宋_GB2312"/>
                <w:b/>
                <w:sz w:val="32"/>
                <w:szCs w:val="32"/>
              </w:rPr>
              <w:t>专业名称</w:t>
            </w:r>
          </w:p>
        </w:tc>
        <w:tc>
          <w:tcPr>
            <w:tcW w:w="4987" w:type="dxa"/>
            <w:tcBorders>
              <w:top w:val="single" w:color="auto" w:sz="12" w:space="0"/>
              <w:bottom w:val="single" w:color="auto" w:sz="12" w:space="0"/>
            </w:tcBorders>
            <w:noWrap w:val="0"/>
            <w:vAlign w:val="bottom"/>
          </w:tcPr>
          <w:p w14:paraId="6667FA56">
            <w:pPr>
              <w:tabs>
                <w:tab w:val="clear" w:pos="377"/>
              </w:tabs>
              <w:spacing w:line="360" w:lineRule="auto"/>
              <w:rPr>
                <w:rFonts w:hint="eastAsia" w:ascii="仿宋_GB2312" w:eastAsia="仿宋_GB2312"/>
                <w:b/>
                <w:sz w:val="32"/>
                <w:szCs w:val="32"/>
                <w:lang w:val="en-US" w:eastAsia="zh-CN"/>
              </w:rPr>
            </w:pPr>
            <w:r>
              <w:rPr>
                <w:rFonts w:hint="eastAsia" w:ascii="仿宋_GB2312" w:eastAsia="仿宋_GB2312"/>
                <w:b/>
                <w:sz w:val="32"/>
                <w:szCs w:val="32"/>
                <w:lang w:val="en-US" w:eastAsia="zh-CN"/>
              </w:rPr>
              <w:t>软件工程</w:t>
            </w:r>
          </w:p>
        </w:tc>
      </w:tr>
      <w:tr w14:paraId="375F60C4">
        <w:tblPrEx>
          <w:tblCellMar>
            <w:top w:w="28" w:type="dxa"/>
            <w:left w:w="113" w:type="dxa"/>
            <w:bottom w:w="0" w:type="dxa"/>
            <w:right w:w="113" w:type="dxa"/>
          </w:tblCellMar>
        </w:tblPrEx>
        <w:trPr>
          <w:trHeight w:val="737" w:hRule="exact"/>
          <w:jc w:val="center"/>
        </w:trPr>
        <w:tc>
          <w:tcPr>
            <w:tcW w:w="1522" w:type="dxa"/>
            <w:noWrap w:val="0"/>
            <w:vAlign w:val="bottom"/>
          </w:tcPr>
          <w:p w14:paraId="717F539C">
            <w:pPr>
              <w:tabs>
                <w:tab w:val="clear" w:pos="377"/>
              </w:tabs>
              <w:spacing w:line="360" w:lineRule="auto"/>
              <w:jc w:val="distribute"/>
              <w:rPr>
                <w:rFonts w:hint="eastAsia" w:ascii="仿宋_GB2312" w:eastAsia="仿宋_GB2312"/>
                <w:b/>
                <w:sz w:val="32"/>
                <w:szCs w:val="32"/>
              </w:rPr>
            </w:pPr>
            <w:r>
              <w:rPr>
                <w:rFonts w:hint="eastAsia" w:ascii="仿宋_GB2312" w:eastAsia="仿宋_GB2312"/>
                <w:b/>
                <w:sz w:val="32"/>
                <w:szCs w:val="32"/>
              </w:rPr>
              <w:t>学生姓名</w:t>
            </w:r>
          </w:p>
        </w:tc>
        <w:tc>
          <w:tcPr>
            <w:tcW w:w="4987" w:type="dxa"/>
            <w:tcBorders>
              <w:top w:val="single" w:color="auto" w:sz="12" w:space="0"/>
              <w:bottom w:val="single" w:color="auto" w:sz="12" w:space="0"/>
            </w:tcBorders>
            <w:noWrap w:val="0"/>
            <w:vAlign w:val="bottom"/>
          </w:tcPr>
          <w:p w14:paraId="4C337F51">
            <w:pPr>
              <w:tabs>
                <w:tab w:val="clear" w:pos="377"/>
              </w:tabs>
              <w:spacing w:line="360" w:lineRule="auto"/>
              <w:rPr>
                <w:rFonts w:hint="eastAsia" w:ascii="仿宋_GB2312" w:eastAsia="仿宋_GB2312"/>
                <w:b/>
                <w:sz w:val="32"/>
                <w:szCs w:val="32"/>
                <w:lang w:val="en-US" w:eastAsia="zh-CN"/>
              </w:rPr>
            </w:pPr>
            <w:r>
              <w:rPr>
                <w:rFonts w:hint="eastAsia" w:ascii="仿宋_GB2312" w:eastAsia="仿宋_GB2312"/>
                <w:b/>
                <w:sz w:val="32"/>
                <w:szCs w:val="32"/>
                <w:lang w:val="en-US" w:eastAsia="zh-CN"/>
              </w:rPr>
              <w:t>宋奕杰</w:t>
            </w:r>
          </w:p>
        </w:tc>
      </w:tr>
      <w:tr w14:paraId="79A819B3">
        <w:tblPrEx>
          <w:tblCellMar>
            <w:top w:w="28" w:type="dxa"/>
            <w:left w:w="113" w:type="dxa"/>
            <w:bottom w:w="0" w:type="dxa"/>
            <w:right w:w="113" w:type="dxa"/>
          </w:tblCellMar>
        </w:tblPrEx>
        <w:trPr>
          <w:trHeight w:val="737" w:hRule="exact"/>
          <w:jc w:val="center"/>
        </w:trPr>
        <w:tc>
          <w:tcPr>
            <w:tcW w:w="1522" w:type="dxa"/>
            <w:noWrap w:val="0"/>
            <w:vAlign w:val="bottom"/>
          </w:tcPr>
          <w:p w14:paraId="5BD782BF">
            <w:pPr>
              <w:tabs>
                <w:tab w:val="clear" w:pos="377"/>
              </w:tabs>
              <w:spacing w:line="360" w:lineRule="auto"/>
              <w:jc w:val="distribute"/>
              <w:rPr>
                <w:rFonts w:hint="eastAsia" w:ascii="仿宋_GB2312" w:eastAsia="仿宋_GB2312"/>
                <w:b/>
                <w:sz w:val="32"/>
                <w:szCs w:val="32"/>
              </w:rPr>
            </w:pPr>
            <w:r>
              <w:rPr>
                <w:rFonts w:hint="eastAsia" w:ascii="仿宋_GB2312" w:eastAsia="仿宋_GB2312"/>
                <w:b/>
                <w:sz w:val="32"/>
                <w:szCs w:val="32"/>
              </w:rPr>
              <w:t>指导教师</w:t>
            </w:r>
          </w:p>
        </w:tc>
        <w:tc>
          <w:tcPr>
            <w:tcW w:w="4987" w:type="dxa"/>
            <w:tcBorders>
              <w:top w:val="single" w:color="auto" w:sz="12" w:space="0"/>
              <w:bottom w:val="single" w:color="auto" w:sz="12" w:space="0"/>
            </w:tcBorders>
            <w:noWrap w:val="0"/>
            <w:vAlign w:val="bottom"/>
          </w:tcPr>
          <w:p w14:paraId="1C5293CD">
            <w:pPr>
              <w:tabs>
                <w:tab w:val="clear" w:pos="377"/>
              </w:tabs>
              <w:spacing w:line="360" w:lineRule="auto"/>
              <w:rPr>
                <w:rFonts w:hint="eastAsia" w:ascii="仿宋_GB2312" w:eastAsia="仿宋_GB2312"/>
                <w:b/>
                <w:sz w:val="32"/>
                <w:szCs w:val="32"/>
              </w:rPr>
            </w:pPr>
            <w:r>
              <w:rPr>
                <w:rFonts w:hint="eastAsia" w:ascii="仿宋_GB2312" w:eastAsia="仿宋_GB2312"/>
                <w:b/>
                <w:sz w:val="32"/>
                <w:szCs w:val="32"/>
              </w:rPr>
              <w:t>宋美娜教授</w:t>
            </w:r>
          </w:p>
        </w:tc>
      </w:tr>
    </w:tbl>
    <w:p w14:paraId="4E9050D4">
      <w:pPr>
        <w:tabs>
          <w:tab w:val="clear" w:pos="377"/>
        </w:tabs>
        <w:rPr>
          <w:rFonts w:hint="eastAsia"/>
        </w:rPr>
      </w:pPr>
    </w:p>
    <w:p w14:paraId="2E60CFFF">
      <w:pPr>
        <w:tabs>
          <w:tab w:val="clear" w:pos="377"/>
        </w:tabs>
        <w:rPr>
          <w:rFonts w:hint="eastAsia"/>
        </w:rPr>
      </w:pPr>
    </w:p>
    <w:p w14:paraId="37BC3964">
      <w:pPr>
        <w:tabs>
          <w:tab w:val="clear" w:pos="377"/>
        </w:tabs>
        <w:rPr>
          <w:rFonts w:hint="eastAsia"/>
        </w:rPr>
      </w:pPr>
    </w:p>
    <w:p w14:paraId="103AA2A9">
      <w:pPr>
        <w:tabs>
          <w:tab w:val="clear" w:pos="377"/>
        </w:tabs>
        <w:rPr>
          <w:rFonts w:hint="eastAsia"/>
        </w:rPr>
      </w:pPr>
    </w:p>
    <w:p w14:paraId="30681AA0">
      <w:pPr>
        <w:tabs>
          <w:tab w:val="clear" w:pos="377"/>
        </w:tabs>
        <w:spacing w:line="360" w:lineRule="auto"/>
        <w:ind w:left="1" w:leftChars="-2" w:hanging="6" w:hangingChars="2"/>
        <w:jc w:val="center"/>
        <w:rPr>
          <w:rFonts w:hint="eastAsia"/>
          <w:b/>
          <w:sz w:val="30"/>
          <w:szCs w:val="30"/>
        </w:rPr>
      </w:pPr>
      <w:r>
        <w:rPr>
          <w:rFonts w:hint="eastAsia"/>
          <w:b/>
          <w:sz w:val="30"/>
          <w:szCs w:val="30"/>
        </w:rPr>
        <w:t xml:space="preserve">起止时间： </w:t>
      </w:r>
      <w:r>
        <w:rPr>
          <w:rFonts w:hint="eastAsia"/>
          <w:b/>
          <w:sz w:val="30"/>
          <w:szCs w:val="30"/>
          <w:u w:val="single"/>
        </w:rPr>
        <w:t xml:space="preserve">  </w:t>
      </w:r>
      <w:r>
        <w:rPr>
          <w:rFonts w:hint="eastAsia"/>
          <w:b/>
          <w:sz w:val="30"/>
          <w:szCs w:val="30"/>
          <w:u w:val="single"/>
          <w:lang w:val="en-US" w:eastAsia="zh-CN"/>
        </w:rPr>
        <w:t>2026</w:t>
      </w:r>
      <w:r>
        <w:rPr>
          <w:rFonts w:hint="eastAsia"/>
          <w:b/>
          <w:sz w:val="30"/>
          <w:szCs w:val="30"/>
          <w:u w:val="single"/>
        </w:rPr>
        <w:t xml:space="preserve"> 年 </w:t>
      </w:r>
      <w:r>
        <w:rPr>
          <w:rFonts w:hint="eastAsia"/>
          <w:b/>
          <w:sz w:val="30"/>
          <w:szCs w:val="30"/>
          <w:u w:val="single"/>
          <w:lang w:val="en-US" w:eastAsia="zh-CN"/>
        </w:rPr>
        <w:t>4</w:t>
      </w:r>
      <w:r>
        <w:rPr>
          <w:rFonts w:hint="eastAsia"/>
          <w:b/>
          <w:sz w:val="30"/>
          <w:szCs w:val="30"/>
          <w:u w:val="single"/>
        </w:rPr>
        <w:t xml:space="preserve"> 月 </w:t>
      </w:r>
      <w:r>
        <w:rPr>
          <w:rFonts w:hint="eastAsia"/>
          <w:b/>
          <w:sz w:val="30"/>
          <w:szCs w:val="30"/>
          <w:u w:val="single"/>
          <w:lang w:val="en-US" w:eastAsia="zh-CN"/>
        </w:rPr>
        <w:t>21</w:t>
      </w:r>
      <w:r>
        <w:rPr>
          <w:rFonts w:hint="eastAsia"/>
          <w:b/>
          <w:sz w:val="30"/>
          <w:szCs w:val="30"/>
          <w:u w:val="single"/>
        </w:rPr>
        <w:t xml:space="preserve"> 日  至   </w:t>
      </w:r>
      <w:r>
        <w:rPr>
          <w:rFonts w:hint="eastAsia"/>
          <w:b/>
          <w:sz w:val="30"/>
          <w:szCs w:val="30"/>
          <w:u w:val="single"/>
          <w:lang w:val="en-US" w:eastAsia="zh-CN"/>
        </w:rPr>
        <w:t>2026</w:t>
      </w:r>
      <w:r>
        <w:rPr>
          <w:rFonts w:hint="eastAsia"/>
          <w:b/>
          <w:sz w:val="30"/>
          <w:szCs w:val="30"/>
          <w:u w:val="single"/>
        </w:rPr>
        <w:t xml:space="preserve"> 年  月  日</w:t>
      </w:r>
    </w:p>
    <w:p w14:paraId="3C5DB9E3">
      <w:pPr>
        <w:tabs>
          <w:tab w:val="clear" w:pos="377"/>
        </w:tabs>
        <w:spacing w:line="360" w:lineRule="auto"/>
        <w:ind w:leftChars="-2" w:hanging="4" w:hangingChars="2"/>
        <w:jc w:val="center"/>
        <w:sectPr>
          <w:headerReference r:id="rId5" w:type="default"/>
          <w:footerReference r:id="rId7" w:type="default"/>
          <w:headerReference r:id="rId6" w:type="even"/>
          <w:footerReference r:id="rId8" w:type="even"/>
          <w:pgSz w:w="11906" w:h="16838"/>
          <w:pgMar w:top="1701" w:right="1701" w:bottom="1701" w:left="1701" w:header="1134" w:footer="1134" w:gutter="0"/>
          <w:pgNumType w:fmt="upperRoman" w:start="1"/>
          <w:cols w:space="720" w:num="1"/>
          <w:formProt w:val="0"/>
          <w:docGrid w:type="lines" w:linePitch="327" w:charSpace="0"/>
        </w:sectPr>
      </w:pPr>
    </w:p>
    <w:p w14:paraId="412EF388">
      <w:pPr>
        <w:pStyle w:val="2"/>
        <w:bidi w:val="0"/>
        <w:snapToGrid w:val="0"/>
        <w:spacing w:after="220" w:line="360" w:lineRule="auto"/>
        <w:ind w:left="0" w:right="0" w:firstLine="0" w:firstLineChars="0"/>
        <w:jc w:val="center"/>
        <w:rPr>
          <w:rFonts w:hint="eastAsia" w:ascii="Times New Roman" w:hAnsi="黑体" w:eastAsia="黑体"/>
          <w:b w:val="0"/>
          <w:i w:val="0"/>
          <w:sz w:val="30"/>
          <w:u w:val="none"/>
        </w:rPr>
      </w:pPr>
      <w:bookmarkStart w:id="2" w:name="_Toc24034"/>
      <w:r>
        <w:rPr>
          <w:rFonts w:hint="eastAsia" w:ascii="Times New Roman" w:hAnsi="黑体" w:eastAsia="黑体"/>
          <w:b w:val="0"/>
          <w:i w:val="0"/>
          <w:sz w:val="30"/>
          <w:u w:val="none"/>
        </w:rPr>
        <w:t>摘    要</w:t>
      </w:r>
      <w:bookmarkEnd w:id="2"/>
    </w:p>
    <w:p w14:paraId="0F6FD9DF">
      <w:pPr>
        <w:bidi w:val="0"/>
        <w:snapToGrid w:val="0"/>
        <w:spacing w:line="300" w:lineRule="auto"/>
        <w:ind w:left="0" w:right="0" w:firstLine="480" w:firstLineChars="0"/>
        <w:jc w:val="both"/>
        <w:rPr>
          <w:rFonts w:hint="eastAsia" w:ascii="Times New Roman" w:hAnsi="Times New Roman" w:eastAsia="宋体"/>
          <w:b w:val="0"/>
          <w:i w:val="0"/>
          <w:sz w:val="24"/>
          <w:u w:val="none"/>
        </w:rPr>
      </w:pPr>
      <w:r>
        <w:rPr>
          <w:rFonts w:hint="eastAsia" w:ascii="Times New Roman" w:hAnsi="Times New Roman" w:eastAsia="宋体"/>
          <w:b w:val="0"/>
          <w:i w:val="0"/>
          <w:sz w:val="24"/>
          <w:u w:val="none"/>
        </w:rPr>
        <w:t>随着智慧教学和课堂数字化管理需求的不断提升，传统依赖人工观察的课堂行为分析方式在实时性、客观性和可追溯性方面存在一定不足。本文设计并实现了一套智慧课堂行为识别与分析系统。系统以课堂视频和图像为输入，结合 YOLO 目标检测模型完成课堂行为识别，并通过行为映射、连续帧判定、告警规则、历史统计、证据追溯和自动报告生成等流程，实现了从行为检测到教学分析结果展示的完整闭环。系统同时提供用户权限管理、规则在线配置、课堂洞察、证据链追溯、实验评估和运行健康检查等功能，使课堂行为分析结果能够被记录、解释、复盘和维护。实验与测试结果表明，系统能够完成课堂行为识别、事件统计、报告生成和多页面结果展示，具备较好的工程完整性和毕业设计展示价值。</w:t>
      </w:r>
    </w:p>
    <w:p w14:paraId="0E8DD08A">
      <w:pPr>
        <w:rPr>
          <w:rFonts w:hint="eastAsia"/>
        </w:rPr>
      </w:pPr>
    </w:p>
    <w:p w14:paraId="22527344">
      <w:pPr>
        <w:snapToGrid w:val="0"/>
        <w:spacing w:line="300" w:lineRule="auto"/>
        <w:ind w:left="0" w:right="0" w:firstLine="0" w:firstLineChars="0"/>
        <w:jc w:val="both"/>
        <w:rPr>
          <w:rFonts w:hint="eastAsia" w:ascii="Times New Roman" w:hAnsi="Times New Roman" w:eastAsia="黑体" w:cs="Times New Roman"/>
          <w:b/>
          <w:i w:val="0"/>
          <w:sz w:val="24"/>
          <w:u w:val="none"/>
        </w:rPr>
      </w:pPr>
      <w:r>
        <w:rPr>
          <w:rFonts w:hint="eastAsia" w:ascii="Times New Roman" w:hAnsi="Times New Roman" w:eastAsia="黑体"/>
          <w:b/>
          <w:i w:val="0"/>
          <w:sz w:val="24"/>
          <w:szCs w:val="30"/>
          <w:u w:val="none"/>
        </w:rPr>
        <w:t>关键词：智慧课堂；行为识别；YOLO；视频分析；证据追溯；自动报告</w:t>
      </w:r>
      <w:r>
        <w:rPr>
          <w:rFonts w:hint="eastAsia" w:ascii="Times New Roman" w:hAnsi="Times New Roman" w:eastAsia="黑体" w:cs="Times New Roman"/>
          <w:b/>
          <w:i w:val="0"/>
          <w:sz w:val="24"/>
          <w:u w:val="none"/>
        </w:rPr>
      </w:r>
    </w:p>
    <w:p w14:paraId="1C6F4F18">
      <w:pPr>
        <w:rPr>
          <w:rFonts w:hint="eastAsia" w:ascii="黑体" w:hAnsi="Times New Roman" w:eastAsia="黑体" w:cs="Times New Roman"/>
          <w:b/>
        </w:rPr>
      </w:pPr>
    </w:p>
    <w:p w14:paraId="7C4C13C5">
      <w:pPr>
        <w:rPr>
          <w:rFonts w:hint="eastAsia" w:ascii="黑体" w:hAnsi="Times New Roman" w:eastAsia="黑体" w:cs="Times New Roman"/>
          <w:b/>
        </w:rPr>
        <w:sectPr>
          <w:headerReference r:id="rId9" w:type="default"/>
          <w:footerReference r:id="rId11" w:type="default"/>
          <w:headerReference r:id="rId10" w:type="even"/>
          <w:footerReference r:id="rId12" w:type="even"/>
          <w:pgSz w:w="11906" w:h="16838"/>
          <w:pgMar w:top="1701" w:right="1701" w:bottom="1701" w:left="1701" w:header="1134" w:footer="1134" w:gutter="0"/>
          <w:pgNumType w:fmt="upperRoman" w:start="1"/>
          <w:cols w:space="720" w:num="1"/>
          <w:formProt w:val="0"/>
          <w:docGrid w:type="lines" w:linePitch="327" w:charSpace="-2048"/>
        </w:sectPr>
      </w:pPr>
    </w:p>
    <w:p w14:paraId="0A678D80">
      <w:pPr>
        <w:bidi w:val="0"/>
        <w:snapToGrid w:val="0"/>
        <w:spacing w:line="300" w:lineRule="auto"/>
        <w:ind w:left="0" w:right="0" w:firstLine="0" w:firstLineChars="0"/>
        <w:jc w:val="center"/>
        <w:rPr>
          <w:rFonts w:hint="eastAsia" w:ascii="Times New Roman" w:hAnsi="Times New Roman" w:eastAsia="宋体"/>
          <w:b w:val="0"/>
          <w:i w:val="0"/>
          <w:sz w:val="30"/>
          <w:u w:val="none"/>
        </w:rPr>
      </w:pPr>
      <w:r>
        <w:rPr>
          <w:rFonts w:hint="eastAsia" w:ascii="Times New Roman" w:hAnsi="Times New Roman" w:eastAsia="宋体"/>
          <w:b w:val="0"/>
          <w:i w:val="0"/>
          <w:sz w:val="30"/>
          <w:u w:val="none"/>
        </w:rPr>
        <w:t>Design and Implementation of an Intelligent Classroom Behavior Recognition and Analysis System</w:t>
      </w:r>
    </w:p>
    <w:p w14:paraId="66075708">
      <w:pPr>
        <w:jc w:val="center"/>
        <w:rPr>
          <w:sz w:val="30"/>
          <w:szCs w:val="30"/>
        </w:rPr>
      </w:pPr>
    </w:p>
    <w:p w14:paraId="0673D080">
      <w:pPr>
        <w:pStyle w:val="2"/>
        <w:bidi w:val="0"/>
        <w:snapToGrid w:val="0"/>
        <w:spacing w:after="220" w:line="360" w:lineRule="auto"/>
        <w:ind w:left="0" w:right="0" w:firstLine="0" w:firstLineChars="0"/>
        <w:jc w:val="center"/>
        <w:rPr>
          <w:rFonts w:ascii="Times New Roman" w:hAnsi="Times New Roman" w:eastAsia="黑体"/>
          <w:b/>
          <w:i w:val="0"/>
          <w:sz w:val="30"/>
          <w:u w:val="none"/>
        </w:rPr>
      </w:pPr>
      <w:bookmarkStart w:id="3" w:name="_Toc11597"/>
      <w:r>
        <w:rPr>
          <w:rFonts w:ascii="Times New Roman" w:hAnsi="Times New Roman" w:eastAsia="黑体"/>
          <w:b/>
          <w:i w:val="0"/>
          <w:sz w:val="30"/>
          <w:u w:val="none"/>
        </w:rPr>
        <w:t>ABSTRACT</w:t>
      </w:r>
      <w:bookmarkEnd w:id="3"/>
    </w:p>
    <w:p w14:paraId="06BF5693">
      <w:pPr>
        <w:bidi w:val="0"/>
        <w:snapToGrid w:val="0"/>
        <w:spacing w:line="300" w:lineRule="auto"/>
        <w:ind w:left="0" w:right="0" w:firstLine="480" w:firstLineChars="0"/>
        <w:jc w:val="both"/>
        <w:rPr>
          <w:rFonts w:hint="eastAsia" w:ascii="Times New Roman" w:hAnsi="Times New Roman" w:eastAsia="宋体"/>
          <w:b w:val="0"/>
          <w:i w:val="0"/>
          <w:sz w:val="24"/>
          <w:u w:val="none"/>
        </w:rPr>
      </w:pPr>
      <w:r>
        <w:rPr>
          <w:rFonts w:hint="eastAsia" w:ascii="Times New Roman" w:hAnsi="Times New Roman" w:eastAsia="宋体"/>
          <w:b w:val="0"/>
          <w:i w:val="0"/>
          <w:sz w:val="24"/>
          <w:u w:val="none"/>
        </w:rPr>
        <w:t>With the continuous development of smart education and digital classroom management, manual classroom observation has limitations in real-time performance, objectivity, and traceability. This paper designs and implements an intelligent classroom behavior recognition and analysis system. Taking classroom videos and images as inputs, the system uses the YOLO object detection model to recognize classroom behaviors, and builds a complete closed loop from behavior detection to teaching analysis presentation through behavior mapping, consecutive-frame judgment, alert rules, historical statistics, evidence tracing, and automatic report generation. The system also provides user permission management, online rule configuration, classroom insights, evidence-chain tracing, experiment evaluation, and runtime health checks, so that analysis results can be recorded, explained, reviewed, and maintained. Tests show that the system can support behavior recognition, event statistics, report generation, and multi-page result presentation, demonstrating good engineering completeness and graduation project value.</w:t>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r>
        <w:rPr>
          <w:rFonts w:hint="eastAsia" w:ascii="Times New Roman" w:hAnsi="Times New Roman" w:eastAsia="宋体"/>
          <w:b w:val="0"/>
          <w:i w:val="0"/>
          <w:sz w:val="24"/>
          <w:u w:val="none"/>
          <w:lang w:eastAsia="zh-CN"/>
        </w:rPr>
      </w:r>
      <w:r>
        <w:rPr>
          <w:rFonts w:hint="default" w:ascii="Times New Roman" w:hAnsi="Times New Roman" w:eastAsia="宋体"/>
          <w:b w:val="0"/>
          <w:i w:val="0"/>
          <w:sz w:val="24"/>
          <w:u w:val="none"/>
        </w:rPr>
      </w:r>
    </w:p>
    <w:p w14:paraId="3FCF777F">
      <w:pPr>
        <w:snapToGrid w:val="0"/>
        <w:spacing w:line="300" w:lineRule="auto"/>
        <w:ind w:left="0" w:right="0" w:firstLine="0" w:firstLineChars="0"/>
        <w:jc w:val="both"/>
        <w:rPr>
          <w:rFonts w:hint="eastAsia" w:ascii="Times New Roman" w:hAnsi="Times New Roman" w:eastAsia="宋体"/>
          <w:b/>
          <w:i w:val="0"/>
          <w:sz w:val="24"/>
          <w:u w:val="none"/>
        </w:rPr>
      </w:pPr>
      <w:r>
        <w:rPr>
          <w:rFonts w:ascii="Times New Roman" w:hAnsi="Times New Roman" w:eastAsia="宋体"/>
          <w:b/>
          <w:i w:val="0"/>
          <w:sz w:val="24"/>
          <w:u w:val="none"/>
        </w:rPr>
        <w:t>Key Words：smart classroom; behavior recognition; YOLO; video analysis; evidence tracing; automatic report</w:t>
      </w:r>
      <w:r>
        <w:rPr>
          <w:rFonts w:hint="eastAsia" w:ascii="Times New Roman" w:hAnsi="Times New Roman" w:eastAsia="宋体"/>
          <w:b/>
          <w:i w:val="0"/>
          <w:sz w:val="24"/>
          <w:u w:val="none"/>
        </w:rPr>
      </w:r>
    </w:p>
    <w:p w14:paraId="757188A9">
      <w:pPr>
        <w:jc w:val="center"/>
        <w:sectPr>
          <w:headerReference r:id="rId13" w:type="default"/>
          <w:footerReference r:id="rId15" w:type="default"/>
          <w:headerReference r:id="rId14" w:type="even"/>
          <w:footerReference r:id="rId16" w:type="even"/>
          <w:pgSz w:w="11906" w:h="16838"/>
          <w:pgMar w:top="1701" w:right="1701" w:bottom="1701" w:left="1701" w:header="1134" w:footer="1134" w:gutter="0"/>
          <w:pgNumType w:fmt="upperRoman" w:start="2"/>
          <w:cols w:space="720" w:num="1"/>
          <w:formProt w:val="0"/>
          <w:docGrid w:type="lines" w:linePitch="327" w:charSpace="-2048"/>
        </w:sectPr>
      </w:pPr>
    </w:p>
    <w:p w14:paraId="21F3BE35">
      <w:pPr>
        <w:snapToGrid w:val="0"/>
        <w:spacing w:line="300" w:lineRule="auto"/>
        <w:ind w:left="0" w:right="0" w:firstLine="0" w:firstLineChars="0"/>
        <w:jc w:val="center"/>
        <w:rPr>
          <w:rFonts w:hint="eastAsia" w:ascii="Times New Roman" w:hAnsi="黑体" w:eastAsia="黑体"/>
          <w:b w:val="0"/>
          <w:i w:val="0"/>
          <w:sz w:val="30"/>
          <w:szCs w:val="30"/>
          <w:u w:val="none"/>
        </w:rPr>
      </w:pPr>
      <w:r>
        <w:rPr>
          <w:rFonts w:hint="eastAsia" w:ascii="Times New Roman" w:hAnsi="黑体" w:eastAsia="黑体"/>
          <w:b w:val="0"/>
          <w:i w:val="0"/>
          <w:sz w:val="30"/>
          <w:szCs w:val="30"/>
          <w:u w:val="none"/>
        </w:rPr>
        <w:t>目    录</w:t>
      </w:r>
    </w:p>
    <w:p w14:paraId="2A8CDDF4">
      <w:pPr>
        <w:pStyle w:val="14"/>
        <w:tabs>
          <w:tab w:val="right" w:leader="dot" w:pos="8504"/>
        </w:tabs>
      </w:pPr>
      <w:r>
        <w:rPr>
          <w:rFonts w:ascii="Times New Roman" w:hAnsi="Times New Roman" w:eastAsia="宋体"/>
          <w:b w:val="0"/>
          <w:i w:val="0"/>
          <w:sz w:val="24"/>
          <w:u w:val="none"/>
        </w:rPr>
        <w:fldChar w:fldCharType="begin"/>
      </w:r>
      <w:r>
        <w:rPr>
          <w:rFonts w:ascii="Times New Roman" w:hAnsi="Times New Roman" w:eastAsia="宋体"/>
          <w:b w:val="0"/>
          <w:i w:val="0"/>
          <w:sz w:val="24"/>
          <w:u w:val="none"/>
        </w:rPr>
        <w:instrText xml:space="preserve"> </w:instrText>
      </w:r>
      <w:r>
        <w:rPr>
          <w:rFonts w:hint="eastAsia" w:ascii="Times New Roman" w:hAnsi="Times New Roman" w:eastAsia="宋体"/>
          <w:b w:val="0"/>
          <w:i w:val="0"/>
          <w:sz w:val="24"/>
          <w:u w:val="none"/>
        </w:rPr>
        <w:instrText xml:space="preserve">TOC \o "1-3" \h \z \u</w:instrText>
      </w:r>
      <w:r>
        <w:rPr>
          <w:rFonts w:ascii="Times New Roman" w:hAnsi="Times New Roman" w:eastAsia="宋体"/>
          <w:b w:val="0"/>
          <w:i w:val="0"/>
          <w:sz w:val="24"/>
          <w:u w:val="none"/>
        </w:rPr>
        <w:instrText xml:space="preserve"> </w:instrText>
      </w:r>
      <w:r>
        <w:rPr>
          <w:rFonts w:ascii="Times New Roman" w:hAnsi="Times New Roman" w:eastAsia="宋体"/>
          <w:b w:val="0"/>
          <w:i w:val="0"/>
          <w:sz w:val="24"/>
          <w:u w:val="none"/>
        </w:rPr>
        <w:fldChar w:fldCharType="separate"/>
      </w:r>
      <w:r>
        <w:rPr>
          <w:rFonts w:ascii="Times New Roman" w:hAnsi="Times New Roman" w:eastAsia="宋体"/>
          <w:i w:val="0"/>
          <w:sz w:val="21"/>
          <w:u w:val="none"/>
        </w:rPr>
        <w:fldChar w:fldCharType="begin"/>
      </w:r>
      <w:r>
        <w:rPr>
          <w:rFonts w:ascii="Times New Roman" w:hAnsi="Times New Roman" w:eastAsia="宋体"/>
          <w:i w:val="0"/>
          <w:sz w:val="21"/>
        </w:rPr>
        <w:instrText xml:space="preserve"> HYPERLINK \l _Toc24034 </w:instrText>
      </w:r>
      <w:r>
        <w:rPr>
          <w:rFonts w:ascii="Times New Roman" w:hAnsi="Times New Roman" w:eastAsia="宋体"/>
          <w:i w:val="0"/>
          <w:sz w:val="21"/>
        </w:rPr>
        <w:fldChar w:fldCharType="separate"/>
      </w:r>
      <w:r>
        <w:rPr>
          <w:rFonts w:hint="eastAsia" w:ascii="Times New Roman" w:hAnsi="黑体" w:eastAsia="黑体"/>
          <w:i w:val="0"/>
          <w:sz w:val="21"/>
        </w:rPr>
        <w:t>摘    要</w:t>
      </w:r>
      <w:r>
        <w:rPr>
          <w:sz w:val="21"/>
        </w:rPr>
        <w:tab/>
      </w:r>
      <w:r>
        <w:rPr>
          <w:sz w:val="21"/>
        </w:rPr>
        <w:fldChar w:fldCharType="begin"/>
      </w:r>
      <w:r>
        <w:rPr>
          <w:sz w:val="21"/>
        </w:rPr>
        <w:instrText xml:space="preserve"> PAGEREF _Toc24034 \h </w:instrText>
      </w:r>
      <w:r>
        <w:rPr>
          <w:sz w:val="21"/>
        </w:rPr>
        <w:fldChar w:fldCharType="separate"/>
      </w:r>
      <w:r>
        <w:rPr>
          <w:sz w:val="21"/>
        </w:rPr>
        <w:t>I</w:t>
      </w:r>
      <w:r>
        <w:rPr>
          <w:sz w:val="21"/>
        </w:rPr>
        <w:fldChar w:fldCharType="end"/>
      </w:r>
      <w:r>
        <w:rPr>
          <w:rFonts w:ascii="Times New Roman" w:hAnsi="Times New Roman" w:eastAsia="宋体"/>
          <w:i w:val="0"/>
          <w:sz w:val="21"/>
          <w:u w:val="none"/>
        </w:rPr>
        <w:fldChar w:fldCharType="end"/>
      </w:r>
    </w:p>
    <w:p w14:paraId="5D4FB0EE">
      <w:pPr>
        <w:pStyle w:val="14"/>
        <w:tabs>
          <w:tab w:val="right" w:leader="dot" w:pos="8504"/>
        </w:tabs>
      </w:pPr>
      <w:r>
        <w:rPr>
          <w:sz w:val="21"/>
        </w:rPr>
        <w:fldChar w:fldCharType="begin"/>
      </w:r>
      <w:r>
        <w:rPr>
          <w:sz w:val="21"/>
        </w:rPr>
        <w:instrText xml:space="preserve"> HYPERLINK \l _Toc11597 </w:instrText>
      </w:r>
      <w:r>
        <w:rPr>
          <w:sz w:val="21"/>
        </w:rPr>
        <w:fldChar w:fldCharType="separate"/>
      </w:r>
      <w:r>
        <w:rPr>
          <w:rFonts w:ascii="Times New Roman" w:hAnsi="Times New Roman" w:eastAsia="黑体"/>
          <w:i w:val="0"/>
          <w:sz w:val="21"/>
        </w:rPr>
        <w:t>ABSTRACT</w:t>
      </w:r>
      <w:r>
        <w:rPr>
          <w:sz w:val="21"/>
        </w:rPr>
        <w:tab/>
      </w:r>
      <w:r>
        <w:rPr>
          <w:sz w:val="21"/>
        </w:rPr>
        <w:fldChar w:fldCharType="begin"/>
      </w:r>
      <w:r>
        <w:rPr>
          <w:sz w:val="21"/>
        </w:rPr>
        <w:instrText xml:space="preserve"> PAGEREF _Toc11597 \h </w:instrText>
      </w:r>
      <w:r>
        <w:rPr>
          <w:sz w:val="21"/>
        </w:rPr>
        <w:fldChar w:fldCharType="separate"/>
      </w:r>
      <w:r>
        <w:rPr>
          <w:sz w:val="21"/>
        </w:rPr>
        <w:t>II</w:t>
      </w:r>
      <w:r>
        <w:rPr>
          <w:sz w:val="21"/>
        </w:rPr>
        <w:fldChar w:fldCharType="end"/>
      </w:r>
      <w:r>
        <w:rPr>
          <w:sz w:val="21"/>
        </w:rPr>
        <w:fldChar w:fldCharType="end"/>
      </w:r>
    </w:p>
    <w:p w14:paraId="06B15DA8">
      <w:pPr>
        <w:pStyle w:val="14"/>
        <w:tabs>
          <w:tab w:val="right" w:leader="dot" w:pos="8504"/>
        </w:tabs>
      </w:pPr>
      <w:r>
        <w:rPr>
          <w:sz w:val="21"/>
        </w:rPr>
        <w:fldChar w:fldCharType="begin"/>
      </w:r>
      <w:r>
        <w:rPr>
          <w:sz w:val="21"/>
        </w:rPr>
        <w:instrText xml:space="preserve"> HYPERLINK \l _Toc15283 </w:instrText>
      </w:r>
      <w:r>
        <w:rPr>
          <w:sz w:val="21"/>
        </w:rPr>
        <w:fldChar w:fldCharType="separate"/>
      </w:r>
      <w:r>
        <w:rPr>
          <w:rFonts w:hint="eastAsia" w:ascii="黑体" w:hAnsi="黑体" w:eastAsia="黑体"/>
          <w:i w:val="0"/>
          <w:sz w:val="21"/>
        </w:rPr>
        <w:t>前    言</w:t>
      </w:r>
      <w:r>
        <w:rPr>
          <w:sz w:val="21"/>
        </w:rPr>
        <w:tab/>
      </w:r>
      <w:r>
        <w:rPr>
          <w:sz w:val="21"/>
        </w:rPr>
        <w:fldChar w:fldCharType="begin"/>
      </w:r>
      <w:r>
        <w:rPr>
          <w:sz w:val="21"/>
        </w:rPr>
        <w:instrText xml:space="preserve"> PAGEREF _Toc15283 \h </w:instrText>
      </w:r>
      <w:r>
        <w:rPr>
          <w:sz w:val="21"/>
        </w:rPr>
        <w:fldChar w:fldCharType="separate"/>
      </w:r>
      <w:r>
        <w:rPr>
          <w:sz w:val="21"/>
        </w:rPr>
        <w:t>1</w:t>
      </w:r>
      <w:r>
        <w:rPr>
          <w:sz w:val="21"/>
        </w:rPr>
        <w:fldChar w:fldCharType="end"/>
      </w:r>
      <w:r>
        <w:rPr>
          <w:sz w:val="21"/>
        </w:rPr>
        <w:fldChar w:fldCharType="end"/>
      </w:r>
    </w:p>
    <w:p w14:paraId="01424F64">
      <w:pPr>
        <w:pStyle w:val="14"/>
        <w:tabs>
          <w:tab w:val="right" w:leader="dot" w:pos="8504"/>
        </w:tabs>
      </w:pPr>
      <w:r>
        <w:rPr>
          <w:sz w:val="21"/>
        </w:rPr>
        <w:fldChar w:fldCharType="begin"/>
      </w:r>
      <w:r>
        <w:rPr>
          <w:sz w:val="21"/>
        </w:rPr>
        <w:instrText xml:space="preserve"> HYPERLINK \l _Toc24319 </w:instrText>
      </w:r>
      <w:r>
        <w:rPr>
          <w:sz w:val="21"/>
        </w:rPr>
        <w:fldChar w:fldCharType="separate"/>
      </w:r>
      <w:r>
        <w:rPr>
          <w:rFonts w:hint="eastAsia" w:ascii="黑体" w:hAnsi="黑体" w:eastAsia="黑体"/>
          <w:i w:val="0"/>
          <w:sz w:val="21"/>
        </w:rPr>
        <w:t>第</w:t>
      </w:r>
      <w:r>
        <w:rPr>
          <w:rFonts w:ascii="黑体" w:hAnsi="黑体" w:eastAsia="黑体"/>
          <w:i w:val="0"/>
          <w:sz w:val="21"/>
        </w:rPr>
        <w:t>1</w:t>
      </w:r>
      <w:r>
        <w:rPr>
          <w:rFonts w:hint="eastAsia" w:ascii="黑体" w:hAnsi="黑体" w:eastAsia="黑体"/>
          <w:i w:val="0"/>
          <w:sz w:val="21"/>
        </w:rPr>
        <w:t xml:space="preserve">章  </w:t>
      </w:r>
      <w:r>
        <w:rPr>
          <w:rFonts w:hint="eastAsia" w:ascii="黑体" w:hAnsi="黑体" w:eastAsia="黑体"/>
          <w:i w:val="0"/>
          <w:sz w:val="21"/>
          <w:lang w:val="en-US" w:eastAsia="zh-CN"/>
        </w:rPr>
        <w:t>需求分析</w:t>
      </w:r>
      <w:r>
        <w:rPr>
          <w:sz w:val="21"/>
        </w:rPr>
        <w:tab/>
      </w:r>
      <w:r>
        <w:rPr>
          <w:sz w:val="21"/>
        </w:rPr>
        <w:fldChar w:fldCharType="begin"/>
      </w:r>
      <w:r>
        <w:rPr>
          <w:sz w:val="21"/>
        </w:rPr>
        <w:instrText xml:space="preserve"> PAGEREF _Toc24319 \h </w:instrText>
      </w:r>
      <w:r>
        <w:rPr>
          <w:sz w:val="21"/>
        </w:rPr>
        <w:fldChar w:fldCharType="separate"/>
      </w:r>
      <w:r>
        <w:rPr>
          <w:sz w:val="21"/>
        </w:rPr>
        <w:t>3</w:t>
      </w:r>
      <w:r>
        <w:rPr>
          <w:sz w:val="21"/>
        </w:rPr>
        <w:fldChar w:fldCharType="end"/>
      </w:r>
      <w:r>
        <w:rPr>
          <w:sz w:val="21"/>
        </w:rPr>
        <w:fldChar w:fldCharType="end"/>
      </w:r>
    </w:p>
    <w:p w14:paraId="1BFE766D">
      <w:pPr>
        <w:pStyle w:val="16"/>
        <w:tabs>
          <w:tab w:val="right" w:leader="dot" w:pos="8504"/>
        </w:tabs>
      </w:pPr>
      <w:r>
        <w:rPr>
          <w:sz w:val="21"/>
        </w:rPr>
        <w:fldChar w:fldCharType="begin"/>
      </w:r>
      <w:r>
        <w:rPr>
          <w:sz w:val="21"/>
        </w:rPr>
        <w:instrText xml:space="preserve"> HYPERLINK \l _Toc31829 </w:instrText>
      </w:r>
      <w:r>
        <w:rPr>
          <w:sz w:val="21"/>
        </w:rPr>
        <w:fldChar w:fldCharType="separate"/>
      </w:r>
      <w:r>
        <w:rPr>
          <w:rFonts w:ascii="黑体" w:hAnsi="黑体" w:eastAsia="黑体"/>
          <w:i w:val="0"/>
          <w:sz w:val="21"/>
        </w:rPr>
        <w:t>1.1</w:t>
      </w:r>
      <w:r>
        <w:rPr>
          <w:rFonts w:hint="eastAsia" w:ascii="黑体" w:hAnsi="黑体" w:eastAsia="黑体"/>
          <w:i w:val="0"/>
          <w:sz w:val="21"/>
        </w:rPr>
        <w:t xml:space="preserve">  </w:t>
      </w:r>
      <w:r>
        <w:rPr>
          <w:rFonts w:hint="eastAsia" w:ascii="黑体" w:hAnsi="黑体" w:eastAsia="黑体"/>
          <w:i w:val="0"/>
          <w:sz w:val="21"/>
          <w:lang w:val="en-US" w:eastAsia="zh-CN"/>
        </w:rPr>
        <w:t>业务背景</w:t>
      </w:r>
      <w:r>
        <w:rPr>
          <w:sz w:val="21"/>
        </w:rPr>
        <w:tab/>
      </w:r>
      <w:r>
        <w:rPr>
          <w:sz w:val="21"/>
        </w:rPr>
        <w:fldChar w:fldCharType="begin"/>
      </w:r>
      <w:r>
        <w:rPr>
          <w:sz w:val="21"/>
        </w:rPr>
        <w:instrText xml:space="preserve"> PAGEREF _Toc31829 \h </w:instrText>
      </w:r>
      <w:r>
        <w:rPr>
          <w:sz w:val="21"/>
        </w:rPr>
        <w:fldChar w:fldCharType="separate"/>
      </w:r>
      <w:r>
        <w:rPr>
          <w:sz w:val="21"/>
        </w:rPr>
        <w:t>3</w:t>
      </w:r>
      <w:r>
        <w:rPr>
          <w:sz w:val="21"/>
        </w:rPr>
        <w:fldChar w:fldCharType="end"/>
      </w:r>
      <w:r>
        <w:rPr>
          <w:sz w:val="21"/>
        </w:rPr>
        <w:fldChar w:fldCharType="end"/>
      </w:r>
    </w:p>
    <w:p w14:paraId="2D2DB1A4">
      <w:pPr>
        <w:pStyle w:val="16"/>
        <w:tabs>
          <w:tab w:val="right" w:leader="dot" w:pos="8504"/>
        </w:tabs>
      </w:pPr>
      <w:r>
        <w:rPr>
          <w:sz w:val="21"/>
        </w:rPr>
        <w:fldChar w:fldCharType="begin"/>
      </w:r>
      <w:r>
        <w:rPr>
          <w:sz w:val="21"/>
        </w:rPr>
        <w:instrText xml:space="preserve"> HYPERLINK \l _Toc30358 </w:instrText>
      </w:r>
      <w:r>
        <w:rPr>
          <w:sz w:val="21"/>
        </w:rPr>
        <w:fldChar w:fldCharType="separate"/>
      </w:r>
      <w:r>
        <w:rPr>
          <w:rFonts w:ascii="黑体" w:hAnsi="黑体" w:eastAsia="黑体"/>
          <w:i w:val="0"/>
          <w:sz w:val="21"/>
        </w:rPr>
        <w:t>1.2</w:t>
      </w:r>
      <w:r>
        <w:rPr>
          <w:rFonts w:hint="eastAsia" w:ascii="黑体" w:hAnsi="黑体" w:eastAsia="黑体"/>
          <w:i w:val="0"/>
          <w:sz w:val="21"/>
        </w:rPr>
        <w:t xml:space="preserve">  </w:t>
      </w:r>
      <w:r>
        <w:rPr>
          <w:rFonts w:hint="eastAsia" w:ascii="黑体" w:hAnsi="黑体" w:eastAsia="黑体"/>
          <w:i w:val="0"/>
          <w:sz w:val="21"/>
          <w:lang w:val="en-US" w:eastAsia="zh-CN"/>
        </w:rPr>
        <w:t>用户角色和使用场景</w:t>
      </w:r>
      <w:r>
        <w:rPr>
          <w:sz w:val="21"/>
        </w:rPr>
        <w:tab/>
      </w:r>
      <w:r>
        <w:rPr>
          <w:sz w:val="21"/>
        </w:rPr>
        <w:fldChar w:fldCharType="begin"/>
      </w:r>
      <w:r>
        <w:rPr>
          <w:sz w:val="21"/>
        </w:rPr>
        <w:instrText xml:space="preserve"> PAGEREF _Toc30358 \h </w:instrText>
      </w:r>
      <w:r>
        <w:rPr>
          <w:sz w:val="21"/>
        </w:rPr>
        <w:fldChar w:fldCharType="separate"/>
      </w:r>
      <w:r>
        <w:rPr>
          <w:sz w:val="21"/>
        </w:rPr>
        <w:t>3</w:t>
      </w:r>
      <w:r>
        <w:rPr>
          <w:sz w:val="21"/>
        </w:rPr>
        <w:fldChar w:fldCharType="end"/>
      </w:r>
      <w:r>
        <w:rPr>
          <w:sz w:val="21"/>
        </w:rPr>
        <w:fldChar w:fldCharType="end"/>
      </w:r>
    </w:p>
    <w:p w14:paraId="2B8A2FB6">
      <w:pPr>
        <w:pStyle w:val="16"/>
        <w:tabs>
          <w:tab w:val="right" w:leader="dot" w:pos="8504"/>
        </w:tabs>
      </w:pPr>
      <w:r>
        <w:rPr>
          <w:sz w:val="21"/>
        </w:rPr>
        <w:fldChar w:fldCharType="begin"/>
      </w:r>
      <w:r>
        <w:rPr>
          <w:sz w:val="21"/>
        </w:rPr>
        <w:instrText xml:space="preserve"> HYPERLINK \l _Toc6453 </w:instrText>
      </w:r>
      <w:r>
        <w:rPr>
          <w:sz w:val="21"/>
        </w:rPr>
        <w:fldChar w:fldCharType="separate"/>
      </w:r>
      <w:r>
        <w:rPr>
          <w:rFonts w:hint="eastAsia" w:ascii="黑体" w:hAnsi="黑体" w:eastAsia="黑体"/>
          <w:i w:val="0"/>
          <w:sz w:val="21"/>
        </w:rPr>
        <w:t xml:space="preserve">1.3  </w:t>
      </w:r>
      <w:r>
        <w:rPr>
          <w:rFonts w:hint="eastAsia" w:ascii="黑体" w:hAnsi="黑体" w:eastAsia="黑体"/>
          <w:i w:val="0"/>
          <w:sz w:val="21"/>
          <w:lang w:val="en-US" w:eastAsia="zh-CN"/>
        </w:rPr>
        <w:t>功能需求分析</w:t>
      </w:r>
      <w:r>
        <w:rPr>
          <w:sz w:val="21"/>
        </w:rPr>
        <w:tab/>
      </w:r>
      <w:r>
        <w:rPr>
          <w:sz w:val="21"/>
        </w:rPr>
        <w:fldChar w:fldCharType="begin"/>
      </w:r>
      <w:r>
        <w:rPr>
          <w:sz w:val="21"/>
        </w:rPr>
        <w:instrText xml:space="preserve"> PAGEREF _Toc6453 \h </w:instrText>
      </w:r>
      <w:r>
        <w:rPr>
          <w:sz w:val="21"/>
        </w:rPr>
        <w:fldChar w:fldCharType="separate"/>
      </w:r>
      <w:r>
        <w:rPr>
          <w:sz w:val="21"/>
        </w:rPr>
        <w:t>4</w:t>
      </w:r>
      <w:r>
        <w:rPr>
          <w:sz w:val="21"/>
        </w:rPr>
        <w:fldChar w:fldCharType="end"/>
      </w:r>
      <w:r>
        <w:rPr>
          <w:sz w:val="21"/>
        </w:rPr>
        <w:fldChar w:fldCharType="end"/>
      </w:r>
    </w:p>
    <w:p w14:paraId="3303A122">
      <w:pPr>
        <w:pStyle w:val="16"/>
        <w:tabs>
          <w:tab w:val="right" w:leader="dot" w:pos="8504"/>
        </w:tabs>
      </w:pPr>
      <w:r>
        <w:rPr>
          <w:sz w:val="21"/>
        </w:rPr>
        <w:fldChar w:fldCharType="begin"/>
      </w:r>
      <w:r>
        <w:rPr>
          <w:sz w:val="21"/>
        </w:rPr>
        <w:instrText xml:space="preserve"> HYPERLINK \l _Toc9375 </w:instrText>
      </w:r>
      <w:r>
        <w:rPr>
          <w:sz w:val="21"/>
        </w:rPr>
        <w:fldChar w:fldCharType="separate"/>
      </w:r>
      <w:r>
        <w:rPr>
          <w:rFonts w:hint="eastAsia" w:ascii="黑体" w:hAnsi="黑体" w:eastAsia="黑体"/>
          <w:i w:val="0"/>
          <w:sz w:val="21"/>
        </w:rPr>
        <w:t xml:space="preserve">1.4  </w:t>
      </w:r>
      <w:r>
        <w:rPr>
          <w:rFonts w:hint="eastAsia" w:ascii="黑体" w:hAnsi="黑体" w:eastAsia="黑体"/>
          <w:i w:val="0"/>
          <w:sz w:val="21"/>
          <w:lang w:val="en-US" w:eastAsia="zh-CN"/>
        </w:rPr>
        <w:t>可行性分析</w:t>
      </w:r>
      <w:r>
        <w:rPr>
          <w:sz w:val="21"/>
        </w:rPr>
        <w:tab/>
      </w:r>
      <w:r>
        <w:rPr>
          <w:sz w:val="21"/>
        </w:rPr>
        <w:fldChar w:fldCharType="begin"/>
      </w:r>
      <w:r>
        <w:rPr>
          <w:sz w:val="21"/>
        </w:rPr>
        <w:instrText xml:space="preserve"> PAGEREF _Toc9375 \h </w:instrText>
      </w:r>
      <w:r>
        <w:rPr>
          <w:sz w:val="21"/>
        </w:rPr>
        <w:fldChar w:fldCharType="separate"/>
      </w:r>
      <w:r>
        <w:rPr>
          <w:sz w:val="21"/>
        </w:rPr>
        <w:t>5</w:t>
      </w:r>
      <w:r>
        <w:rPr>
          <w:sz w:val="21"/>
        </w:rPr>
        <w:fldChar w:fldCharType="end"/>
      </w:r>
      <w:r>
        <w:rPr>
          <w:sz w:val="21"/>
        </w:rPr>
        <w:fldChar w:fldCharType="end"/>
      </w:r>
    </w:p>
    <w:p w14:paraId="447D8C80">
      <w:pPr>
        <w:pStyle w:val="16"/>
        <w:tabs>
          <w:tab w:val="right" w:leader="dot" w:pos="8504"/>
        </w:tabs>
      </w:pPr>
      <w:r>
        <w:rPr>
          <w:sz w:val="21"/>
        </w:rPr>
        <w:fldChar w:fldCharType="begin"/>
      </w:r>
      <w:r>
        <w:rPr>
          <w:sz w:val="21"/>
        </w:rPr>
        <w:instrText xml:space="preserve"> HYPERLINK \l _Toc29245 </w:instrText>
      </w:r>
      <w:r>
        <w:rPr>
          <w:sz w:val="21"/>
        </w:rPr>
        <w:fldChar w:fldCharType="separate"/>
      </w:r>
      <w:r>
        <w:rPr>
          <w:rFonts w:hint="eastAsia" w:ascii="黑体" w:hAnsi="黑体" w:eastAsia="黑体"/>
          <w:i w:val="0"/>
          <w:sz w:val="21"/>
        </w:rPr>
        <w:t>1.</w:t>
      </w:r>
      <w:r>
        <w:rPr>
          <w:rFonts w:hint="eastAsia" w:ascii="黑体" w:hAnsi="黑体" w:eastAsia="黑体"/>
          <w:i w:val="0"/>
          <w:sz w:val="21"/>
          <w:lang w:val="en-US" w:eastAsia="zh-CN"/>
        </w:rPr>
        <w:t>5</w:t>
      </w:r>
      <w:r>
        <w:rPr>
          <w:rFonts w:hint="eastAsia" w:ascii="黑体" w:hAnsi="黑体" w:eastAsia="黑体"/>
          <w:i w:val="0"/>
          <w:sz w:val="21"/>
        </w:rPr>
        <w:t xml:space="preserve">  </w:t>
      </w:r>
      <w:r>
        <w:rPr>
          <w:rFonts w:hint="eastAsia" w:ascii="黑体" w:hAnsi="黑体" w:eastAsia="黑体"/>
          <w:i w:val="0"/>
          <w:sz w:val="21"/>
          <w:lang w:val="en-US" w:eastAsia="zh-CN"/>
        </w:rPr>
        <w:t>本章小结</w:t>
      </w:r>
      <w:r>
        <w:rPr>
          <w:sz w:val="21"/>
        </w:rPr>
        <w:tab/>
      </w:r>
      <w:r>
        <w:rPr>
          <w:sz w:val="21"/>
        </w:rPr>
        <w:fldChar w:fldCharType="begin"/>
      </w:r>
      <w:r>
        <w:rPr>
          <w:sz w:val="21"/>
        </w:rPr>
        <w:instrText xml:space="preserve"> PAGEREF _Toc29245 \h </w:instrText>
      </w:r>
      <w:r>
        <w:rPr>
          <w:sz w:val="21"/>
        </w:rPr>
        <w:fldChar w:fldCharType="separate"/>
      </w:r>
      <w:r>
        <w:rPr>
          <w:sz w:val="21"/>
        </w:rPr>
        <w:t>5</w:t>
      </w:r>
      <w:r>
        <w:rPr>
          <w:sz w:val="21"/>
        </w:rPr>
        <w:fldChar w:fldCharType="end"/>
      </w:r>
      <w:r>
        <w:rPr>
          <w:sz w:val="21"/>
        </w:rPr>
        <w:fldChar w:fldCharType="end"/>
      </w:r>
    </w:p>
    <w:p w14:paraId="6014F0D9">
      <w:pPr>
        <w:pStyle w:val="14"/>
        <w:tabs>
          <w:tab w:val="right" w:leader="dot" w:pos="8504"/>
        </w:tabs>
      </w:pPr>
      <w:r>
        <w:rPr>
          <w:sz w:val="21"/>
        </w:rPr>
        <w:fldChar w:fldCharType="begin"/>
      </w:r>
      <w:r>
        <w:rPr>
          <w:sz w:val="21"/>
        </w:rPr>
        <w:instrText xml:space="preserve"> HYPERLINK \l _Toc7359 </w:instrText>
      </w:r>
      <w:r>
        <w:rPr>
          <w:sz w:val="21"/>
        </w:rPr>
        <w:fldChar w:fldCharType="separate"/>
      </w:r>
      <w:r>
        <w:rPr>
          <w:rFonts w:hint="eastAsia" w:ascii="黑体" w:hAnsi="黑体" w:eastAsia="黑体"/>
          <w:i w:val="0"/>
          <w:sz w:val="21"/>
        </w:rPr>
        <w:t>第</w:t>
      </w:r>
      <w:r>
        <w:rPr>
          <w:rFonts w:ascii="黑体" w:hAnsi="黑体" w:eastAsia="黑体"/>
          <w:i w:val="0"/>
          <w:sz w:val="21"/>
        </w:rPr>
        <w:t>2</w:t>
      </w:r>
      <w:r>
        <w:rPr>
          <w:rFonts w:hint="eastAsia" w:ascii="黑体" w:hAnsi="黑体" w:eastAsia="黑体"/>
          <w:i w:val="0"/>
          <w:sz w:val="21"/>
        </w:rPr>
        <w:t xml:space="preserve">章  </w:t>
      </w:r>
      <w:r>
        <w:rPr>
          <w:rFonts w:hint="eastAsia" w:ascii="黑体" w:hAnsi="黑体" w:eastAsia="黑体"/>
          <w:i w:val="0"/>
          <w:sz w:val="21"/>
          <w:lang w:val="en-US" w:eastAsia="zh-CN"/>
        </w:rPr>
        <w:t>系统总体设计</w:t>
      </w:r>
      <w:r>
        <w:rPr>
          <w:sz w:val="21"/>
        </w:rPr>
        <w:tab/>
      </w:r>
      <w:r>
        <w:rPr>
          <w:sz w:val="21"/>
        </w:rPr>
        <w:fldChar w:fldCharType="begin"/>
      </w:r>
      <w:r>
        <w:rPr>
          <w:sz w:val="21"/>
        </w:rPr>
        <w:instrText xml:space="preserve"> PAGEREF _Toc7359 \h </w:instrText>
      </w:r>
      <w:r>
        <w:rPr>
          <w:sz w:val="21"/>
        </w:rPr>
        <w:fldChar w:fldCharType="separate"/>
      </w:r>
      <w:r>
        <w:rPr>
          <w:sz w:val="21"/>
        </w:rPr>
        <w:t>6</w:t>
      </w:r>
      <w:r>
        <w:rPr>
          <w:sz w:val="21"/>
        </w:rPr>
        <w:fldChar w:fldCharType="end"/>
      </w:r>
      <w:r>
        <w:rPr>
          <w:sz w:val="21"/>
        </w:rPr>
        <w:fldChar w:fldCharType="end"/>
      </w:r>
    </w:p>
    <w:p w14:paraId="114001EB">
      <w:pPr>
        <w:pStyle w:val="16"/>
        <w:tabs>
          <w:tab w:val="right" w:leader="dot" w:pos="8504"/>
        </w:tabs>
      </w:pPr>
      <w:r>
        <w:rPr>
          <w:sz w:val="21"/>
        </w:rPr>
        <w:fldChar w:fldCharType="begin"/>
      </w:r>
      <w:r>
        <w:rPr>
          <w:sz w:val="21"/>
        </w:rPr>
        <w:instrText xml:space="preserve"> HYPERLINK \l _Toc31318 </w:instrText>
      </w:r>
      <w:r>
        <w:rPr>
          <w:sz w:val="21"/>
        </w:rPr>
        <w:fldChar w:fldCharType="separate"/>
      </w:r>
      <w:r>
        <w:rPr>
          <w:rFonts w:ascii="黑体" w:hAnsi="黑体" w:eastAsia="黑体"/>
          <w:i w:val="0"/>
          <w:sz w:val="21"/>
        </w:rPr>
        <w:t>2.1</w:t>
      </w:r>
      <w:r>
        <w:rPr>
          <w:rFonts w:hint="eastAsia" w:ascii="黑体" w:hAnsi="黑体" w:eastAsia="黑体"/>
          <w:i w:val="0"/>
          <w:sz w:val="21"/>
        </w:rPr>
        <w:t xml:space="preserve">  </w:t>
      </w:r>
      <w:r>
        <w:rPr>
          <w:rFonts w:hint="eastAsia" w:ascii="黑体" w:hAnsi="黑体" w:eastAsia="黑体"/>
          <w:i w:val="0"/>
          <w:sz w:val="21"/>
          <w:lang w:val="en-US" w:eastAsia="zh-CN"/>
        </w:rPr>
        <w:t>设计目标和总体思路</w:t>
      </w:r>
      <w:r>
        <w:rPr>
          <w:sz w:val="21"/>
        </w:rPr>
        <w:tab/>
      </w:r>
      <w:r>
        <w:rPr>
          <w:sz w:val="21"/>
        </w:rPr>
        <w:fldChar w:fldCharType="begin"/>
      </w:r>
      <w:r>
        <w:rPr>
          <w:sz w:val="21"/>
        </w:rPr>
        <w:instrText xml:space="preserve"> PAGEREF _Toc31318 \h </w:instrText>
      </w:r>
      <w:r>
        <w:rPr>
          <w:sz w:val="21"/>
        </w:rPr>
        <w:fldChar w:fldCharType="separate"/>
      </w:r>
      <w:r>
        <w:rPr>
          <w:sz w:val="21"/>
        </w:rPr>
        <w:t>6</w:t>
      </w:r>
      <w:r>
        <w:rPr>
          <w:sz w:val="21"/>
        </w:rPr>
        <w:fldChar w:fldCharType="end"/>
      </w:r>
      <w:r>
        <w:rPr>
          <w:sz w:val="21"/>
        </w:rPr>
        <w:fldChar w:fldCharType="end"/>
      </w:r>
    </w:p>
    <w:p w14:paraId="2D7D55F3">
      <w:pPr>
        <w:pStyle w:val="16"/>
        <w:tabs>
          <w:tab w:val="right" w:leader="dot" w:pos="8504"/>
        </w:tabs>
      </w:pPr>
      <w:r>
        <w:rPr>
          <w:sz w:val="21"/>
        </w:rPr>
        <w:fldChar w:fldCharType="begin"/>
      </w:r>
      <w:r>
        <w:rPr>
          <w:sz w:val="21"/>
        </w:rPr>
        <w:instrText xml:space="preserve"> HYPERLINK \l _Toc17580 </w:instrText>
      </w:r>
      <w:r>
        <w:rPr>
          <w:sz w:val="21"/>
        </w:rPr>
        <w:fldChar w:fldCharType="separate"/>
      </w:r>
      <w:r>
        <w:rPr>
          <w:rFonts w:ascii="黑体" w:hAnsi="黑体" w:eastAsia="黑体"/>
          <w:i w:val="0"/>
          <w:sz w:val="21"/>
        </w:rPr>
        <w:t>2.2</w:t>
      </w:r>
      <w:r>
        <w:rPr>
          <w:rFonts w:hint="eastAsia" w:ascii="黑体" w:hAnsi="黑体" w:eastAsia="黑体"/>
          <w:i w:val="0"/>
          <w:sz w:val="21"/>
        </w:rPr>
        <w:t xml:space="preserve">  </w:t>
      </w:r>
      <w:r>
        <w:rPr>
          <w:rFonts w:hint="eastAsia" w:ascii="黑体" w:hAnsi="黑体" w:eastAsia="黑体"/>
          <w:i w:val="0"/>
          <w:sz w:val="21"/>
          <w:lang w:val="en-US" w:eastAsia="zh-CN"/>
        </w:rPr>
        <w:t>系统总体架构设计</w:t>
      </w:r>
      <w:r>
        <w:rPr>
          <w:sz w:val="21"/>
        </w:rPr>
        <w:tab/>
      </w:r>
      <w:r>
        <w:rPr>
          <w:sz w:val="21"/>
        </w:rPr>
        <w:fldChar w:fldCharType="begin"/>
      </w:r>
      <w:r>
        <w:rPr>
          <w:sz w:val="21"/>
        </w:rPr>
        <w:instrText xml:space="preserve"> PAGEREF _Toc17580 \h </w:instrText>
      </w:r>
      <w:r>
        <w:rPr>
          <w:sz w:val="21"/>
        </w:rPr>
        <w:fldChar w:fldCharType="separate"/>
      </w:r>
      <w:r>
        <w:rPr>
          <w:sz w:val="21"/>
        </w:rPr>
        <w:t>6</w:t>
      </w:r>
      <w:r>
        <w:rPr>
          <w:sz w:val="21"/>
        </w:rPr>
        <w:fldChar w:fldCharType="end"/>
      </w:r>
      <w:r>
        <w:rPr>
          <w:sz w:val="21"/>
        </w:rPr>
        <w:fldChar w:fldCharType="end"/>
      </w:r>
    </w:p>
    <w:p w14:paraId="696AC222">
      <w:pPr>
        <w:pStyle w:val="16"/>
        <w:tabs>
          <w:tab w:val="right" w:leader="dot" w:pos="8504"/>
        </w:tabs>
      </w:pPr>
      <w:r>
        <w:rPr>
          <w:sz w:val="21"/>
        </w:rPr>
        <w:fldChar w:fldCharType="begin"/>
      </w:r>
      <w:r>
        <w:rPr>
          <w:sz w:val="21"/>
        </w:rPr>
        <w:instrText xml:space="preserve"> HYPERLINK \l _Toc3332 </w:instrText>
      </w:r>
      <w:r>
        <w:rPr>
          <w:sz w:val="21"/>
        </w:rPr>
        <w:fldChar w:fldCharType="separate"/>
      </w:r>
      <w:r>
        <w:rPr>
          <w:rFonts w:ascii="黑体" w:hAnsi="黑体" w:eastAsia="黑体"/>
          <w:i w:val="0"/>
          <w:sz w:val="21"/>
        </w:rPr>
        <w:t>2.3</w:t>
      </w:r>
      <w:r>
        <w:rPr>
          <w:rFonts w:hint="eastAsia" w:ascii="黑体" w:hAnsi="黑体" w:eastAsia="黑体"/>
          <w:i w:val="0"/>
          <w:sz w:val="21"/>
        </w:rPr>
        <w:t xml:space="preserve">  </w:t>
      </w:r>
      <w:r>
        <w:rPr>
          <w:rFonts w:hint="eastAsia" w:ascii="黑体" w:hAnsi="黑体" w:eastAsia="黑体"/>
          <w:i w:val="0"/>
          <w:sz w:val="21"/>
          <w:lang w:val="en-US" w:eastAsia="zh-CN"/>
        </w:rPr>
        <w:t>功能模块划分</w:t>
      </w:r>
      <w:r>
        <w:rPr>
          <w:sz w:val="21"/>
        </w:rPr>
        <w:tab/>
      </w:r>
      <w:r>
        <w:rPr>
          <w:sz w:val="21"/>
        </w:rPr>
        <w:fldChar w:fldCharType="begin"/>
      </w:r>
      <w:r>
        <w:rPr>
          <w:sz w:val="21"/>
        </w:rPr>
        <w:instrText xml:space="preserve"> PAGEREF _Toc3332 \h </w:instrText>
      </w:r>
      <w:r>
        <w:rPr>
          <w:sz w:val="21"/>
        </w:rPr>
        <w:fldChar w:fldCharType="separate"/>
      </w:r>
      <w:r>
        <w:rPr>
          <w:sz w:val="21"/>
        </w:rPr>
        <w:t>7</w:t>
      </w:r>
      <w:r>
        <w:rPr>
          <w:sz w:val="21"/>
        </w:rPr>
        <w:fldChar w:fldCharType="end"/>
      </w:r>
      <w:r>
        <w:rPr>
          <w:sz w:val="21"/>
        </w:rPr>
        <w:fldChar w:fldCharType="end"/>
      </w:r>
    </w:p>
    <w:p w14:paraId="11C2841D">
      <w:pPr>
        <w:pStyle w:val="16"/>
        <w:tabs>
          <w:tab w:val="right" w:leader="dot" w:pos="8504"/>
        </w:tabs>
      </w:pPr>
      <w:r>
        <w:rPr>
          <w:sz w:val="21"/>
        </w:rPr>
        <w:fldChar w:fldCharType="begin"/>
      </w:r>
      <w:r>
        <w:rPr>
          <w:sz w:val="21"/>
        </w:rPr>
        <w:instrText xml:space="preserve"> HYPERLINK \l _Toc3036 </w:instrText>
      </w:r>
      <w:r>
        <w:rPr>
          <w:sz w:val="21"/>
        </w:rPr>
        <w:fldChar w:fldCharType="separate"/>
      </w:r>
      <w:r>
        <w:rPr>
          <w:rFonts w:ascii="黑体" w:hAnsi="黑体" w:eastAsia="黑体"/>
          <w:i w:val="0"/>
          <w:sz w:val="21"/>
        </w:rPr>
        <w:t>2.4</w:t>
      </w:r>
      <w:r>
        <w:rPr>
          <w:rFonts w:hint="eastAsia" w:ascii="黑体" w:hAnsi="黑体" w:eastAsia="黑体"/>
          <w:i w:val="0"/>
          <w:sz w:val="21"/>
        </w:rPr>
        <w:t xml:space="preserve">  </w:t>
      </w:r>
      <w:r>
        <w:rPr>
          <w:rFonts w:hint="eastAsia" w:ascii="黑体" w:hAnsi="黑体" w:eastAsia="黑体"/>
          <w:i w:val="0"/>
          <w:sz w:val="21"/>
          <w:lang w:val="en-US" w:eastAsia="zh-CN"/>
        </w:rPr>
        <w:t>数据库设计</w:t>
      </w:r>
      <w:r>
        <w:rPr>
          <w:sz w:val="21"/>
        </w:rPr>
        <w:tab/>
      </w:r>
      <w:r>
        <w:rPr>
          <w:sz w:val="21"/>
        </w:rPr>
        <w:fldChar w:fldCharType="begin"/>
      </w:r>
      <w:r>
        <w:rPr>
          <w:sz w:val="21"/>
        </w:rPr>
        <w:instrText xml:space="preserve"> PAGEREF _Toc3036 \h </w:instrText>
      </w:r>
      <w:r>
        <w:rPr>
          <w:sz w:val="21"/>
        </w:rPr>
        <w:fldChar w:fldCharType="separate"/>
      </w:r>
      <w:r>
        <w:rPr>
          <w:sz w:val="21"/>
        </w:rPr>
        <w:t>7</w:t>
      </w:r>
      <w:r>
        <w:rPr>
          <w:sz w:val="21"/>
        </w:rPr>
        <w:fldChar w:fldCharType="end"/>
      </w:r>
      <w:r>
        <w:rPr>
          <w:sz w:val="21"/>
        </w:rPr>
        <w:fldChar w:fldCharType="end"/>
      </w:r>
    </w:p>
    <w:p w14:paraId="1012B21C">
      <w:pPr>
        <w:pStyle w:val="16"/>
        <w:tabs>
          <w:tab w:val="right" w:leader="dot" w:pos="8504"/>
        </w:tabs>
      </w:pPr>
      <w:r>
        <w:rPr>
          <w:sz w:val="21"/>
        </w:rPr>
        <w:fldChar w:fldCharType="begin"/>
      </w:r>
      <w:r>
        <w:rPr>
          <w:sz w:val="21"/>
        </w:rPr>
        <w:instrText xml:space="preserve"> HYPERLINK \l _Toc24037 </w:instrText>
      </w:r>
      <w:r>
        <w:rPr>
          <w:sz w:val="21"/>
        </w:rPr>
        <w:fldChar w:fldCharType="separate"/>
      </w:r>
      <w:r>
        <w:rPr>
          <w:rFonts w:ascii="黑体" w:hAnsi="黑体" w:eastAsia="黑体"/>
          <w:i w:val="0"/>
          <w:sz w:val="21"/>
        </w:rPr>
        <w:t>2.5</w:t>
      </w:r>
      <w:r>
        <w:rPr>
          <w:rFonts w:hint="eastAsia" w:ascii="黑体" w:hAnsi="黑体" w:eastAsia="黑体"/>
          <w:i w:val="0"/>
          <w:sz w:val="21"/>
        </w:rPr>
        <w:t xml:space="preserve">  </w:t>
      </w:r>
      <w:r>
        <w:rPr>
          <w:rFonts w:hint="eastAsia" w:ascii="黑体" w:hAnsi="黑体" w:eastAsia="黑体"/>
          <w:i w:val="0"/>
          <w:sz w:val="21"/>
          <w:lang w:val="en-US" w:eastAsia="zh-CN"/>
        </w:rPr>
        <w:t>技术选型</w:t>
      </w:r>
      <w:r>
        <w:rPr>
          <w:sz w:val="21"/>
        </w:rPr>
        <w:tab/>
      </w:r>
      <w:r>
        <w:rPr>
          <w:sz w:val="21"/>
        </w:rPr>
        <w:fldChar w:fldCharType="begin"/>
      </w:r>
      <w:r>
        <w:rPr>
          <w:sz w:val="21"/>
        </w:rPr>
        <w:instrText xml:space="preserve"> PAGEREF _Toc24037 \h </w:instrText>
      </w:r>
      <w:r>
        <w:rPr>
          <w:sz w:val="21"/>
        </w:rPr>
        <w:fldChar w:fldCharType="separate"/>
      </w:r>
      <w:r>
        <w:rPr>
          <w:sz w:val="21"/>
        </w:rPr>
        <w:t>8</w:t>
      </w:r>
      <w:r>
        <w:rPr>
          <w:sz w:val="21"/>
        </w:rPr>
        <w:fldChar w:fldCharType="end"/>
      </w:r>
      <w:r>
        <w:rPr>
          <w:sz w:val="21"/>
        </w:rPr>
        <w:fldChar w:fldCharType="end"/>
      </w:r>
    </w:p>
    <w:p w14:paraId="5B3037B7">
      <w:pPr>
        <w:pStyle w:val="16"/>
        <w:tabs>
          <w:tab w:val="right" w:leader="dot" w:pos="8504"/>
        </w:tabs>
      </w:pPr>
      <w:r>
        <w:rPr>
          <w:sz w:val="21"/>
        </w:rPr>
        <w:fldChar w:fldCharType="begin"/>
      </w:r>
      <w:r>
        <w:rPr>
          <w:sz w:val="21"/>
        </w:rPr>
        <w:instrText xml:space="preserve"> HYPERLINK \l _Toc14728 </w:instrText>
      </w:r>
      <w:r>
        <w:rPr>
          <w:sz w:val="21"/>
        </w:rPr>
        <w:fldChar w:fldCharType="separate"/>
      </w:r>
      <w:r>
        <w:rPr>
          <w:rFonts w:ascii="黑体" w:hAnsi="黑体" w:eastAsia="黑体"/>
          <w:i w:val="0"/>
          <w:sz w:val="21"/>
        </w:rPr>
        <w:t>2.6</w:t>
      </w:r>
      <w:r>
        <w:rPr>
          <w:rFonts w:hint="eastAsia" w:ascii="黑体" w:hAnsi="黑体" w:eastAsia="黑体"/>
          <w:i w:val="0"/>
          <w:sz w:val="21"/>
        </w:rPr>
        <w:t xml:space="preserve">  规范表达注意事项</w:t>
      </w:r>
      <w:r>
        <w:rPr>
          <w:sz w:val="21"/>
        </w:rPr>
        <w:tab/>
      </w:r>
      <w:r>
        <w:rPr>
          <w:sz w:val="21"/>
        </w:rPr>
        <w:fldChar w:fldCharType="begin"/>
      </w:r>
      <w:r>
        <w:rPr>
          <w:sz w:val="21"/>
        </w:rPr>
        <w:instrText xml:space="preserve"> PAGEREF _Toc14728 \h </w:instrText>
      </w:r>
      <w:r>
        <w:rPr>
          <w:sz w:val="21"/>
        </w:rPr>
        <w:fldChar w:fldCharType="separate"/>
      </w:r>
      <w:r>
        <w:rPr>
          <w:sz w:val="21"/>
        </w:rPr>
        <w:t>8</w:t>
      </w:r>
      <w:r>
        <w:rPr>
          <w:sz w:val="21"/>
        </w:rPr>
        <w:fldChar w:fldCharType="end"/>
      </w:r>
      <w:r>
        <w:rPr>
          <w:sz w:val="21"/>
        </w:rPr>
        <w:fldChar w:fldCharType="end"/>
      </w:r>
    </w:p>
    <w:p w14:paraId="7B5E38B5">
      <w:pPr>
        <w:pStyle w:val="16"/>
        <w:tabs>
          <w:tab w:val="right" w:leader="dot" w:pos="8504"/>
        </w:tabs>
      </w:pPr>
      <w:r>
        <w:rPr>
          <w:sz w:val="21"/>
        </w:rPr>
        <w:fldChar w:fldCharType="begin"/>
      </w:r>
      <w:r>
        <w:rPr>
          <w:sz w:val="21"/>
        </w:rPr>
        <w:instrText xml:space="preserve"> HYPERLINK \l _Toc14613 </w:instrText>
      </w:r>
      <w:r>
        <w:rPr>
          <w:sz w:val="21"/>
        </w:rPr>
        <w:fldChar w:fldCharType="separate"/>
      </w:r>
      <w:r>
        <w:rPr>
          <w:rFonts w:ascii="黑体" w:hAnsi="黑体" w:eastAsia="黑体"/>
          <w:i w:val="0"/>
          <w:sz w:val="21"/>
        </w:rPr>
        <w:t>2.7  本章小结</w:t>
      </w:r>
      <w:r>
        <w:rPr>
          <w:sz w:val="21"/>
        </w:rPr>
        <w:tab/>
      </w:r>
      <w:r>
        <w:rPr>
          <w:sz w:val="21"/>
        </w:rPr>
        <w:fldChar w:fldCharType="begin"/>
      </w:r>
      <w:r>
        <w:rPr>
          <w:sz w:val="21"/>
        </w:rPr>
        <w:instrText xml:space="preserve"> PAGEREF _Toc14613 \h </w:instrText>
      </w:r>
      <w:r>
        <w:rPr>
          <w:sz w:val="21"/>
        </w:rPr>
        <w:fldChar w:fldCharType="separate"/>
      </w:r>
      <w:r>
        <w:rPr>
          <w:sz w:val="21"/>
        </w:rPr>
        <w:t>9</w:t>
      </w:r>
      <w:r>
        <w:rPr>
          <w:sz w:val="21"/>
        </w:rPr>
        <w:fldChar w:fldCharType="end"/>
      </w:r>
      <w:r>
        <w:rPr>
          <w:sz w:val="21"/>
        </w:rPr>
        <w:fldChar w:fldCharType="end"/>
      </w:r>
    </w:p>
    <w:p w14:paraId="2C61E9F6">
      <w:pPr>
        <w:pStyle w:val="14"/>
        <w:tabs>
          <w:tab w:val="right" w:leader="dot" w:pos="8504"/>
        </w:tabs>
      </w:pPr>
      <w:r>
        <w:rPr>
          <w:sz w:val="21"/>
        </w:rPr>
        <w:fldChar w:fldCharType="begin"/>
      </w:r>
      <w:r>
        <w:rPr>
          <w:sz w:val="21"/>
        </w:rPr>
        <w:instrText xml:space="preserve"> HYPERLINK \l _Toc11261 </w:instrText>
      </w:r>
      <w:r>
        <w:rPr>
          <w:sz w:val="21"/>
        </w:rPr>
        <w:fldChar w:fldCharType="separate"/>
      </w:r>
      <w:r>
        <w:rPr>
          <w:rFonts w:hint="eastAsia" w:ascii="黑体" w:hAnsi="黑体" w:eastAsia="黑体"/>
          <w:i w:val="0"/>
          <w:sz w:val="21"/>
        </w:rPr>
        <w:t>第3章  系统详细设计与实现</w:t>
      </w:r>
      <w:r>
        <w:rPr>
          <w:sz w:val="21"/>
        </w:rPr>
        <w:tab/>
      </w:r>
      <w:r>
        <w:rPr>
          <w:sz w:val="21"/>
        </w:rPr>
        <w:fldChar w:fldCharType="begin"/>
      </w:r>
      <w:r>
        <w:rPr>
          <w:sz w:val="21"/>
        </w:rPr>
        <w:instrText xml:space="preserve"> PAGEREF _Toc11261 \h </w:instrText>
      </w:r>
      <w:r>
        <w:rPr>
          <w:sz w:val="21"/>
        </w:rPr>
        <w:fldChar w:fldCharType="separate"/>
      </w:r>
      <w:r>
        <w:rPr>
          <w:sz w:val="21"/>
        </w:rPr>
        <w:t>9</w:t>
      </w:r>
      <w:r>
        <w:rPr>
          <w:sz w:val="21"/>
        </w:rPr>
        <w:fldChar w:fldCharType="end"/>
      </w:r>
      <w:r>
        <w:rPr>
          <w:sz w:val="21"/>
        </w:rPr>
        <w:fldChar w:fldCharType="end"/>
      </w:r>
    </w:p>
    <w:p w14:paraId="5502EEEC">
      <w:pPr>
        <w:pStyle w:val="16"/>
        <w:tabs>
          <w:tab w:val="right" w:leader="dot" w:pos="8504"/>
        </w:tabs>
      </w:pPr>
      <w:r>
        <w:rPr>
          <w:sz w:val="21"/>
        </w:rPr>
        <w:fldChar w:fldCharType="begin"/>
      </w:r>
      <w:r>
        <w:rPr>
          <w:sz w:val="21"/>
        </w:rPr>
        <w:instrText xml:space="preserve"> HYPERLINK \l _Toc17351 </w:instrText>
      </w:r>
      <w:r>
        <w:rPr>
          <w:sz w:val="21"/>
        </w:rPr>
        <w:fldChar w:fldCharType="separate"/>
      </w:r>
      <w:r>
        <w:rPr>
          <w:rFonts w:ascii="黑体" w:hAnsi="黑体" w:eastAsia="黑体"/>
          <w:i w:val="0"/>
          <w:sz w:val="21"/>
        </w:rPr>
        <w:t>3.1</w:t>
      </w:r>
      <w:r>
        <w:rPr>
          <w:rFonts w:hint="eastAsia" w:ascii="黑体" w:hAnsi="黑体" w:eastAsia="黑体"/>
          <w:i w:val="0"/>
          <w:sz w:val="21"/>
        </w:rPr>
        <w:t xml:space="preserve">  </w:t>
      </w:r>
      <w:r>
        <w:rPr>
          <w:rFonts w:hint="eastAsia" w:ascii="黑体" w:hAnsi="黑体" w:eastAsia="黑体"/>
          <w:i w:val="0"/>
          <w:sz w:val="21"/>
          <w:lang w:val="en-US" w:eastAsia="zh-CN"/>
        </w:rPr>
        <w:t>用户认证与权限控制模块</w:t>
      </w:r>
      <w:r>
        <w:rPr>
          <w:sz w:val="21"/>
        </w:rPr>
        <w:tab/>
      </w:r>
      <w:r>
        <w:rPr>
          <w:sz w:val="21"/>
        </w:rPr>
        <w:fldChar w:fldCharType="begin"/>
      </w:r>
      <w:r>
        <w:rPr>
          <w:sz w:val="21"/>
        </w:rPr>
        <w:instrText xml:space="preserve"> PAGEREF _Toc17351 \h </w:instrText>
      </w:r>
      <w:r>
        <w:rPr>
          <w:sz w:val="21"/>
        </w:rPr>
        <w:fldChar w:fldCharType="separate"/>
      </w:r>
      <w:r>
        <w:rPr>
          <w:sz w:val="21"/>
        </w:rPr>
        <w:t>9</w:t>
      </w:r>
      <w:r>
        <w:rPr>
          <w:sz w:val="21"/>
        </w:rPr>
        <w:fldChar w:fldCharType="end"/>
      </w:r>
      <w:r>
        <w:rPr>
          <w:sz w:val="21"/>
        </w:rPr>
        <w:fldChar w:fldCharType="end"/>
      </w:r>
    </w:p>
    <w:p w14:paraId="097A2260">
      <w:pPr>
        <w:pStyle w:val="16"/>
        <w:tabs>
          <w:tab w:val="right" w:leader="dot" w:pos="8504"/>
        </w:tabs>
      </w:pPr>
      <w:r>
        <w:rPr>
          <w:sz w:val="21"/>
        </w:rPr>
        <w:fldChar w:fldCharType="begin"/>
      </w:r>
      <w:r>
        <w:rPr>
          <w:sz w:val="21"/>
        </w:rPr>
        <w:instrText xml:space="preserve"> HYPERLINK \l _Toc6999 </w:instrText>
      </w:r>
      <w:r>
        <w:rPr>
          <w:sz w:val="21"/>
        </w:rPr>
        <w:fldChar w:fldCharType="separate"/>
      </w:r>
      <w:r>
        <w:rPr>
          <w:rFonts w:hint="eastAsia" w:ascii="黑体" w:hAnsi="黑体" w:eastAsia="黑体"/>
          <w:i w:val="0"/>
          <w:sz w:val="21"/>
          <w:lang w:val="en-US" w:eastAsia="zh-CN"/>
        </w:rPr>
        <w:t>3.2  实时监测与总览模块</w:t>
      </w:r>
      <w:r>
        <w:rPr>
          <w:sz w:val="21"/>
        </w:rPr>
        <w:tab/>
      </w:r>
      <w:r>
        <w:rPr>
          <w:sz w:val="21"/>
        </w:rPr>
        <w:fldChar w:fldCharType="begin"/>
      </w:r>
      <w:r>
        <w:rPr>
          <w:sz w:val="21"/>
        </w:rPr>
        <w:instrText xml:space="preserve"> PAGEREF _Toc6999 \h </w:instrText>
      </w:r>
      <w:r>
        <w:rPr>
          <w:sz w:val="21"/>
        </w:rPr>
        <w:fldChar w:fldCharType="separate"/>
      </w:r>
      <w:r>
        <w:rPr>
          <w:sz w:val="21"/>
        </w:rPr>
        <w:t>10</w:t>
      </w:r>
      <w:r>
        <w:rPr>
          <w:sz w:val="21"/>
        </w:rPr>
        <w:fldChar w:fldCharType="end"/>
      </w:r>
      <w:r>
        <w:rPr>
          <w:sz w:val="21"/>
        </w:rPr>
        <w:fldChar w:fldCharType="end"/>
      </w:r>
    </w:p>
    <w:p w14:paraId="6A6DC766">
      <w:pPr>
        <w:pStyle w:val="16"/>
        <w:tabs>
          <w:tab w:val="right" w:leader="dot" w:pos="8504"/>
        </w:tabs>
      </w:pPr>
      <w:r>
        <w:rPr>
          <w:sz w:val="21"/>
        </w:rPr>
        <w:t>3.3  视频与图片分析模块</w:t>
      </w:r>
      <w:r>
        <w:rPr>
          <w:sz w:val="21"/>
        </w:rPr>
      </w:r>
      <w:r>
        <w:rPr>
          <w:sz w:val="21"/>
        </w:rPr>
      </w:r>
      <w:r>
        <w:rPr>
          <w:rFonts w:ascii="黑体" w:hAnsi="黑体" w:eastAsia="黑体"/>
          <w:i w:val="0"/>
          <w:sz w:val="21"/>
        </w:rPr>
      </w:r>
      <w:r>
        <w:rPr>
          <w:rFonts w:hint="eastAsia" w:ascii="黑体" w:hAnsi="黑体" w:eastAsia="黑体"/>
          <w:i w:val="0"/>
          <w:sz w:val="21"/>
        </w:rPr>
      </w:r>
      <w:r>
        <w:rPr>
          <w:rFonts w:ascii="黑体" w:hAnsi="黑体" w:eastAsia="黑体"/>
          <w:i w:val="0"/>
          <w:sz w:val="21"/>
        </w:rPr>
      </w:r>
      <w:r>
        <w:rPr>
          <w:sz w:val="21"/>
        </w:rPr>
      </w:r>
      <w:r>
        <w:rPr>
          <w:sz w:val="21"/>
        </w:rPr>
      </w:r>
      <w:r>
        <w:rPr>
          <w:sz w:val="21"/>
        </w:rPr>
      </w:r>
      <w:r>
        <w:rPr>
          <w:sz w:val="21"/>
        </w:rPr>
      </w:r>
      <w:r>
        <w:rPr>
          <w:sz w:val="21"/>
        </w:rPr>
      </w:r>
      <w:r>
        <w:rPr>
          <w:sz w:val="21"/>
        </w:rPr>
      </w:r>
      <w:r>
        <w:rPr>
          <w:sz w:val="21"/>
        </w:rPr>
      </w:r>
    </w:p>
    <w:p w14:paraId="60CC96DB">
      <w:pPr>
        <w:pStyle w:val="16"/>
        <w:tabs>
          <w:tab w:val="right" w:leader="dot" w:pos="8504"/>
        </w:tabs>
      </w:pPr>
      <w:r>
        <w:rPr>
          <w:sz w:val="21"/>
        </w:rPr>
        <w:fldChar w:fldCharType="begin"/>
      </w:r>
      <w:r>
        <w:rPr>
          <w:sz w:val="21"/>
        </w:rPr>
        <w:instrText xml:space="preserve"> HYPERLINK \l _Toc17166 </w:instrText>
      </w:r>
      <w:r>
        <w:rPr>
          <w:sz w:val="21"/>
        </w:rPr>
        <w:fldChar w:fldCharType="separate"/>
      </w:r>
      <w:r>
        <w:rPr>
          <w:rFonts w:ascii="黑体" w:hAnsi="黑体" w:eastAsia="黑体"/>
          <w:i w:val="0"/>
          <w:sz w:val="21"/>
        </w:rPr>
        <w:t>3.4  报告生成与结果展示模块</w:t>
      </w:r>
      <w:r>
        <w:rPr>
          <w:sz w:val="21"/>
        </w:rPr>
        <w:tab/>
      </w:r>
      <w:r>
        <w:rPr>
          <w:sz w:val="21"/>
        </w:rPr>
        <w:fldChar w:fldCharType="begin"/>
      </w:r>
      <w:r>
        <w:rPr>
          <w:sz w:val="21"/>
        </w:rPr>
        <w:instrText xml:space="preserve"> PAGEREF _Toc17166 \h </w:instrText>
      </w:r>
      <w:r>
        <w:rPr>
          <w:sz w:val="21"/>
        </w:rPr>
        <w:fldChar w:fldCharType="separate"/>
      </w:r>
      <w:r>
        <w:rPr>
          <w:sz w:val="21"/>
        </w:rPr>
        <w:t>11</w:t>
      </w:r>
      <w:r>
        <w:rPr>
          <w:sz w:val="21"/>
        </w:rPr>
        <w:fldChar w:fldCharType="end"/>
      </w:r>
      <w:r>
        <w:rPr>
          <w:sz w:val="21"/>
        </w:rPr>
        <w:fldChar w:fldCharType="end"/>
      </w:r>
    </w:p>
    <w:p w14:paraId="2F1F3DFD">
      <w:pPr>
        <w:pStyle w:val="16"/>
        <w:tabs>
          <w:tab w:val="right" w:leader="dot" w:pos="8504"/>
        </w:tabs>
      </w:pPr>
      <w:r>
        <w:rPr>
          <w:sz w:val="21"/>
        </w:rPr>
        <w:fldChar w:fldCharType="begin"/>
      </w:r>
      <w:r>
        <w:rPr>
          <w:sz w:val="21"/>
        </w:rPr>
        <w:instrText xml:space="preserve"> HYPERLINK \l _Toc5957 </w:instrText>
      </w:r>
      <w:r>
        <w:rPr>
          <w:sz w:val="21"/>
        </w:rPr>
        <w:fldChar w:fldCharType="separate"/>
      </w:r>
      <w:r>
        <w:rPr>
          <w:rFonts w:ascii="黑体" w:hAnsi="黑体" w:eastAsia="黑体"/>
          <w:i w:val="0"/>
          <w:sz w:val="21"/>
        </w:rPr>
        <w:t>3.5  规则配置与实验评估模块</w:t>
      </w:r>
      <w:r>
        <w:rPr>
          <w:sz w:val="21"/>
        </w:rPr>
        <w:tab/>
      </w:r>
      <w:r>
        <w:rPr>
          <w:sz w:val="21"/>
        </w:rPr>
        <w:fldChar w:fldCharType="begin"/>
      </w:r>
      <w:r>
        <w:rPr>
          <w:sz w:val="21"/>
        </w:rPr>
        <w:instrText xml:space="preserve"> PAGEREF _Toc5957 \h </w:instrText>
      </w:r>
      <w:r>
        <w:rPr>
          <w:sz w:val="21"/>
        </w:rPr>
        <w:fldChar w:fldCharType="separate"/>
      </w:r>
      <w:r>
        <w:rPr>
          <w:sz w:val="21"/>
        </w:rPr>
        <w:t>12</w:t>
      </w:r>
      <w:r>
        <w:rPr>
          <w:sz w:val="21"/>
        </w:rPr>
        <w:fldChar w:fldCharType="end"/>
      </w:r>
      <w:r>
        <w:rPr>
          <w:sz w:val="21"/>
        </w:rPr>
        <w:fldChar w:fldCharType="end"/>
      </w:r>
    </w:p>
    <w:p w14:paraId="701292D5">
      <w:pPr>
        <w:pStyle w:val="16"/>
        <w:tabs>
          <w:tab w:val="right" w:leader="dot" w:pos="8504"/>
        </w:tabs>
      </w:pPr>
      <w:r>
        <w:rPr>
          <w:sz w:val="21"/>
        </w:rPr>
        <w:fldChar w:fldCharType="begin"/>
      </w:r>
      <w:r>
        <w:rPr>
          <w:sz w:val="21"/>
        </w:rPr>
        <w:instrText xml:space="preserve"> HYPERLINK \l _Toc12550 </w:instrText>
      </w:r>
      <w:r>
        <w:rPr>
          <w:sz w:val="21"/>
        </w:rPr>
        <w:fldChar w:fldCharType="separate"/>
      </w:r>
      <w:r>
        <w:rPr>
          <w:rFonts w:ascii="黑体" w:hAnsi="黑体" w:eastAsia="黑体"/>
          <w:i w:val="0"/>
          <w:sz w:val="21"/>
        </w:rPr>
        <w:t>3.6  本章小结</w:t>
      </w:r>
      <w:r>
        <w:rPr>
          <w:sz w:val="21"/>
        </w:rPr>
        <w:tab/>
      </w:r>
      <w:r>
        <w:rPr>
          <w:sz w:val="21"/>
        </w:rPr>
        <w:fldChar w:fldCharType="begin"/>
      </w:r>
      <w:r>
        <w:rPr>
          <w:sz w:val="21"/>
        </w:rPr>
        <w:instrText xml:space="preserve"> PAGEREF _Toc12550 \h </w:instrText>
      </w:r>
      <w:r>
        <w:rPr>
          <w:sz w:val="21"/>
        </w:rPr>
        <w:fldChar w:fldCharType="separate"/>
      </w:r>
      <w:r>
        <w:rPr>
          <w:sz w:val="21"/>
        </w:rPr>
        <w:t>12</w:t>
      </w:r>
      <w:r>
        <w:rPr>
          <w:sz w:val="21"/>
        </w:rPr>
        <w:fldChar w:fldCharType="end"/>
      </w:r>
      <w:r>
        <w:rPr>
          <w:sz w:val="21"/>
        </w:rPr>
        <w:fldChar w:fldCharType="end"/>
      </w:r>
    </w:p>
    <w:p w14:paraId="21E5D165">
      <w:pPr>
        <w:pStyle w:val="14"/>
        <w:tabs>
          <w:tab w:val="right" w:leader="dot" w:pos="8504"/>
        </w:tabs>
      </w:pPr>
      <w:r>
        <w:rPr>
          <w:sz w:val="21"/>
        </w:rPr>
        <w:fldChar w:fldCharType="begin"/>
      </w:r>
      <w:r>
        <w:rPr>
          <w:sz w:val="21"/>
        </w:rPr>
        <w:instrText xml:space="preserve"> HYPERLINK \l _Toc9796 </w:instrText>
      </w:r>
      <w:r>
        <w:rPr>
          <w:sz w:val="21"/>
        </w:rPr>
        <w:fldChar w:fldCharType="separate"/>
      </w:r>
      <w:r>
        <w:rPr>
          <w:rFonts w:hint="eastAsia" w:ascii="黑体" w:hAnsi="黑体" w:eastAsia="黑体"/>
          <w:i w:val="0"/>
          <w:sz w:val="21"/>
        </w:rPr>
        <w:t>第</w:t>
      </w:r>
      <w:r>
        <w:rPr>
          <w:rFonts w:ascii="黑体" w:hAnsi="黑体" w:eastAsia="黑体"/>
          <w:i w:val="0"/>
          <w:sz w:val="21"/>
        </w:rPr>
        <w:t>4</w:t>
      </w:r>
      <w:r>
        <w:rPr>
          <w:rFonts w:hint="eastAsia" w:ascii="黑体" w:hAnsi="黑体" w:eastAsia="黑体"/>
          <w:i w:val="0"/>
          <w:sz w:val="21"/>
        </w:rPr>
        <w:t xml:space="preserve">章  </w:t>
      </w:r>
      <w:r>
        <w:rPr>
          <w:rFonts w:hint="eastAsia" w:ascii="黑体" w:hAnsi="黑体" w:eastAsia="黑体"/>
          <w:i w:val="0"/>
          <w:sz w:val="21"/>
          <w:lang w:val="en-US" w:eastAsia="zh-CN"/>
        </w:rPr>
        <w:t>关键技术和核心功能实现</w:t>
      </w:r>
      <w:r>
        <w:rPr>
          <w:sz w:val="21"/>
        </w:rPr>
        <w:tab/>
      </w:r>
      <w:r>
        <w:rPr>
          <w:sz w:val="21"/>
        </w:rPr>
        <w:fldChar w:fldCharType="begin"/>
      </w:r>
      <w:r>
        <w:rPr>
          <w:sz w:val="21"/>
        </w:rPr>
        <w:instrText xml:space="preserve"> PAGEREF _Toc9796 \h </w:instrText>
      </w:r>
      <w:r>
        <w:rPr>
          <w:sz w:val="21"/>
        </w:rPr>
        <w:fldChar w:fldCharType="separate"/>
      </w:r>
      <w:r>
        <w:rPr>
          <w:sz w:val="21"/>
        </w:rPr>
        <w:t>13</w:t>
      </w:r>
      <w:r>
        <w:rPr>
          <w:sz w:val="21"/>
        </w:rPr>
        <w:fldChar w:fldCharType="end"/>
      </w:r>
      <w:r>
        <w:rPr>
          <w:sz w:val="21"/>
        </w:rPr>
        <w:fldChar w:fldCharType="end"/>
      </w:r>
    </w:p>
    <w:p w14:paraId="495170D8">
      <w:pPr>
        <w:pStyle w:val="16"/>
        <w:tabs>
          <w:tab w:val="right" w:leader="dot" w:pos="8504"/>
        </w:tabs>
      </w:pPr>
      <w:r>
        <w:rPr>
          <w:sz w:val="21"/>
        </w:rPr>
        <w:fldChar w:fldCharType="begin"/>
      </w:r>
      <w:r>
        <w:rPr>
          <w:sz w:val="21"/>
        </w:rPr>
        <w:instrText xml:space="preserve"> HYPERLINK \l _Toc11772 </w:instrText>
      </w:r>
      <w:r>
        <w:rPr>
          <w:sz w:val="21"/>
        </w:rPr>
        <w:fldChar w:fldCharType="separate"/>
      </w:r>
      <w:r>
        <w:rPr>
          <w:rFonts w:ascii="黑体" w:hAnsi="黑体" w:eastAsia="黑体"/>
          <w:i w:val="0"/>
          <w:sz w:val="21"/>
        </w:rPr>
        <w:t>4.1</w:t>
      </w:r>
      <w:r>
        <w:rPr>
          <w:rFonts w:hint="eastAsia" w:ascii="黑体" w:hAnsi="黑体" w:eastAsia="黑体"/>
          <w:i w:val="0"/>
          <w:sz w:val="21"/>
        </w:rPr>
        <w:t xml:space="preserve">  </w:t>
      </w:r>
      <w:r>
        <w:rPr>
          <w:rFonts w:ascii="黑体" w:hAnsi="黑体" w:eastAsia="黑体"/>
          <w:i w:val="0"/>
          <w:sz w:val="21"/>
        </w:rPr>
        <w:t>检测结果标准化与行为映射</w:t>
      </w:r>
      <w:r>
        <w:rPr>
          <w:sz w:val="21"/>
        </w:rPr>
        <w:tab/>
      </w:r>
      <w:r>
        <w:rPr>
          <w:sz w:val="21"/>
        </w:rPr>
        <w:fldChar w:fldCharType="begin"/>
      </w:r>
      <w:r>
        <w:rPr>
          <w:sz w:val="21"/>
        </w:rPr>
        <w:instrText xml:space="preserve"> PAGEREF _Toc11772 \h </w:instrText>
      </w:r>
      <w:r>
        <w:rPr>
          <w:sz w:val="21"/>
        </w:rPr>
        <w:fldChar w:fldCharType="separate"/>
      </w:r>
      <w:r>
        <w:rPr>
          <w:sz w:val="21"/>
        </w:rPr>
        <w:t>13</w:t>
      </w:r>
      <w:r>
        <w:rPr>
          <w:sz w:val="21"/>
        </w:rPr>
        <w:fldChar w:fldCharType="end"/>
      </w:r>
      <w:r>
        <w:rPr>
          <w:sz w:val="21"/>
        </w:rPr>
        <w:fldChar w:fldCharType="end"/>
      </w:r>
    </w:p>
    <w:p w14:paraId="64C75443">
      <w:pPr>
        <w:pStyle w:val="16"/>
        <w:tabs>
          <w:tab w:val="right" w:leader="dot" w:pos="8504"/>
        </w:tabs>
      </w:pPr>
      <w:r>
        <w:rPr>
          <w:sz w:val="21"/>
        </w:rPr>
        <w:fldChar w:fldCharType="begin"/>
      </w:r>
      <w:r>
        <w:rPr>
          <w:sz w:val="21"/>
        </w:rPr>
        <w:instrText xml:space="preserve"> HYPERLINK \l _Toc5034 </w:instrText>
      </w:r>
      <w:r>
        <w:rPr>
          <w:sz w:val="21"/>
        </w:rPr>
        <w:fldChar w:fldCharType="separate"/>
      </w:r>
      <w:r>
        <w:rPr>
          <w:rFonts w:ascii="黑体" w:hAnsi="黑体" w:eastAsia="黑体"/>
          <w:i w:val="0"/>
          <w:sz w:val="21"/>
        </w:rPr>
        <w:t>4.2  基于连续帧的时序行为判定</w:t>
      </w:r>
      <w:r>
        <w:rPr>
          <w:sz w:val="21"/>
        </w:rPr>
        <w:tab/>
      </w:r>
      <w:r>
        <w:rPr>
          <w:sz w:val="21"/>
        </w:rPr>
        <w:fldChar w:fldCharType="begin"/>
      </w:r>
      <w:r>
        <w:rPr>
          <w:sz w:val="21"/>
        </w:rPr>
        <w:instrText xml:space="preserve"> PAGEREF _Toc5034 \h </w:instrText>
      </w:r>
      <w:r>
        <w:rPr>
          <w:sz w:val="21"/>
        </w:rPr>
        <w:fldChar w:fldCharType="separate"/>
      </w:r>
      <w:r>
        <w:rPr>
          <w:sz w:val="21"/>
        </w:rPr>
        <w:t>13</w:t>
      </w:r>
      <w:r>
        <w:rPr>
          <w:sz w:val="21"/>
        </w:rPr>
        <w:fldChar w:fldCharType="end"/>
      </w:r>
      <w:r>
        <w:rPr>
          <w:sz w:val="21"/>
        </w:rPr>
        <w:fldChar w:fldCharType="end"/>
      </w:r>
    </w:p>
    <w:p w14:paraId="60FE1619">
      <w:pPr>
        <w:pStyle w:val="16"/>
        <w:tabs>
          <w:tab w:val="right" w:leader="dot" w:pos="8504"/>
        </w:tabs>
      </w:pPr>
      <w:r>
        <w:rPr>
          <w:sz w:val="21"/>
        </w:rPr>
        <w:fldChar w:fldCharType="begin"/>
      </w:r>
      <w:r>
        <w:rPr>
          <w:sz w:val="21"/>
        </w:rPr>
        <w:instrText xml:space="preserve"> HYPERLINK \l _Toc4747 </w:instrText>
      </w:r>
      <w:r>
        <w:rPr>
          <w:sz w:val="21"/>
        </w:rPr>
        <w:fldChar w:fldCharType="separate"/>
      </w:r>
      <w:r>
        <w:rPr>
          <w:rFonts w:ascii="黑体" w:hAnsi="黑体" w:eastAsia="黑体"/>
          <w:i w:val="0"/>
          <w:sz w:val="21"/>
        </w:rPr>
        <w:t>4.3  告警触发与专注度评分</w:t>
      </w:r>
      <w:r>
        <w:rPr>
          <w:sz w:val="21"/>
        </w:rPr>
        <w:tab/>
      </w:r>
      <w:r>
        <w:rPr>
          <w:sz w:val="21"/>
        </w:rPr>
        <w:fldChar w:fldCharType="begin"/>
      </w:r>
      <w:r>
        <w:rPr>
          <w:sz w:val="21"/>
        </w:rPr>
        <w:instrText xml:space="preserve"> PAGEREF _Toc4747 \h </w:instrText>
      </w:r>
      <w:r>
        <w:rPr>
          <w:sz w:val="21"/>
        </w:rPr>
        <w:fldChar w:fldCharType="separate"/>
      </w:r>
      <w:r>
        <w:rPr>
          <w:sz w:val="21"/>
        </w:rPr>
        <w:t>13</w:t>
      </w:r>
      <w:r>
        <w:rPr>
          <w:sz w:val="21"/>
        </w:rPr>
        <w:fldChar w:fldCharType="end"/>
      </w:r>
      <w:r>
        <w:rPr>
          <w:sz w:val="21"/>
        </w:rPr>
        <w:fldChar w:fldCharType="end"/>
      </w:r>
    </w:p>
    <w:p w14:paraId="517901EC">
      <w:pPr>
        <w:pStyle w:val="16"/>
        <w:tabs>
          <w:tab w:val="right" w:leader="dot" w:pos="8504"/>
        </w:tabs>
      </w:pPr>
      <w:r>
        <w:rPr>
          <w:sz w:val="21"/>
        </w:rPr>
        <w:fldChar w:fldCharType="begin"/>
      </w:r>
      <w:r>
        <w:rPr>
          <w:sz w:val="21"/>
        </w:rPr>
        <w:instrText xml:space="preserve"> HYPERLINK \l _Toc21207 </w:instrText>
      </w:r>
      <w:r>
        <w:rPr>
          <w:sz w:val="21"/>
        </w:rPr>
        <w:fldChar w:fldCharType="separate"/>
      </w:r>
      <w:r>
        <w:rPr>
          <w:rFonts w:ascii="黑体" w:hAnsi="黑体" w:eastAsia="黑体"/>
          <w:i w:val="0"/>
          <w:sz w:val="21"/>
        </w:rPr>
        <w:t>4.4  风险评估、教师建议与规则快照</w:t>
      </w:r>
      <w:r>
        <w:rPr>
          <w:sz w:val="21"/>
        </w:rPr>
        <w:tab/>
      </w:r>
      <w:r>
        <w:rPr>
          <w:sz w:val="21"/>
        </w:rPr>
        <w:fldChar w:fldCharType="begin"/>
      </w:r>
      <w:r>
        <w:rPr>
          <w:sz w:val="21"/>
        </w:rPr>
        <w:instrText xml:space="preserve"> PAGEREF _Toc21207 \h </w:instrText>
      </w:r>
      <w:r>
        <w:rPr>
          <w:sz w:val="21"/>
        </w:rPr>
        <w:fldChar w:fldCharType="separate"/>
      </w:r>
      <w:r>
        <w:rPr>
          <w:sz w:val="21"/>
        </w:rPr>
        <w:t>14</w:t>
      </w:r>
      <w:r>
        <w:rPr>
          <w:sz w:val="21"/>
        </w:rPr>
        <w:fldChar w:fldCharType="end"/>
      </w:r>
      <w:r>
        <w:rPr>
          <w:sz w:val="21"/>
        </w:rPr>
        <w:fldChar w:fldCharType="end"/>
      </w:r>
    </w:p>
    <w:p w14:paraId="36C5CB52">
      <w:pPr>
        <w:pStyle w:val="16"/>
        <w:tabs>
          <w:tab w:val="right" w:leader="dot" w:pos="8504"/>
        </w:tabs>
      </w:pPr>
      <w:r>
        <w:rPr>
          <w:sz w:val="21"/>
        </w:rPr>
        <w:fldChar w:fldCharType="begin"/>
      </w:r>
      <w:r>
        <w:rPr>
          <w:sz w:val="21"/>
        </w:rPr>
        <w:instrText xml:space="preserve"> HYPERLINK \l _Toc13594 </w:instrText>
      </w:r>
      <w:r>
        <w:rPr>
          <w:sz w:val="21"/>
        </w:rPr>
        <w:fldChar w:fldCharType="separate"/>
      </w:r>
      <w:r>
        <w:rPr>
          <w:rFonts w:ascii="黑体" w:hAnsi="黑体" w:eastAsia="黑体"/>
          <w:i w:val="0"/>
          <w:sz w:val="21"/>
        </w:rPr>
        <w:t>4.5  运行参数方案与退化策略</w:t>
      </w:r>
      <w:r>
        <w:rPr>
          <w:sz w:val="21"/>
        </w:rPr>
        <w:tab/>
      </w:r>
      <w:r>
        <w:rPr>
          <w:sz w:val="21"/>
        </w:rPr>
        <w:fldChar w:fldCharType="begin"/>
      </w:r>
      <w:r>
        <w:rPr>
          <w:sz w:val="21"/>
        </w:rPr>
        <w:instrText xml:space="preserve"> PAGEREF _Toc13594 \h </w:instrText>
      </w:r>
      <w:r>
        <w:rPr>
          <w:sz w:val="21"/>
        </w:rPr>
        <w:fldChar w:fldCharType="separate"/>
      </w:r>
      <w:r>
        <w:rPr>
          <w:sz w:val="21"/>
        </w:rPr>
        <w:t>15</w:t>
      </w:r>
      <w:r>
        <w:rPr>
          <w:sz w:val="21"/>
        </w:rPr>
        <w:fldChar w:fldCharType="end"/>
      </w:r>
      <w:r>
        <w:rPr>
          <w:sz w:val="21"/>
        </w:rPr>
        <w:fldChar w:fldCharType="end"/>
      </w:r>
    </w:p>
    <w:p w14:paraId="688A51F8">
      <w:pPr>
        <w:pStyle w:val="16"/>
        <w:tabs>
          <w:tab w:val="right" w:leader="dot" w:pos="8504"/>
        </w:tabs>
      </w:pPr>
      <w:r>
        <w:rPr>
          <w:sz w:val="21"/>
        </w:rPr>
        <w:fldChar w:fldCharType="begin"/>
      </w:r>
      <w:r>
        <w:rPr>
          <w:sz w:val="21"/>
        </w:rPr>
        <w:instrText xml:space="preserve"> HYPERLINK \l _Toc22286 </w:instrText>
      </w:r>
      <w:r>
        <w:rPr>
          <w:sz w:val="21"/>
        </w:rPr>
        <w:fldChar w:fldCharType="separate"/>
      </w:r>
      <w:r>
        <w:rPr>
          <w:rFonts w:ascii="黑体" w:hAnsi="黑体" w:eastAsia="黑体"/>
          <w:i w:val="0"/>
          <w:sz w:val="21"/>
        </w:rPr>
        <w:t>4.6  本章小结</w:t>
      </w:r>
      <w:r>
        <w:rPr>
          <w:sz w:val="21"/>
        </w:rPr>
        <w:tab/>
      </w:r>
      <w:r>
        <w:rPr>
          <w:sz w:val="21"/>
        </w:rPr>
        <w:fldChar w:fldCharType="begin"/>
      </w:r>
      <w:r>
        <w:rPr>
          <w:sz w:val="21"/>
        </w:rPr>
        <w:instrText xml:space="preserve"> PAGEREF _Toc22286 \h </w:instrText>
      </w:r>
      <w:r>
        <w:rPr>
          <w:sz w:val="21"/>
        </w:rPr>
        <w:fldChar w:fldCharType="separate"/>
      </w:r>
      <w:r>
        <w:rPr>
          <w:sz w:val="21"/>
        </w:rPr>
        <w:t>15</w:t>
      </w:r>
      <w:r>
        <w:rPr>
          <w:sz w:val="21"/>
        </w:rPr>
        <w:fldChar w:fldCharType="end"/>
      </w:r>
      <w:r>
        <w:rPr>
          <w:sz w:val="21"/>
        </w:rPr>
        <w:fldChar w:fldCharType="end"/>
      </w:r>
    </w:p>
    <w:p w14:paraId="3DE61508">
      <w:pPr>
        <w:pStyle w:val="14"/>
        <w:tabs>
          <w:tab w:val="right" w:leader="dot" w:pos="8504"/>
        </w:tabs>
      </w:pPr>
      <w:r>
        <w:rPr>
          <w:sz w:val="21"/>
        </w:rPr>
        <w:fldChar w:fldCharType="begin"/>
      </w:r>
      <w:r>
        <w:rPr>
          <w:sz w:val="21"/>
        </w:rPr>
        <w:instrText xml:space="preserve"> HYPERLINK \l _Toc16494 </w:instrText>
      </w:r>
      <w:r>
        <w:rPr>
          <w:sz w:val="21"/>
        </w:rPr>
        <w:fldChar w:fldCharType="separate"/>
      </w:r>
      <w:r>
        <w:rPr>
          <w:rFonts w:ascii="黑体" w:hAnsi="黑体" w:eastAsia="黑体"/>
          <w:i w:val="0"/>
          <w:sz w:val="21"/>
        </w:rPr>
        <w:t>第5章  系统测试与实验分析</w:t>
      </w:r>
      <w:r>
        <w:rPr>
          <w:sz w:val="21"/>
        </w:rPr>
        <w:tab/>
      </w:r>
      <w:r>
        <w:rPr>
          <w:sz w:val="21"/>
        </w:rPr>
        <w:fldChar w:fldCharType="begin"/>
      </w:r>
      <w:r>
        <w:rPr>
          <w:sz w:val="21"/>
        </w:rPr>
        <w:instrText xml:space="preserve"> PAGEREF _Toc16494 \h </w:instrText>
      </w:r>
      <w:r>
        <w:rPr>
          <w:sz w:val="21"/>
        </w:rPr>
        <w:fldChar w:fldCharType="separate"/>
      </w:r>
      <w:r>
        <w:rPr>
          <w:sz w:val="21"/>
        </w:rPr>
        <w:t>15</w:t>
      </w:r>
      <w:r>
        <w:rPr>
          <w:sz w:val="21"/>
        </w:rPr>
        <w:fldChar w:fldCharType="end"/>
      </w:r>
      <w:r>
        <w:rPr>
          <w:sz w:val="21"/>
        </w:rPr>
        <w:fldChar w:fldCharType="end"/>
      </w:r>
    </w:p>
    <w:p w14:paraId="3C97B772">
      <w:pPr>
        <w:pStyle w:val="16"/>
        <w:tabs>
          <w:tab w:val="right" w:leader="dot" w:pos="8504"/>
        </w:tabs>
      </w:pPr>
      <w:r>
        <w:rPr>
          <w:sz w:val="21"/>
        </w:rPr>
        <w:fldChar w:fldCharType="begin"/>
      </w:r>
      <w:r>
        <w:rPr>
          <w:sz w:val="21"/>
        </w:rPr>
        <w:instrText xml:space="preserve"> HYPERLINK \l _Toc23111 </w:instrText>
      </w:r>
      <w:r>
        <w:rPr>
          <w:sz w:val="21"/>
        </w:rPr>
        <w:fldChar w:fldCharType="separate"/>
      </w:r>
      <w:r>
        <w:rPr>
          <w:rFonts w:ascii="黑体" w:hAnsi="黑体" w:eastAsia="黑体"/>
          <w:i w:val="0"/>
          <w:sz w:val="21"/>
        </w:rPr>
        <w:t>5.1  测试环境与测试方法</w:t>
      </w:r>
      <w:r>
        <w:rPr>
          <w:sz w:val="21"/>
        </w:rPr>
        <w:tab/>
      </w:r>
      <w:r>
        <w:rPr>
          <w:sz w:val="21"/>
        </w:rPr>
        <w:fldChar w:fldCharType="begin"/>
      </w:r>
      <w:r>
        <w:rPr>
          <w:sz w:val="21"/>
        </w:rPr>
        <w:instrText xml:space="preserve"> PAGEREF _Toc23111 \h </w:instrText>
      </w:r>
      <w:r>
        <w:rPr>
          <w:sz w:val="21"/>
        </w:rPr>
        <w:fldChar w:fldCharType="separate"/>
      </w:r>
      <w:r>
        <w:rPr>
          <w:sz w:val="21"/>
        </w:rPr>
        <w:t>15</w:t>
      </w:r>
      <w:r>
        <w:rPr>
          <w:sz w:val="21"/>
        </w:rPr>
        <w:fldChar w:fldCharType="end"/>
      </w:r>
      <w:r>
        <w:rPr>
          <w:sz w:val="21"/>
        </w:rPr>
        <w:fldChar w:fldCharType="end"/>
      </w:r>
    </w:p>
    <w:p w14:paraId="4D45BF0F">
      <w:pPr>
        <w:pStyle w:val="16"/>
        <w:tabs>
          <w:tab w:val="right" w:leader="dot" w:pos="8504"/>
        </w:tabs>
      </w:pPr>
      <w:r>
        <w:rPr>
          <w:sz w:val="21"/>
        </w:rPr>
        <w:fldChar w:fldCharType="begin"/>
      </w:r>
      <w:r>
        <w:rPr>
          <w:sz w:val="21"/>
        </w:rPr>
        <w:instrText xml:space="preserve"> HYPERLINK \l _Toc32706 </w:instrText>
      </w:r>
      <w:r>
        <w:rPr>
          <w:sz w:val="21"/>
        </w:rPr>
        <w:fldChar w:fldCharType="separate"/>
      </w:r>
      <w:r>
        <w:rPr>
          <w:rFonts w:ascii="黑体" w:hAnsi="黑体" w:eastAsia="黑体"/>
          <w:i w:val="0"/>
          <w:sz w:val="21"/>
        </w:rPr>
        <w:t>5.2  功能测试</w:t>
      </w:r>
      <w:r>
        <w:rPr>
          <w:sz w:val="21"/>
        </w:rPr>
        <w:tab/>
      </w:r>
      <w:r>
        <w:rPr>
          <w:sz w:val="21"/>
        </w:rPr>
        <w:fldChar w:fldCharType="begin"/>
      </w:r>
      <w:r>
        <w:rPr>
          <w:sz w:val="21"/>
        </w:rPr>
        <w:instrText xml:space="preserve"> PAGEREF _Toc32706 \h </w:instrText>
      </w:r>
      <w:r>
        <w:rPr>
          <w:sz w:val="21"/>
        </w:rPr>
        <w:fldChar w:fldCharType="separate"/>
      </w:r>
      <w:r>
        <w:rPr>
          <w:sz w:val="21"/>
        </w:rPr>
        <w:t>16</w:t>
      </w:r>
      <w:r>
        <w:rPr>
          <w:sz w:val="21"/>
        </w:rPr>
        <w:fldChar w:fldCharType="end"/>
      </w:r>
      <w:r>
        <w:rPr>
          <w:sz w:val="21"/>
        </w:rPr>
        <w:fldChar w:fldCharType="end"/>
      </w:r>
    </w:p>
    <w:p w14:paraId="6DDFAF6D">
      <w:pPr>
        <w:pStyle w:val="16"/>
        <w:tabs>
          <w:tab w:val="right" w:leader="dot" w:pos="8504"/>
        </w:tabs>
      </w:pPr>
      <w:r>
        <w:rPr>
          <w:sz w:val="21"/>
        </w:rPr>
        <w:fldChar w:fldCharType="begin"/>
      </w:r>
      <w:r>
        <w:rPr>
          <w:sz w:val="21"/>
        </w:rPr>
        <w:instrText xml:space="preserve"> HYPERLINK \l _Toc5997 </w:instrText>
      </w:r>
      <w:r>
        <w:rPr>
          <w:sz w:val="21"/>
        </w:rPr>
        <w:fldChar w:fldCharType="separate"/>
      </w:r>
      <w:r>
        <w:rPr>
          <w:rFonts w:ascii="黑体" w:hAnsi="黑体" w:eastAsia="黑体"/>
          <w:i w:val="0"/>
          <w:sz w:val="21"/>
        </w:rPr>
        <w:t>5.3  效果实验与参数对比</w:t>
      </w:r>
      <w:r>
        <w:rPr>
          <w:sz w:val="21"/>
        </w:rPr>
        <w:tab/>
      </w:r>
      <w:r>
        <w:rPr>
          <w:sz w:val="21"/>
        </w:rPr>
        <w:fldChar w:fldCharType="begin"/>
      </w:r>
      <w:r>
        <w:rPr>
          <w:sz w:val="21"/>
        </w:rPr>
        <w:instrText xml:space="preserve"> PAGEREF _Toc5997 \h </w:instrText>
      </w:r>
      <w:r>
        <w:rPr>
          <w:sz w:val="21"/>
        </w:rPr>
        <w:fldChar w:fldCharType="separate"/>
      </w:r>
      <w:r>
        <w:rPr>
          <w:sz w:val="21"/>
        </w:rPr>
        <w:t>16</w:t>
      </w:r>
      <w:r>
        <w:rPr>
          <w:sz w:val="21"/>
        </w:rPr>
        <w:fldChar w:fldCharType="end"/>
      </w:r>
      <w:r>
        <w:rPr>
          <w:sz w:val="21"/>
        </w:rPr>
        <w:fldChar w:fldCharType="end"/>
      </w:r>
    </w:p>
    <w:p w14:paraId="3A034350">
      <w:pPr>
        <w:pStyle w:val="16"/>
        <w:tabs>
          <w:tab w:val="right" w:leader="dot" w:pos="8504"/>
        </w:tabs>
      </w:pPr>
      <w:r>
        <w:rPr>
          <w:sz w:val="21"/>
        </w:rPr>
        <w:fldChar w:fldCharType="begin"/>
      </w:r>
      <w:r>
        <w:rPr>
          <w:sz w:val="21"/>
        </w:rPr>
        <w:instrText xml:space="preserve"> HYPERLINK \l _Toc21640 </w:instrText>
      </w:r>
      <w:r>
        <w:rPr>
          <w:sz w:val="21"/>
        </w:rPr>
        <w:fldChar w:fldCharType="separate"/>
      </w:r>
      <w:r>
        <w:rPr>
          <w:rFonts w:ascii="黑体" w:hAnsi="黑体" w:eastAsia="黑体"/>
          <w:i w:val="0"/>
          <w:sz w:val="21"/>
        </w:rPr>
        <w:t>5.4  性能测试与结果分析</w:t>
      </w:r>
      <w:r>
        <w:rPr>
          <w:sz w:val="21"/>
        </w:rPr>
        <w:tab/>
      </w:r>
      <w:r>
        <w:rPr>
          <w:sz w:val="21"/>
        </w:rPr>
        <w:fldChar w:fldCharType="begin"/>
      </w:r>
      <w:r>
        <w:rPr>
          <w:sz w:val="21"/>
        </w:rPr>
        <w:instrText xml:space="preserve"> PAGEREF _Toc21640 \h </w:instrText>
      </w:r>
      <w:r>
        <w:rPr>
          <w:sz w:val="21"/>
        </w:rPr>
        <w:fldChar w:fldCharType="separate"/>
      </w:r>
      <w:r>
        <w:rPr>
          <w:sz w:val="21"/>
        </w:rPr>
        <w:t>17</w:t>
      </w:r>
      <w:r>
        <w:rPr>
          <w:sz w:val="21"/>
        </w:rPr>
        <w:fldChar w:fldCharType="end"/>
      </w:r>
      <w:r>
        <w:rPr>
          <w:sz w:val="21"/>
        </w:rPr>
        <w:fldChar w:fldCharType="end"/>
      </w:r>
    </w:p>
    <w:p w14:paraId="291942B7">
      <w:pPr>
        <w:pStyle w:val="16"/>
        <w:tabs>
          <w:tab w:val="right" w:leader="dot" w:pos="8504"/>
        </w:tabs>
      </w:pPr>
      <w:r>
        <w:rPr>
          <w:sz w:val="21"/>
        </w:rPr>
        <w:fldChar w:fldCharType="begin"/>
      </w:r>
      <w:r>
        <w:rPr>
          <w:sz w:val="21"/>
        </w:rPr>
        <w:instrText xml:space="preserve"> HYPERLINK \l _Toc31638 </w:instrText>
      </w:r>
      <w:r>
        <w:rPr>
          <w:sz w:val="21"/>
        </w:rPr>
        <w:fldChar w:fldCharType="separate"/>
      </w:r>
      <w:r>
        <w:rPr>
          <w:rFonts w:ascii="黑体" w:hAnsi="黑体" w:eastAsia="黑体"/>
          <w:i w:val="0"/>
          <w:sz w:val="21"/>
        </w:rPr>
        <w:t>5.5  本章小结</w:t>
      </w:r>
      <w:r>
        <w:rPr>
          <w:sz w:val="21"/>
        </w:rPr>
        <w:tab/>
      </w:r>
      <w:r>
        <w:rPr>
          <w:sz w:val="21"/>
        </w:rPr>
        <w:fldChar w:fldCharType="begin"/>
      </w:r>
      <w:r>
        <w:rPr>
          <w:sz w:val="21"/>
        </w:rPr>
        <w:instrText xml:space="preserve"> PAGEREF _Toc31638 \h </w:instrText>
      </w:r>
      <w:r>
        <w:rPr>
          <w:sz w:val="21"/>
        </w:rPr>
        <w:fldChar w:fldCharType="separate"/>
      </w:r>
      <w:r>
        <w:rPr>
          <w:sz w:val="21"/>
        </w:rPr>
        <w:t>18</w:t>
      </w:r>
      <w:r>
        <w:rPr>
          <w:sz w:val="21"/>
        </w:rPr>
        <w:fldChar w:fldCharType="end"/>
      </w:r>
      <w:r>
        <w:rPr>
          <w:sz w:val="21"/>
        </w:rPr>
        <w:fldChar w:fldCharType="end"/>
      </w:r>
    </w:p>
    <w:p w14:paraId="5CB263D6">
      <w:pPr>
        <w:pStyle w:val="14"/>
        <w:tabs>
          <w:tab w:val="right" w:leader="dot" w:pos="8504"/>
        </w:tabs>
      </w:pPr>
      <w:r>
        <w:rPr>
          <w:sz w:val="21"/>
        </w:rPr>
        <w:fldChar w:fldCharType="begin"/>
      </w:r>
      <w:r>
        <w:rPr>
          <w:sz w:val="21"/>
        </w:rPr>
        <w:instrText xml:space="preserve"> HYPERLINK \l _Toc27455 </w:instrText>
      </w:r>
      <w:r>
        <w:rPr>
          <w:sz w:val="21"/>
        </w:rPr>
        <w:fldChar w:fldCharType="separate"/>
      </w:r>
      <w:r>
        <w:rPr>
          <w:rFonts w:ascii="黑体" w:hAnsi="黑体" w:eastAsia="黑体"/>
          <w:i w:val="0"/>
          <w:sz w:val="21"/>
        </w:rPr>
        <w:t>第6章  结    论</w:t>
      </w:r>
      <w:r>
        <w:rPr>
          <w:sz w:val="21"/>
        </w:rPr>
        <w:tab/>
      </w:r>
      <w:r>
        <w:rPr>
          <w:sz w:val="21"/>
        </w:rPr>
        <w:fldChar w:fldCharType="begin"/>
      </w:r>
      <w:r>
        <w:rPr>
          <w:sz w:val="21"/>
        </w:rPr>
        <w:instrText xml:space="preserve"> PAGEREF _Toc27455 \h </w:instrText>
      </w:r>
      <w:r>
        <w:rPr>
          <w:sz w:val="21"/>
        </w:rPr>
        <w:fldChar w:fldCharType="separate"/>
      </w:r>
      <w:r>
        <w:rPr>
          <w:sz w:val="21"/>
        </w:rPr>
        <w:t>18</w:t>
      </w:r>
      <w:r>
        <w:rPr>
          <w:sz w:val="21"/>
        </w:rPr>
        <w:fldChar w:fldCharType="end"/>
      </w:r>
      <w:r>
        <w:rPr>
          <w:sz w:val="21"/>
        </w:rPr>
        <w:fldChar w:fldCharType="end"/>
      </w:r>
    </w:p>
    <w:p w14:paraId="14F64E6A">
      <w:pPr>
        <w:pStyle w:val="14"/>
        <w:tabs>
          <w:tab w:val="right" w:leader="dot" w:pos="8504"/>
        </w:tabs>
      </w:pPr>
      <w:r>
        <w:rPr>
          <w:sz w:val="21"/>
        </w:rPr>
        <w:fldChar w:fldCharType="begin"/>
      </w:r>
      <w:r>
        <w:rPr>
          <w:sz w:val="21"/>
        </w:rPr>
        <w:instrText xml:space="preserve"> HYPERLINK \l _Toc12299 </w:instrText>
      </w:r>
      <w:r>
        <w:rPr>
          <w:sz w:val="21"/>
        </w:rPr>
        <w:fldChar w:fldCharType="separate"/>
      </w:r>
      <w:r>
        <w:rPr>
          <w:rFonts w:ascii="黑体" w:hAnsi="黑体" w:eastAsia="黑体"/>
          <w:i w:val="0"/>
          <w:sz w:val="21"/>
        </w:rPr>
        <w:t>主要符号表</w:t>
      </w:r>
      <w:r>
        <w:rPr>
          <w:sz w:val="21"/>
        </w:rPr>
        <w:tab/>
      </w:r>
      <w:r>
        <w:rPr>
          <w:sz w:val="21"/>
        </w:rPr>
        <w:fldChar w:fldCharType="begin"/>
      </w:r>
      <w:r>
        <w:rPr>
          <w:sz w:val="21"/>
        </w:rPr>
        <w:instrText xml:space="preserve"> PAGEREF _Toc12299 \h </w:instrText>
      </w:r>
      <w:r>
        <w:rPr>
          <w:sz w:val="21"/>
        </w:rPr>
        <w:fldChar w:fldCharType="separate"/>
      </w:r>
      <w:r>
        <w:rPr>
          <w:sz w:val="21"/>
        </w:rPr>
        <w:t>19</w:t>
      </w:r>
      <w:r>
        <w:rPr>
          <w:sz w:val="21"/>
        </w:rPr>
        <w:fldChar w:fldCharType="end"/>
      </w:r>
      <w:r>
        <w:rPr>
          <w:sz w:val="21"/>
        </w:rPr>
        <w:fldChar w:fldCharType="end"/>
      </w:r>
    </w:p>
    <w:p w14:paraId="15738EFC">
      <w:pPr>
        <w:pStyle w:val="14"/>
        <w:tabs>
          <w:tab w:val="right" w:leader="dot" w:pos="8504"/>
        </w:tabs>
      </w:pPr>
      <w:r>
        <w:rPr>
          <w:sz w:val="21"/>
        </w:rPr>
        <w:fldChar w:fldCharType="begin"/>
      </w:r>
      <w:r>
        <w:rPr>
          <w:sz w:val="21"/>
        </w:rPr>
        <w:instrText xml:space="preserve"> HYPERLINK \l _Toc3264 </w:instrText>
      </w:r>
      <w:r>
        <w:rPr>
          <w:sz w:val="21"/>
        </w:rPr>
        <w:fldChar w:fldCharType="separate"/>
      </w:r>
      <w:r>
        <w:rPr>
          <w:rFonts w:ascii="黑体" w:hAnsi="黑体" w:eastAsia="黑体"/>
          <w:i w:val="0"/>
          <w:sz w:val="21"/>
        </w:rPr>
        <w:t>参 考 文 献</w:t>
      </w:r>
      <w:r>
        <w:rPr>
          <w:sz w:val="21"/>
        </w:rPr>
        <w:tab/>
      </w:r>
      <w:r>
        <w:rPr>
          <w:sz w:val="21"/>
        </w:rPr>
        <w:fldChar w:fldCharType="begin"/>
      </w:r>
      <w:r>
        <w:rPr>
          <w:sz w:val="21"/>
        </w:rPr>
        <w:instrText xml:space="preserve"> PAGEREF _Toc3264 \h </w:instrText>
      </w:r>
      <w:r>
        <w:rPr>
          <w:sz w:val="21"/>
        </w:rPr>
        <w:fldChar w:fldCharType="separate"/>
      </w:r>
      <w:r>
        <w:rPr>
          <w:sz w:val="21"/>
        </w:rPr>
        <w:t>19</w:t>
      </w:r>
      <w:r>
        <w:rPr>
          <w:sz w:val="21"/>
        </w:rPr>
        <w:fldChar w:fldCharType="end"/>
      </w:r>
      <w:r>
        <w:rPr>
          <w:sz w:val="21"/>
        </w:rPr>
        <w:fldChar w:fldCharType="end"/>
      </w:r>
    </w:p>
    <w:p w14:paraId="78975827">
      <w:pPr>
        <w:pStyle w:val="14"/>
        <w:tabs>
          <w:tab w:val="right" w:leader="dot" w:pos="8504"/>
        </w:tabs>
      </w:pPr>
      <w:r>
        <w:rPr>
          <w:sz w:val="21"/>
        </w:rPr>
        <w:fldChar w:fldCharType="begin"/>
      </w:r>
      <w:r>
        <w:rPr>
          <w:sz w:val="21"/>
        </w:rPr>
        <w:instrText xml:space="preserve"> HYPERLINK \l _Toc18666 </w:instrText>
      </w:r>
      <w:r>
        <w:rPr>
          <w:sz w:val="21"/>
        </w:rPr>
        <w:fldChar w:fldCharType="separate"/>
      </w:r>
      <w:r>
        <w:rPr>
          <w:rFonts w:ascii="黑体" w:hAnsi="黑体" w:eastAsia="黑体"/>
          <w:i w:val="0"/>
          <w:sz w:val="21"/>
        </w:rPr>
        <w:t>附录A  核心数据表与接口说明</w:t>
      </w:r>
      <w:r>
        <w:rPr>
          <w:sz w:val="21"/>
        </w:rPr>
        <w:tab/>
      </w:r>
      <w:r>
        <w:rPr>
          <w:sz w:val="21"/>
        </w:rPr>
        <w:fldChar w:fldCharType="begin"/>
      </w:r>
      <w:r>
        <w:rPr>
          <w:sz w:val="21"/>
        </w:rPr>
        <w:instrText xml:space="preserve"> PAGEREF _Toc18666 \h </w:instrText>
      </w:r>
      <w:r>
        <w:rPr>
          <w:sz w:val="21"/>
        </w:rPr>
        <w:fldChar w:fldCharType="separate"/>
      </w:r>
      <w:r>
        <w:rPr>
          <w:sz w:val="21"/>
        </w:rPr>
        <w:t>20</w:t>
      </w:r>
      <w:r>
        <w:rPr>
          <w:sz w:val="21"/>
        </w:rPr>
        <w:fldChar w:fldCharType="end"/>
      </w:r>
      <w:r>
        <w:rPr>
          <w:sz w:val="21"/>
        </w:rPr>
        <w:fldChar w:fldCharType="end"/>
      </w:r>
    </w:p>
    <w:p w14:paraId="27FF24ED">
      <w:pPr>
        <w:pStyle w:val="14"/>
        <w:tabs>
          <w:tab w:val="right" w:leader="dot" w:pos="8504"/>
        </w:tabs>
      </w:pPr>
      <w:r>
        <w:rPr>
          <w:sz w:val="21"/>
        </w:rPr>
        <w:fldChar w:fldCharType="begin"/>
      </w:r>
      <w:r>
        <w:rPr>
          <w:sz w:val="21"/>
        </w:rPr>
        <w:instrText xml:space="preserve"> HYPERLINK \l _Toc27836 </w:instrText>
      </w:r>
      <w:r>
        <w:rPr>
          <w:sz w:val="21"/>
        </w:rPr>
        <w:fldChar w:fldCharType="separate"/>
      </w:r>
      <w:r>
        <w:rPr>
          <w:rFonts w:ascii="黑体" w:hAnsi="黑体" w:eastAsia="黑体"/>
          <w:i w:val="0"/>
          <w:sz w:val="21"/>
        </w:rPr>
        <w:t>致    谢</w:t>
      </w:r>
      <w:r>
        <w:rPr>
          <w:sz w:val="21"/>
        </w:rPr>
        <w:tab/>
      </w:r>
      <w:r>
        <w:rPr>
          <w:sz w:val="21"/>
        </w:rPr>
        <w:fldChar w:fldCharType="begin"/>
      </w:r>
      <w:r>
        <w:rPr>
          <w:sz w:val="21"/>
        </w:rPr>
        <w:instrText xml:space="preserve"> PAGEREF _Toc27836 \h </w:instrText>
      </w:r>
      <w:r>
        <w:rPr>
          <w:sz w:val="21"/>
        </w:rPr>
        <w:fldChar w:fldCharType="separate"/>
      </w:r>
      <w:r>
        <w:rPr>
          <w:sz w:val="21"/>
        </w:rPr>
        <w:t>20</w:t>
      </w:r>
      <w:r>
        <w:rPr>
          <w:sz w:val="21"/>
        </w:rPr>
        <w:fldChar w:fldCharType="end"/>
      </w:r>
      <w:r>
        <w:rPr>
          <w:sz w:val="21"/>
        </w:rPr>
        <w:fldChar w:fldCharType="end"/>
      </w:r>
    </w:p>
    <w:p w14:paraId="0140117F">
      <w:pPr>
        <w:pStyle w:val="14"/>
        <w:tabs>
          <w:tab w:val="right" w:leader="dot" w:pos="8494"/>
        </w:tabs>
        <w:sectPr>
          <w:headerReference r:id="rId17" w:type="default"/>
          <w:footerReference r:id="rId19" w:type="default"/>
          <w:headerReference r:id="rId18" w:type="even"/>
          <w:pgSz w:w="11906" w:h="16838"/>
          <w:pgMar w:top="1701" w:right="1701" w:bottom="1701" w:left="1701" w:header="1134" w:footer="1134" w:gutter="0"/>
          <w:pgNumType w:fmt="upperRoman"/>
          <w:cols w:space="720" w:num="1"/>
          <w:formProt w:val="0"/>
          <w:docGrid w:type="lines" w:linePitch="327" w:charSpace="-2048"/>
        </w:sectPr>
      </w:pPr>
      <w:r>
        <w:rPr>
          <w:sz w:val="21"/>
        </w:rPr>
        <w:fldChar w:fldCharType="end"/>
      </w:r>
    </w:p>
    <w:p w14:paraId="2131EE9B">
      <w:pPr>
        <w:pStyle w:val="2"/>
        <w:bidi w:val="0"/>
        <w:snapToGrid w:val="0"/>
        <w:spacing w:after="220" w:line="360" w:lineRule="auto"/>
        <w:ind w:left="0" w:right="0" w:firstLine="0" w:firstLineChars="0"/>
        <w:jc w:val="center"/>
        <w:rPr>
          <w:rFonts w:hint="eastAsia" w:ascii="黑体" w:hAnsi="黑体" w:eastAsia="黑体"/>
          <w:b w:val="0"/>
          <w:i w:val="0"/>
          <w:sz w:val="30"/>
          <w:u w:val="none"/>
        </w:rPr>
      </w:pPr>
      <w:bookmarkStart w:id="4" w:name="_Toc15283"/>
      <w:r>
        <w:rPr>
          <w:rFonts w:hint="eastAsia" w:ascii="黑体" w:hAnsi="黑体" w:eastAsia="黑体"/>
          <w:b w:val="0"/>
          <w:i w:val="0"/>
          <w:sz w:val="30"/>
          <w:u w:val="none"/>
        </w:rPr>
        <w:t>前    言</w:t>
      </w:r>
      <w:bookmarkEnd w:id="4"/>
    </w:p>
    <w:p w14:paraId="4C049D7E">
      <w:pPr>
        <w:bidi w:val="0"/>
        <w:snapToGrid w:val="0"/>
        <w:spacing w:line="300" w:lineRule="auto"/>
        <w:ind w:left="0" w:right="0" w:firstLine="480" w:firstLineChars="0"/>
        <w:jc w:val="both"/>
        <w:rPr>
          <w:rFonts w:hint="eastAsia" w:ascii="Times New Roman" w:hAnsi="Times New Roman" w:eastAsia="宋体"/>
          <w:b w:val="0"/>
          <w:i w:val="0"/>
          <w:sz w:val="24"/>
          <w:u w:val="none"/>
        </w:rPr>
      </w:pPr>
      <w:r>
        <w:rPr>
          <w:rFonts w:hint="eastAsia" w:ascii="Times New Roman" w:hAnsi="Times New Roman" w:eastAsia="宋体"/>
          <w:b w:val="0"/>
          <w:i w:val="0"/>
          <w:sz w:val="24"/>
          <w:u w:val="none"/>
        </w:rPr>
        <w:t>随着信息技术、人工智能技术和教育数字化建设的不断发展，课堂教学过程的智能感知与数据分析逐渐成为智慧教育研究的重要方向。传统课堂管理与教学观察主要依赖教师现场经验判断和人工记录，这种方式虽然具有一定灵活性，但在实时性、客观性、连续性和可追溯性方面存在明显不足。尤其是在课堂人数较多、行为变化频繁的场景下，仅依靠人工方式难以及时、准确地掌握学生整体课堂状态。因此，借助计算机视觉、视频分析和 Web 平台技术，对课堂行为进行自动识别、统计与分析，具有较强的现实意义和应用价值。</w:t>
      </w:r>
    </w:p>
    <w:p w14:paraId="5F972074">
      <w:pPr>
        <w:bidi w:val="0"/>
        <w:snapToGrid w:val="0"/>
        <w:spacing w:line="300" w:lineRule="auto"/>
        <w:ind w:left="0" w:right="0" w:firstLine="480" w:firstLineChars="0"/>
        <w:jc w:val="both"/>
        <w:rPr>
          <w:rFonts w:hint="eastAsia" w:ascii="Times New Roman" w:hAnsi="Times New Roman" w:eastAsia="宋体"/>
          <w:b w:val="0"/>
          <w:i w:val="0"/>
          <w:sz w:val="24"/>
          <w:u w:val="none"/>
        </w:rPr>
      </w:pPr>
      <w:r>
        <w:rPr>
          <w:rFonts w:hint="eastAsia" w:ascii="Times New Roman" w:hAnsi="Times New Roman" w:eastAsia="宋体"/>
          <w:b w:val="0"/>
          <w:i w:val="0"/>
          <w:sz w:val="24"/>
          <w:u w:val="none"/>
        </w:rPr>
        <w:t>近年来，目标检测、图像识别和视频分析技术发展迅速，为课堂行为识别提供了可靠的技术基础。以 YOLO 为代表的目标检测方法在检测速度和识别精度之间取得了较好平衡，已广泛应用于安防监测、交通分析、工业检测等领域。同时，智慧课堂研究也逐步从单一的数据采集走向多维度的行为分析与辅助决策。然而，现有相关研究和系统仍存在一些不足：一是部分研究更侧重算法本身，对系统化落地和教学场景适配考虑不足；二是部分平台仅具备检测功能，缺少离线分析、风险报告、规则配置和权限管理等工程化能力；三是在毕业设计或教学演示场景中，缺少一套能够兼顾实时监测、实验验证和可视化展示的一体化系统。基于此，设计并实现一套面向课堂场景的行为识别与分析系统具有一定的研究意义和实践价值。</w:t>
      </w:r>
    </w:p>
    <w:p w14:paraId="4B27EF42">
      <w:pPr>
        <w:bidi w:val="0"/>
        <w:snapToGrid w:val="0"/>
        <w:spacing w:line="300" w:lineRule="auto"/>
        <w:ind w:left="0" w:right="0" w:firstLine="480" w:firstLineChars="0"/>
        <w:jc w:val="both"/>
        <w:rPr>
          <w:rFonts w:hint="eastAsia" w:ascii="Times New Roman" w:hAnsi="Times New Roman" w:eastAsia="宋体"/>
          <w:b w:val="0"/>
          <w:i w:val="0"/>
          <w:sz w:val="24"/>
          <w:u w:val="none"/>
        </w:rPr>
      </w:pPr>
      <w:r>
        <w:rPr>
          <w:rFonts w:hint="eastAsia" w:ascii="Times New Roman" w:hAnsi="Times New Roman" w:eastAsia="宋体"/>
          <w:b w:val="0"/>
          <w:i w:val="0"/>
          <w:sz w:val="24"/>
          <w:u w:val="none"/>
        </w:rPr>
        <w:t>本文结合课堂行为分析需求，设计并实现了一套智慧课堂行为识别与分析系统。系统以 Flask 作为 Web 应用开发框架，结合 YOLO ONNX 模型、OpenCV 视频处理技术以及 SQLAlchemy 数据持久化机制，构建了集实时监测、视频与图片分析、规则判定、历史统计、证据追溯、自动报告、实验评估和运行健康检查于一体的课堂行为分析平台。系统不仅关注课堂行为能否被识别，还强调识别结果能否被解释、被追溯、被配置和被维护，从而形成面向教学复盘和毕业设计展示的完整功能闭环。</w:t>
      </w:r>
    </w:p>
    <w:p w14:paraId="6F4235DF">
      <w:pPr>
        <w:bidi w:val="0"/>
        <w:snapToGrid w:val="0"/>
        <w:spacing w:line="300" w:lineRule="auto"/>
        <w:ind w:left="0" w:right="0" w:firstLine="480" w:firstLineChars="0"/>
        <w:jc w:val="both"/>
        <w:rPr>
          <w:rFonts w:hint="eastAsia" w:ascii="Times New Roman" w:hAnsi="Times New Roman" w:eastAsia="宋体"/>
          <w:b w:val="0"/>
          <w:i w:val="0"/>
          <w:sz w:val="24"/>
          <w:u w:val="none"/>
        </w:rPr>
      </w:pPr>
      <w:r>
        <w:rPr>
          <w:rFonts w:hint="eastAsia" w:ascii="Times New Roman" w:hAnsi="Times New Roman" w:eastAsia="宋体"/>
          <w:b w:val="0"/>
          <w:i w:val="0"/>
          <w:sz w:val="24"/>
          <w:u w:val="none"/>
        </w:rPr>
        <w:t>本文的主要工作包括以下几个方面：首先，结合课堂教学复盘和系统展示需求，对用户角色、业务流程、功能闭环和非功能需求进行分析；其次，完成系统总体架构设计、功能模块划分以及数据库结构设计，明确从课堂输入到报告输出的处理链路；再次，围绕用户认证、实时监测、视频与图片分析、课堂洞察、证据链追溯、报告生成、规则配置、实验评估和运行部署等模块完成系统实现；最后，通过功能测试、运行测试和实验对比，对系统的可用性、可解释性和工程完整性进行验证。</w:t>
      </w:r>
    </w:p>
    <w:p w14:paraId="65520AA0">
      <w:pPr>
        <w:bidi w:val="0"/>
        <w:snapToGrid w:val="0"/>
        <w:spacing w:line="300" w:lineRule="auto"/>
        <w:ind w:left="0" w:right="0" w:firstLine="480" w:firstLineChars="0"/>
        <w:jc w:val="both"/>
        <w:rPr>
          <w:rFonts w:hint="eastAsia" w:ascii="Times New Roman" w:hAnsi="Times New Roman" w:eastAsia="宋体"/>
          <w:b w:val="0"/>
          <w:i w:val="0"/>
          <w:sz w:val="24"/>
          <w:u w:val="none"/>
        </w:rPr>
      </w:pPr>
      <w:r>
        <w:rPr>
          <w:rFonts w:hint="eastAsia" w:ascii="Times New Roman" w:hAnsi="Times New Roman" w:eastAsia="宋体"/>
          <w:b w:val="0"/>
          <w:i w:val="0"/>
          <w:sz w:val="24"/>
          <w:u w:val="none"/>
        </w:rPr>
        <w:t>本文共分为六章。第1章为需求分析，主要介绍系统的业务背景、用户角色、功能需求和可行性分析；第2章为系统总体设计，主要阐述系统架构、模块划分、数据库设计和技术选型；第3章为系统详细设计与实现，重点介绍用户管理、实时监测、视频分析和报告展示等模块的实现过程；第4章为关键技术与核心功能实现，主要说明行为映射、时序判定、风险评估和规则配置等关键实现方法；第5章为系统测试与实验分析，通过功能测试、参数对比和性能分析验证系统效果；第6章为结论，对全文工作进行总结，并提出后续改进方向。</w:t>
      </w:r>
    </w:p>
    <w:p w14:paraId="400457F9">
      <w:pPr>
        <w:ind w:firstLine="465"/>
        <w:sectPr>
          <w:headerReference r:id="rId20" w:type="default"/>
          <w:footerReference r:id="rId22" w:type="default"/>
          <w:headerReference r:id="rId21" w:type="even"/>
          <w:pgSz w:w="11906" w:h="16838"/>
          <w:pgMar w:top="1701" w:right="1701" w:bottom="1701" w:left="1701" w:header="1134" w:footer="1134" w:gutter="0"/>
          <w:pgNumType w:fmt="decimal" w:start="1"/>
          <w:cols w:space="720" w:num="1"/>
          <w:formProt w:val="0"/>
          <w:docGrid w:type="lines" w:linePitch="327" w:charSpace="-2048"/>
        </w:sectPr>
      </w:pPr>
    </w:p>
    <w:p w14:paraId="39FF362F">
      <w:pPr>
        <w:pStyle w:val="2"/>
        <w:bidi w:val="0"/>
        <w:snapToGrid w:val="0"/>
        <w:spacing w:after="220" w:line="360" w:lineRule="auto"/>
        <w:ind w:left="0" w:right="0" w:firstLine="0" w:firstLineChars="0"/>
        <w:jc w:val="center"/>
        <w:rPr>
          <w:rFonts w:hint="eastAsia" w:ascii="黑体" w:hAnsi="黑体" w:eastAsia="黑体"/>
          <w:b w:val="0"/>
          <w:i w:val="0"/>
          <w:sz w:val="30"/>
          <w:u w:val="none"/>
          <w:lang w:val="en-US" w:eastAsia="zh-CN"/>
        </w:rPr>
      </w:pPr>
      <w:bookmarkStart w:id="5" w:name="_Toc24319"/>
      <w:r>
        <w:rPr>
          <w:rFonts w:hint="eastAsia" w:ascii="黑体" w:hAnsi="黑体" w:eastAsia="黑体"/>
          <w:b w:val="0"/>
          <w:i w:val="0"/>
          <w:sz w:val="30"/>
          <w:u w:val="none"/>
        </w:rPr>
        <w:t>第</w:t>
      </w:r>
      <w:r>
        <w:rPr>
          <w:rFonts w:ascii="黑体" w:hAnsi="黑体" w:eastAsia="黑体"/>
          <w:b w:val="0"/>
          <w:i w:val="0"/>
          <w:sz w:val="30"/>
          <w:u w:val="none"/>
        </w:rPr>
        <w:t>1</w:t>
      </w:r>
      <w:r>
        <w:rPr>
          <w:rFonts w:hint="eastAsia" w:ascii="黑体" w:hAnsi="黑体" w:eastAsia="黑体"/>
          <w:b w:val="0"/>
          <w:i w:val="0"/>
          <w:sz w:val="30"/>
          <w:u w:val="none"/>
        </w:rPr>
        <w:t xml:space="preserve">章  </w:t>
      </w:r>
      <w:r>
        <w:rPr>
          <w:rFonts w:hint="eastAsia" w:ascii="黑体" w:hAnsi="黑体" w:eastAsia="黑体"/>
          <w:b w:val="0"/>
          <w:i w:val="0"/>
          <w:sz w:val="30"/>
          <w:u w:val="none"/>
          <w:lang w:val="en-US" w:eastAsia="zh-CN"/>
        </w:rPr>
        <w:t>需求分析</w:t>
      </w:r>
      <w:bookmarkEnd w:id="5"/>
    </w:p>
    <w:p w14:paraId="377F7385">
      <w:pPr>
        <w:pStyle w:val="3"/>
        <w:bidi w:val="0"/>
        <w:snapToGrid w:val="0"/>
        <w:spacing w:before="164" w:line="360" w:lineRule="auto"/>
        <w:ind w:left="0" w:right="0" w:firstLine="0" w:firstLineChars="0"/>
        <w:jc w:val="both"/>
        <w:rPr>
          <w:rFonts w:hint="eastAsia" w:ascii="黑体" w:hAnsi="黑体" w:eastAsia="黑体"/>
          <w:b w:val="0"/>
          <w:i w:val="0"/>
          <w:sz w:val="28"/>
          <w:u w:val="none"/>
          <w:lang w:val="en-US" w:eastAsia="zh-CN"/>
        </w:rPr>
      </w:pPr>
      <w:bookmarkStart w:id="6" w:name="_Toc105563300"/>
      <w:bookmarkStart w:id="7" w:name="_Toc31829"/>
      <w:r>
        <w:rPr>
          <w:rFonts w:ascii="黑体" w:hAnsi="黑体" w:eastAsia="黑体"/>
          <w:b w:val="0"/>
          <w:i w:val="0"/>
          <w:sz w:val="28"/>
          <w:u w:val="none"/>
        </w:rPr>
        <w:t>1.1</w:t>
      </w:r>
      <w:r>
        <w:rPr>
          <w:rFonts w:hint="eastAsia" w:ascii="黑体" w:hAnsi="黑体" w:eastAsia="黑体"/>
          <w:b w:val="0"/>
          <w:i w:val="0"/>
          <w:sz w:val="28"/>
          <w:u w:val="none"/>
        </w:rPr>
        <w:t xml:space="preserve">  </w:t>
      </w:r>
      <w:bookmarkEnd w:id="6"/>
      <w:r>
        <w:rPr>
          <w:rFonts w:hint="eastAsia" w:ascii="黑体" w:hAnsi="黑体" w:eastAsia="黑体"/>
          <w:b w:val="0"/>
          <w:i w:val="0"/>
          <w:sz w:val="28"/>
          <w:u w:val="none"/>
          <w:lang w:val="en-US" w:eastAsia="zh-CN"/>
        </w:rPr>
        <w:t>业务背景</w:t>
      </w:r>
      <w:bookmarkEnd w:id="7"/>
    </w:p>
    <w:p w14:paraId="2995C72C">
      <w:pPr>
        <w:bidi w:val="0"/>
        <w:snapToGrid w:val="0"/>
        <w:spacing w:line="300" w:lineRule="auto"/>
        <w:ind w:left="0" w:right="0" w:firstLine="480" w:firstLineChars="0"/>
        <w:jc w:val="both"/>
        <w:rPr>
          <w:rFonts w:hint="eastAsia" w:ascii="Times New Roman" w:hAnsi="Times New Roman" w:eastAsia="宋体"/>
          <w:b w:val="0"/>
          <w:i w:val="0"/>
          <w:sz w:val="24"/>
          <w:u w:val="none"/>
        </w:rPr>
      </w:pPr>
      <w:r>
        <w:rPr>
          <w:rFonts w:hint="eastAsia" w:ascii="Times New Roman" w:hAnsi="Times New Roman" w:eastAsia="宋体"/>
          <w:b w:val="0"/>
          <w:i w:val="0"/>
          <w:sz w:val="24"/>
          <w:u w:val="none"/>
        </w:rPr>
        <w:t>课堂教学是高校人才培养的核心环节，课堂行为状态既直接影响教师教学组织效果，也能够从侧面反映学生的参与度和专注程度。在传统课堂环境中，教师通常依赖肉眼观察和经验判断了解课堂氛围，但该方式不仅容易受到主观因素影响，而且难以形成结构化、可追溯的数据记录。对于毕业设计项目而言，如果能够构建一套面向课堂场景的视频分析系统，便可以在项目展示中体现“算法—系统—场景”三位一体的完整工程能力。</w:t>
      </w:r>
    </w:p>
    <w:p w14:paraId="79A9CBB5">
      <w:pPr>
        <w:bidi w:val="0"/>
        <w:snapToGrid w:val="0"/>
        <w:spacing w:line="300" w:lineRule="auto"/>
        <w:ind w:left="0" w:right="0" w:firstLine="480" w:firstLineChars="0"/>
        <w:jc w:val="both"/>
        <w:rPr>
          <w:rFonts w:hint="default" w:ascii="Times New Roman" w:hAnsi="Times New Roman" w:eastAsia="宋体"/>
          <w:b w:val="0"/>
          <w:i w:val="0"/>
          <w:sz w:val="24"/>
          <w:u w:val="none"/>
          <w:lang w:val="en-US" w:eastAsia="zh-CN"/>
        </w:rPr>
      </w:pPr>
      <w:r>
        <w:rPr>
          <w:rFonts w:hint="eastAsia" w:ascii="Times New Roman" w:hAnsi="Times New Roman" w:eastAsia="宋体"/>
          <w:b w:val="0"/>
          <w:i w:val="0"/>
          <w:sz w:val="24"/>
          <w:u w:val="none"/>
        </w:rPr>
        <w:t>当前项目聚焦于智慧课堂行为识别与分析场景，围绕“实时监测 + 离线分析 + 自动报告 + 规则配置 + 多角色权限”的主线展开。系统既需要在摄像头接入时完成实时画面分析，又需要支持用户上传课堂录像开展课后复盘；既要向教师和管理员提供易理解的可视化结果，又要保证不同角色的数据访问边界清晰。这些需求共同决定了系统不能停留在单一模型推理层面，而必须以完整的 Web 平台形式交付。</w:t>
      </w:r>
    </w:p>
    <w:p w14:paraId="26142D88">
      <w:pPr>
        <w:pStyle w:val="3"/>
        <w:bidi w:val="0"/>
        <w:snapToGrid w:val="0"/>
        <w:spacing w:before="164" w:line="360" w:lineRule="auto"/>
        <w:ind w:left="0" w:right="0" w:firstLine="0" w:firstLineChars="0"/>
        <w:jc w:val="both"/>
        <w:rPr>
          <w:rFonts w:hint="default" w:ascii="黑体" w:hAnsi="黑体" w:eastAsia="黑体"/>
          <w:b w:val="0"/>
          <w:i w:val="0"/>
          <w:sz w:val="28"/>
          <w:u w:val="none"/>
          <w:lang w:val="en-US" w:eastAsia="zh-CN"/>
        </w:rPr>
      </w:pPr>
      <w:bookmarkStart w:id="8" w:name="_Toc105563301"/>
      <w:bookmarkStart w:id="9" w:name="_Toc30358"/>
      <w:r>
        <w:rPr>
          <w:rFonts w:ascii="黑体" w:hAnsi="黑体" w:eastAsia="黑体"/>
          <w:b w:val="0"/>
          <w:i w:val="0"/>
          <w:sz w:val="28"/>
          <w:u w:val="none"/>
        </w:rPr>
        <w:t>1.2</w:t>
      </w:r>
      <w:r>
        <w:rPr>
          <w:rFonts w:hint="eastAsia" w:ascii="黑体" w:hAnsi="黑体" w:eastAsia="黑体"/>
          <w:b w:val="0"/>
          <w:i w:val="0"/>
          <w:sz w:val="28"/>
          <w:u w:val="none"/>
        </w:rPr>
        <w:t xml:space="preserve">  </w:t>
      </w:r>
      <w:bookmarkEnd w:id="8"/>
      <w:r>
        <w:rPr>
          <w:rFonts w:hint="eastAsia" w:ascii="黑体" w:hAnsi="黑体" w:eastAsia="黑体"/>
          <w:b w:val="0"/>
          <w:i w:val="0"/>
          <w:sz w:val="28"/>
          <w:u w:val="none"/>
          <w:lang w:val="en-US" w:eastAsia="zh-CN"/>
        </w:rPr>
        <w:t>用户角色和使用场景</w:t>
      </w:r>
      <w:bookmarkEnd w:id="9"/>
    </w:p>
    <w:p w14:paraId="23E32F8F">
      <w:pPr>
        <w:bidi w:val="0"/>
        <w:snapToGrid w:val="0"/>
        <w:spacing w:line="300" w:lineRule="auto"/>
        <w:ind w:left="0" w:right="0" w:firstLine="480" w:firstLineChars="0"/>
        <w:jc w:val="both"/>
        <w:rPr>
          <w:rFonts w:hint="eastAsia" w:ascii="Times New Roman" w:hAnsi="Times New Roman" w:eastAsia="宋体"/>
          <w:b w:val="0"/>
          <w:i w:val="0"/>
          <w:sz w:val="24"/>
          <w:u w:val="none"/>
        </w:rPr>
      </w:pPr>
      <w:bookmarkStart w:id="10" w:name="_Toc105563302"/>
      <w:r>
        <w:rPr>
          <w:rFonts w:hint="eastAsia" w:ascii="Times New Roman" w:hAnsi="Times New Roman" w:eastAsia="宋体"/>
          <w:b w:val="0"/>
          <w:i w:val="0"/>
          <w:sz w:val="24"/>
          <w:u w:val="none"/>
        </w:rPr>
        <w:t>根据现有实现，系统设置了管理员、教师和普通用户三类角色。管理员负责系统初始化、规则配置、运行状态查看和答辩演示；教师是课堂监测和报告查看的主要使用者，可访问实时监测页、总览页和分析报告页；普通用户主要服务于离线分析场景，可上传视频并查看自己的任务与报告，但不具备实时摄像头访问和规则配置权限。通过角色划分，系统在满足演示灵活性的同时，保证了权限隔离与数据边界清晰。</w:t>
      </w:r>
    </w:p>
    <w:p w14:paraId="330D04C3">
      <w:pPr>
        <w:keepNext w:val="0"/>
        <w:keepLines w:val="0"/>
        <w:widowControl/>
        <w:suppressLineNumbers w:val="0"/>
        <w:ind w:left="0" w:leftChars="0" w:firstLine="0" w:firstLineChars="0"/>
        <w:jc w:val="left"/>
      </w:pPr>
    </w:p>
    <w:p w14:paraId="401B2574">
      <w:pPr>
        <w:bidi w:val="0"/>
        <w:snapToGrid w:val="0"/>
        <w:spacing w:line="300" w:lineRule="auto"/>
        <w:ind w:left="0" w:right="0" w:firstLine="480" w:firstLineChars="0"/>
        <w:jc w:val="both"/>
        <w:rPr>
          <w:rFonts w:hint="eastAsia" w:ascii="Times New Roman" w:hAnsi="Times New Roman" w:eastAsia="宋体"/>
          <w:b w:val="0"/>
          <w:i w:val="0"/>
          <w:sz w:val="24"/>
          <w:u w:val="none"/>
          <w:lang w:val="en-US" w:eastAsia="zh-CN"/>
        </w:rPr>
      </w:pPr>
      <w:r>
        <w:rPr>
          <w:rFonts w:hint="eastAsia" w:ascii="Times New Roman" w:hAnsi="Times New Roman"/>
          <w:b w:val="0"/>
          <w:i w:val="0"/>
          <w:sz w:val="24"/>
          <w:u w:val="none"/>
          <w:lang w:val="en-US" w:eastAsia="zh-CN"/>
        </w:rPr>
        <w:tab/>
      </w:r>
    </w:p>
    <w:p w14:paraId="08503014">
      <w:pPr>
        <w:bidi w:val="0"/>
        <w:snapToGrid w:val="0"/>
        <w:spacing w:line="300" w:lineRule="auto"/>
        <w:ind w:left="0" w:right="0" w:firstLine="480" w:firstLineChars="0"/>
        <w:jc w:val="both"/>
        <w:rPr>
          <w:rFonts w:hint="eastAsia" w:ascii="Times New Roman" w:hAnsi="Times New Roman" w:eastAsia="宋体"/>
          <w:b w:val="0"/>
          <w:i w:val="0"/>
          <w:sz w:val="24"/>
          <w:u w:val="none"/>
        </w:rPr>
      </w:pPr>
      <w:r>
        <w:rPr>
          <w:rFonts w:hint="eastAsia" w:ascii="Times New Roman" w:hAnsi="Times New Roman" w:eastAsia="宋体"/>
          <w:b w:val="0"/>
          <w:i w:val="0"/>
          <w:sz w:val="24"/>
          <w:u w:val="none"/>
        </w:rPr>
        <w:t>系统面向四类典型使用场景：一是课堂实时监测场景，通过摄像头采集实时画面，展示课堂专注度、稳定行为人数、告警信息和最新截图；二是课后视频分析场景，用户上传录像后创建离线分析任务，由后台执行器完成推理并生成报告；三是教学展示与毕业答辩场景，用户可按“登录—总览—规则配置—监测—报告—实验评估”的路径展示系统完整功能链；四是实验评估场景，通过参数对比和性能指标展示系统的研究价值和工程可行性。</w:t>
      </w:r>
    </w:p>
    <w:p w14:paraId="7F168053">
      <w:pPr>
        <w:snapToGrid w:val="0"/>
        <w:spacing w:line="300" w:lineRule="auto"/>
        <w:ind w:left="0" w:right="0" w:firstLine="0" w:firstLineChars="0"/>
        <w:jc w:val="center"/>
        <w:rPr>
          <w:rFonts w:ascii="黑体" w:hAnsi="黑体" w:eastAsia="黑体"/>
          <w:b w:val="0"/>
          <w:i w:val="0"/>
          <w:sz w:val="21"/>
          <w:u w:val="none"/>
        </w:rPr>
      </w:pPr>
      <w:r>
        <w:rPr>
          <w:rFonts w:ascii="黑体" w:hAnsi="黑体" w:eastAsia="黑体" w:cs="Times New Roman"/>
          <w:b w:val="0"/>
          <w:i w:val="0"/>
          <w:sz w:val="21"/>
          <w:u w:val="none"/>
        </w:rPr>
        <w:t>表1-1 用户角色与权限划分</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6"/>
        <w:gridCol w:w="2126"/>
        <w:gridCol w:w="2126"/>
        <w:gridCol w:w="2126"/>
      </w:tblGrid>
      <w:tr w14:paraId="4B652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noWrap w:val="0"/>
            <w:vAlign w:val="center"/>
          </w:tcPr>
          <w:p w14:paraId="161E7301">
            <w:pPr>
              <w:snapToGrid w:val="0"/>
              <w:spacing w:line="240" w:lineRule="auto"/>
              <w:ind w:left="0" w:right="0" w:firstLine="0" w:firstLineChars="0"/>
              <w:jc w:val="center"/>
              <w:rPr>
                <w:rFonts w:ascii="Times New Roman" w:hAnsi="Times New Roman" w:eastAsia="宋体"/>
                <w:b/>
                <w:i w:val="0"/>
                <w:sz w:val="21"/>
                <w:u w:val="none"/>
              </w:rPr>
            </w:pPr>
            <w:r>
              <w:rPr>
                <w:rFonts w:ascii="Times New Roman" w:hAnsi="Times New Roman" w:eastAsia="宋体" w:cs="Times New Roman"/>
                <w:b/>
                <w:i w:val="0"/>
                <w:sz w:val="21"/>
                <w:u w:val="none"/>
              </w:rPr>
              <w:t>角色</w:t>
            </w:r>
          </w:p>
        </w:tc>
        <w:tc>
          <w:tcPr>
            <w:tcW w:w="2126" w:type="dxa"/>
            <w:noWrap w:val="0"/>
            <w:vAlign w:val="center"/>
          </w:tcPr>
          <w:p w14:paraId="093A4A5C">
            <w:pPr>
              <w:snapToGrid w:val="0"/>
              <w:spacing w:line="240" w:lineRule="auto"/>
              <w:ind w:left="0" w:right="0" w:firstLine="0" w:firstLineChars="0"/>
              <w:jc w:val="center"/>
              <w:rPr>
                <w:rFonts w:ascii="Times New Roman" w:hAnsi="Times New Roman" w:eastAsia="宋体"/>
                <w:b/>
                <w:i w:val="0"/>
                <w:sz w:val="21"/>
                <w:u w:val="none"/>
              </w:rPr>
            </w:pPr>
            <w:r>
              <w:rPr>
                <w:rFonts w:ascii="Times New Roman" w:hAnsi="Times New Roman" w:eastAsia="宋体" w:cs="Times New Roman"/>
                <w:b/>
                <w:i w:val="0"/>
                <w:sz w:val="21"/>
                <w:u w:val="none"/>
              </w:rPr>
              <w:t>主要功能</w:t>
            </w:r>
          </w:p>
        </w:tc>
        <w:tc>
          <w:tcPr>
            <w:tcW w:w="2126" w:type="dxa"/>
            <w:noWrap w:val="0"/>
            <w:vAlign w:val="center"/>
          </w:tcPr>
          <w:p w14:paraId="5E50E4DE">
            <w:pPr>
              <w:snapToGrid w:val="0"/>
              <w:spacing w:line="240" w:lineRule="auto"/>
              <w:ind w:left="0" w:right="0" w:firstLine="0" w:firstLineChars="0"/>
              <w:jc w:val="center"/>
              <w:rPr>
                <w:rFonts w:ascii="Times New Roman" w:hAnsi="Times New Roman" w:eastAsia="宋体"/>
                <w:b/>
                <w:i w:val="0"/>
                <w:sz w:val="21"/>
                <w:u w:val="none"/>
              </w:rPr>
            </w:pPr>
            <w:r>
              <w:rPr>
                <w:rFonts w:ascii="Times New Roman" w:hAnsi="Times New Roman" w:eastAsia="宋体" w:cs="Times New Roman"/>
                <w:b/>
                <w:i w:val="0"/>
                <w:sz w:val="21"/>
                <w:u w:val="none"/>
              </w:rPr>
              <w:t>是否可访问实时监测</w:t>
            </w:r>
          </w:p>
        </w:tc>
        <w:tc>
          <w:tcPr>
            <w:tcW w:w="2126" w:type="dxa"/>
            <w:noWrap w:val="0"/>
            <w:vAlign w:val="center"/>
          </w:tcPr>
          <w:p w14:paraId="138E5DE6">
            <w:pPr>
              <w:snapToGrid w:val="0"/>
              <w:spacing w:line="240" w:lineRule="auto"/>
              <w:ind w:left="0" w:right="0" w:firstLine="0" w:firstLineChars="0"/>
              <w:jc w:val="center"/>
              <w:rPr>
                <w:rFonts w:ascii="Times New Roman" w:hAnsi="Times New Roman" w:eastAsia="宋体"/>
                <w:b/>
                <w:i w:val="0"/>
                <w:sz w:val="21"/>
                <w:u w:val="none"/>
              </w:rPr>
            </w:pPr>
            <w:r>
              <w:rPr>
                <w:rFonts w:ascii="Times New Roman" w:hAnsi="Times New Roman" w:eastAsia="宋体" w:cs="Times New Roman"/>
                <w:b/>
                <w:i w:val="0"/>
                <w:sz w:val="21"/>
                <w:u w:val="none"/>
              </w:rPr>
              <w:t>是否可配置规则</w:t>
            </w:r>
          </w:p>
        </w:tc>
      </w:tr>
      <w:tr w14:paraId="52FAA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noWrap w:val="0"/>
            <w:vAlign w:val="center"/>
          </w:tcPr>
          <w:p w14:paraId="424E8697">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管理员</w:t>
            </w:r>
          </w:p>
        </w:tc>
        <w:tc>
          <w:tcPr>
            <w:tcW w:w="2126" w:type="dxa"/>
            <w:noWrap w:val="0"/>
            <w:vAlign w:val="center"/>
          </w:tcPr>
          <w:p w14:paraId="07A7B4FE">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系统管理、规则配置、答辩演示</w:t>
            </w:r>
          </w:p>
        </w:tc>
        <w:tc>
          <w:tcPr>
            <w:tcW w:w="2126" w:type="dxa"/>
            <w:noWrap w:val="0"/>
            <w:vAlign w:val="center"/>
          </w:tcPr>
          <w:p w14:paraId="323416CA">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是</w:t>
            </w:r>
          </w:p>
        </w:tc>
        <w:tc>
          <w:tcPr>
            <w:tcW w:w="2126" w:type="dxa"/>
            <w:noWrap w:val="0"/>
            <w:vAlign w:val="center"/>
          </w:tcPr>
          <w:p w14:paraId="4327171B">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是</w:t>
            </w:r>
          </w:p>
        </w:tc>
      </w:tr>
      <w:tr w14:paraId="4D3C7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noWrap w:val="0"/>
            <w:vAlign w:val="center"/>
          </w:tcPr>
          <w:p w14:paraId="7EDC3CF7">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教师</w:t>
            </w:r>
          </w:p>
        </w:tc>
        <w:tc>
          <w:tcPr>
            <w:tcW w:w="2126" w:type="dxa"/>
            <w:noWrap w:val="0"/>
            <w:vAlign w:val="center"/>
          </w:tcPr>
          <w:p w14:paraId="4F449A63">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实时监测、上传视频、查看报告</w:t>
            </w:r>
          </w:p>
        </w:tc>
        <w:tc>
          <w:tcPr>
            <w:tcW w:w="2126" w:type="dxa"/>
            <w:noWrap w:val="0"/>
            <w:vAlign w:val="center"/>
          </w:tcPr>
          <w:p w14:paraId="7060E9F3">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是</w:t>
            </w:r>
          </w:p>
        </w:tc>
        <w:tc>
          <w:tcPr>
            <w:tcW w:w="2126" w:type="dxa"/>
            <w:noWrap w:val="0"/>
            <w:vAlign w:val="center"/>
          </w:tcPr>
          <w:p w14:paraId="5AC1C7F6">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否</w:t>
            </w:r>
          </w:p>
        </w:tc>
      </w:tr>
      <w:tr w14:paraId="5D600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noWrap w:val="0"/>
            <w:vAlign w:val="center"/>
          </w:tcPr>
          <w:p w14:paraId="29E80C9D">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普通用户</w:t>
            </w:r>
          </w:p>
        </w:tc>
        <w:tc>
          <w:tcPr>
            <w:tcW w:w="2126" w:type="dxa"/>
            <w:noWrap w:val="0"/>
            <w:vAlign w:val="center"/>
          </w:tcPr>
          <w:p w14:paraId="5FAD3E93">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上传视频、查看个人历史与报告</w:t>
            </w:r>
          </w:p>
        </w:tc>
        <w:tc>
          <w:tcPr>
            <w:tcW w:w="2126" w:type="dxa"/>
            <w:noWrap w:val="0"/>
            <w:vAlign w:val="center"/>
          </w:tcPr>
          <w:p w14:paraId="18E31D37">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否</w:t>
            </w:r>
          </w:p>
        </w:tc>
        <w:tc>
          <w:tcPr>
            <w:tcW w:w="2126" w:type="dxa"/>
            <w:noWrap w:val="0"/>
            <w:vAlign w:val="center"/>
          </w:tcPr>
          <w:p w14:paraId="7E34397F">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否</w:t>
            </w:r>
          </w:p>
        </w:tc>
      </w:tr>
    </w:tbl>
    <w:p w14:paraId="4714CFDA">
      <w:pPr>
        <w:snapToGrid w:val="0"/>
        <w:ind w:firstLine="480" w:firstLineChars="200"/>
        <w:rPr>
          <w:rFonts w:hint="eastAsia" w:ascii="Times New Roman" w:hAnsi="Times New Roman" w:eastAsia="宋体" w:cs="Times New Roman"/>
        </w:rPr>
      </w:pPr>
    </w:p>
    <w:p w14:paraId="4AE99C06">
      <w:pPr>
        <w:pStyle w:val="3"/>
        <w:bidi w:val="0"/>
        <w:snapToGrid w:val="0"/>
        <w:spacing w:before="164" w:line="360" w:lineRule="auto"/>
        <w:ind w:left="0" w:right="0" w:firstLine="0" w:firstLineChars="0"/>
        <w:jc w:val="both"/>
        <w:rPr>
          <w:rFonts w:hint="default" w:ascii="黑体" w:hAnsi="黑体" w:eastAsia="黑体"/>
          <w:b w:val="0"/>
          <w:i w:val="0"/>
          <w:sz w:val="28"/>
          <w:u w:val="none"/>
          <w:lang w:val="en-US" w:eastAsia="zh-CN"/>
        </w:rPr>
      </w:pPr>
      <w:bookmarkStart w:id="11" w:name="_Toc6453"/>
      <w:r>
        <w:rPr>
          <w:rFonts w:hint="eastAsia" w:ascii="黑体" w:hAnsi="黑体" w:eastAsia="黑体"/>
          <w:b w:val="0"/>
          <w:i w:val="0"/>
          <w:sz w:val="28"/>
          <w:u w:val="none"/>
        </w:rPr>
        <w:t xml:space="preserve">1.3  </w:t>
      </w:r>
      <w:bookmarkEnd w:id="10"/>
      <w:r>
        <w:rPr>
          <w:rFonts w:hint="eastAsia" w:ascii="黑体" w:hAnsi="黑体" w:eastAsia="黑体"/>
          <w:b w:val="0"/>
          <w:i w:val="0"/>
          <w:sz w:val="28"/>
          <w:u w:val="none"/>
          <w:lang w:val="en-US" w:eastAsia="zh-CN"/>
        </w:rPr>
        <w:t>功能需求分析</w:t>
      </w:r>
      <w:bookmarkEnd w:id="11"/>
    </w:p>
    <w:p w14:paraId="1719CFCD">
      <w:pPr>
        <w:bidi w:val="0"/>
        <w:snapToGrid w:val="0"/>
        <w:spacing w:line="300" w:lineRule="auto"/>
        <w:ind w:left="0" w:right="0" w:firstLine="480" w:firstLineChars="0"/>
        <w:jc w:val="both"/>
        <w:rPr>
          <w:rFonts w:hint="eastAsia" w:ascii="Times New Roman" w:hAnsi="Times New Roman" w:eastAsia="宋体"/>
          <w:b w:val="0"/>
          <w:i w:val="0"/>
          <w:sz w:val="24"/>
          <w:u w:val="none"/>
        </w:rPr>
      </w:pPr>
      <w:bookmarkStart w:id="12" w:name="_Toc105563303"/>
      <w:r>
        <w:rPr>
          <w:rFonts w:hint="eastAsia" w:ascii="Times New Roman" w:hAnsi="Times New Roman" w:eastAsia="宋体"/>
          <w:b w:val="0"/>
          <w:i w:val="0"/>
          <w:sz w:val="24"/>
          <w:u w:val="none"/>
        </w:rPr>
        <w:t>结合 README、路由文件和页面模板可知，系统主要包含以下功能需求。</w:t>
      </w:r>
    </w:p>
    <w:p w14:paraId="3B063D11">
      <w:pPr>
        <w:bidi w:val="0"/>
        <w:snapToGrid w:val="0"/>
        <w:spacing w:line="300" w:lineRule="auto"/>
        <w:ind w:left="0" w:right="0" w:firstLine="480" w:firstLineChars="0"/>
        <w:jc w:val="both"/>
        <w:rPr>
          <w:rFonts w:hint="eastAsia" w:ascii="Times New Roman" w:hAnsi="Times New Roman" w:eastAsia="宋体"/>
          <w:b w:val="0"/>
          <w:i w:val="0"/>
          <w:sz w:val="24"/>
          <w:u w:val="none"/>
        </w:rPr>
      </w:pPr>
      <w:r>
        <w:rPr>
          <w:rFonts w:hint="eastAsia" w:ascii="Times New Roman" w:hAnsi="Times New Roman" w:eastAsia="宋体"/>
          <w:b w:val="0"/>
          <w:i w:val="0"/>
          <w:sz w:val="24"/>
          <w:u w:val="none"/>
        </w:rPr>
        <w:t>（1）用户认证与账户管理功能。系统应支持用户注册、登录、退出、账户信息展示和密码修改；默认管理员首次登录后必须修改密码，才能继续访问其他功能；系统需要支持登录限流和 CSRF 防护，避免恶意请求和暴力破解。</w:t>
      </w:r>
    </w:p>
    <w:p w14:paraId="5A1EFBF7">
      <w:pPr>
        <w:bidi w:val="0"/>
        <w:snapToGrid w:val="0"/>
        <w:spacing w:line="300" w:lineRule="auto"/>
        <w:ind w:left="0" w:right="0" w:firstLine="480" w:firstLineChars="0"/>
        <w:jc w:val="both"/>
        <w:rPr>
          <w:rFonts w:hint="eastAsia" w:ascii="Times New Roman" w:hAnsi="Times New Roman" w:eastAsia="宋体"/>
          <w:b w:val="0"/>
          <w:i w:val="0"/>
          <w:sz w:val="24"/>
          <w:u w:val="none"/>
        </w:rPr>
      </w:pPr>
      <w:r>
        <w:rPr>
          <w:rFonts w:hint="eastAsia" w:ascii="Times New Roman" w:hAnsi="Times New Roman" w:eastAsia="宋体"/>
          <w:b w:val="0"/>
          <w:i w:val="0"/>
          <w:sz w:val="24"/>
          <w:u w:val="none"/>
        </w:rPr>
        <w:t>（2）实时监测与总览功能。系统应支持首页总览页和实时监测页展示，包括摄像头画面、课堂行为统计、专注度评分、活动告警、最新截图以及摄像头健康状态。当摄像头不可用时，系统需自动切换到占位画面，并向用户返回清晰提示。</w:t>
      </w:r>
    </w:p>
    <w:p w14:paraId="192E1773">
      <w:pPr>
        <w:bidi w:val="0"/>
        <w:snapToGrid w:val="0"/>
        <w:spacing w:line="300" w:lineRule="auto"/>
        <w:ind w:left="0" w:right="0" w:firstLine="480" w:firstLineChars="0"/>
        <w:jc w:val="both"/>
        <w:rPr>
          <w:rFonts w:hint="eastAsia" w:ascii="Times New Roman" w:hAnsi="Times New Roman" w:eastAsia="宋体"/>
          <w:b w:val="0"/>
          <w:i w:val="0"/>
          <w:sz w:val="24"/>
          <w:u w:val="none"/>
        </w:rPr>
      </w:pPr>
      <w:r>
        <w:rPr>
          <w:rFonts w:hint="eastAsia" w:ascii="Times New Roman" w:hAnsi="Times New Roman" w:eastAsia="宋体"/>
          <w:b w:val="0"/>
          <w:i w:val="0"/>
          <w:sz w:val="24"/>
          <w:u w:val="none"/>
        </w:rPr>
        <w:t>（3）视频与图片分析功能。系统应支持课堂录像上传、图片单帧上传、文件大小与格式校验、分析任务创建、后台执行以及状态回显。视频分析结果需要进入历史记录与报告生成流程，图片分析结果需要即时输出检测框、行为类别和标注结果图，用于补充展示模型在静态画面上的识别效果。</w:t>
      </w:r>
    </w:p>
    <w:p w14:paraId="63B48E35">
      <w:pPr>
        <w:bidi w:val="0"/>
        <w:snapToGrid w:val="0"/>
        <w:spacing w:line="300" w:lineRule="auto"/>
        <w:ind w:left="0" w:right="0" w:firstLine="480" w:firstLineChars="0"/>
        <w:jc w:val="both"/>
        <w:rPr>
          <w:rFonts w:hint="eastAsia" w:ascii="Times New Roman" w:hAnsi="Times New Roman" w:eastAsia="宋体"/>
          <w:b w:val="0"/>
          <w:i w:val="0"/>
          <w:sz w:val="24"/>
          <w:u w:val="none"/>
        </w:rPr>
      </w:pPr>
      <w:r>
        <w:rPr>
          <w:rFonts w:hint="eastAsia" w:ascii="Times New Roman" w:hAnsi="Times New Roman" w:eastAsia="宋体"/>
          <w:b w:val="0"/>
          <w:i w:val="0"/>
          <w:sz w:val="24"/>
          <w:u w:val="none"/>
        </w:rPr>
        <w:t>（4）分析报告展示功能。系统需要在视频分析完成后生成结构化报告，报告中应包含风险等级、风险摘要、行为统计表、关键截图、时间线、规则快照和教师建议等内容，以便于课堂复盘和论文展示。</w:t>
      </w:r>
    </w:p>
    <w:p>
      <w:pPr/>
      <w:r>
        <w:rPr>
          <w:sz w:val="21"/>
        </w:rPr>
        <w:t>（5）系统流程展示需求。系统需要清晰展示从课堂输入、模型识别、行为映射、规则判断到报告生成的完整流程，使用户能够理解系统并非单一识别页面，而是围绕课堂分析任务构成的闭环应用。</w:t>
      </w:r>
    </w:p>
    <w:p>
      <w:pPr/>
      <w:r>
        <w:rPr>
          <w:sz w:val="21"/>
        </w:rPr>
        <w:t>（6）课堂洞察需求。系统需要对历史行为事件进行统计，展示近期事件数量、高频行为、专注度水平和趋势变化，帮助教师从历史数据中观察课堂状态和风险波动。</w:t>
      </w:r>
    </w:p>
    <w:p>
      <w:pPr/>
      <w:r>
        <w:rPr>
          <w:sz w:val="21"/>
        </w:rPr>
        <w:t>（7）证据链追溯需求。系统不仅要给出分析结论，还需要保存关键截图、事件时间、行为类别和报告入口，便于教师在复盘时从结论追溯到原始证据。</w:t>
      </w:r>
    </w:p>
    <w:p>
      <w:pPr/>
      <w:r>
        <w:rPr>
          <w:sz w:val="21"/>
        </w:rPr>
        <w:t>（8）运行部署与健康检查需求。系统需要展示模型文件、数据库、上传目录、摄像头和任务队列等运行状态，帮助用户在本地演示或后续部署时快速判断系统可用性并定位问题。</w:t>
      </w:r>
    </w:p>
    <w:p w14:paraId="21E79C34">
      <w:pPr>
        <w:bidi w:val="0"/>
        <w:snapToGrid w:val="0"/>
        <w:spacing w:line="300" w:lineRule="auto"/>
        <w:ind w:left="0" w:right="0" w:firstLine="480" w:firstLineChars="0"/>
        <w:jc w:val="both"/>
        <w:rPr>
          <w:rFonts w:hint="eastAsia" w:ascii="Times New Roman" w:hAnsi="Times New Roman" w:eastAsia="宋体"/>
          <w:b w:val="0"/>
          <w:i w:val="0"/>
          <w:sz w:val="24"/>
          <w:u w:val="none"/>
        </w:rPr>
      </w:pPr>
      <w:r>
        <w:rPr>
          <w:rFonts w:hint="eastAsia" w:ascii="Times New Roman" w:hAnsi="Times New Roman" w:eastAsia="宋体"/>
          <w:b w:val="0"/>
          <w:i w:val="0"/>
          <w:sz w:val="24"/>
          <w:u w:val="none"/>
        </w:rPr>
        <w:t>（9）规则配置与运行参数功能。系统应允许管理员在线调整行为判定阈值和运行方案，包括连续帧阈值、告警秒数、告警开关以及偏实时、偏精度和均衡三类运行策略，从而适应不同展示环境和实验需求。</w:t>
      </w:r>
    </w:p>
    <w:p w14:paraId="25CBEE6A">
      <w:pPr>
        <w:bidi w:val="0"/>
        <w:snapToGrid w:val="0"/>
        <w:spacing w:line="300" w:lineRule="auto"/>
        <w:ind w:left="0" w:right="0" w:firstLine="480" w:firstLineChars="0"/>
        <w:jc w:val="both"/>
        <w:rPr>
          <w:rFonts w:hint="eastAsia" w:ascii="Times New Roman" w:hAnsi="Times New Roman" w:eastAsia="宋体"/>
          <w:b w:val="0"/>
          <w:i w:val="0"/>
          <w:sz w:val="24"/>
          <w:u w:val="none"/>
        </w:rPr>
      </w:pPr>
      <w:r>
        <w:rPr>
          <w:rFonts w:hint="eastAsia" w:ascii="Times New Roman" w:hAnsi="Times New Roman" w:eastAsia="宋体"/>
          <w:b w:val="0"/>
          <w:i w:val="0"/>
          <w:sz w:val="24"/>
          <w:u w:val="none"/>
        </w:rPr>
        <w:t>（10）实验评估功能。系统需提供实验评估页集中展示效果指标、参数对比、性能指标和方法边界，帮助用户说明系统实现效果与适用范围。</w:t>
      </w:r>
    </w:p>
    <w:p w14:paraId="483E5CEC">
      <w:pPr>
        <w:pStyle w:val="3"/>
        <w:bidi w:val="0"/>
        <w:snapToGrid w:val="0"/>
        <w:spacing w:before="164" w:line="360" w:lineRule="auto"/>
        <w:ind w:left="0" w:right="0" w:firstLine="0" w:firstLineChars="0"/>
        <w:jc w:val="both"/>
        <w:rPr>
          <w:rFonts w:hint="default" w:ascii="黑体" w:hAnsi="黑体" w:eastAsia="黑体"/>
          <w:b w:val="0"/>
          <w:i w:val="0"/>
          <w:sz w:val="28"/>
          <w:u w:val="none"/>
          <w:lang w:val="en-US" w:eastAsia="zh-CN"/>
        </w:rPr>
      </w:pPr>
      <w:bookmarkStart w:id="13" w:name="_Toc9375"/>
      <w:r>
        <w:rPr>
          <w:rFonts w:hint="eastAsia" w:ascii="黑体" w:hAnsi="黑体" w:eastAsia="黑体"/>
          <w:b w:val="0"/>
          <w:i w:val="0"/>
          <w:sz w:val="28"/>
          <w:u w:val="none"/>
        </w:rPr>
        <w:t xml:space="preserve">1.4  </w:t>
      </w:r>
      <w:bookmarkEnd w:id="12"/>
      <w:r>
        <w:rPr>
          <w:rFonts w:hint="eastAsia" w:ascii="黑体" w:hAnsi="黑体" w:eastAsia="黑体"/>
          <w:b w:val="0"/>
          <w:i w:val="0"/>
          <w:sz w:val="28"/>
          <w:u w:val="none"/>
          <w:lang w:val="en-US" w:eastAsia="zh-CN"/>
        </w:rPr>
        <w:t>可行性分析</w:t>
      </w:r>
      <w:bookmarkEnd w:id="13"/>
    </w:p>
    <w:p w14:paraId="094AED8D">
      <w:pPr>
        <w:bidi w:val="0"/>
        <w:snapToGrid w:val="0"/>
        <w:spacing w:line="300" w:lineRule="auto"/>
        <w:ind w:left="0" w:right="0" w:firstLine="480" w:firstLineChars="0"/>
        <w:jc w:val="both"/>
        <w:rPr>
          <w:rFonts w:ascii="Times New Roman" w:hAnsi="Times New Roman" w:eastAsia="宋体"/>
          <w:b w:val="0"/>
          <w:i w:val="0"/>
          <w:sz w:val="24"/>
          <w:u w:val="none"/>
        </w:rPr>
      </w:pPr>
      <w:r>
        <w:rPr>
          <w:rFonts w:ascii="Times New Roman" w:hAnsi="Times New Roman" w:eastAsia="宋体"/>
          <w:b w:val="0"/>
          <w:i w:val="0"/>
          <w:sz w:val="24"/>
          <w:u w:val="none"/>
        </w:rPr>
        <w:t>从技术可行性看，Flask、SQLAlchemy、OpenCV 和 Ultralytics YOLO 均为成熟技术栈，文档完整且具备大量工程实践经验，足以支撑本科毕设级别的系统实现。从实现可行性看，当前仓库已经具备用户认证、任务分析、报告展示、规则配置和实验页等模块，说明系统不再停留在概念验证阶段，而是具备较完整的工程原型。</w:t>
      </w:r>
    </w:p>
    <w:p w14:paraId="529340F4">
      <w:pPr>
        <w:bidi w:val="0"/>
        <w:snapToGrid w:val="0"/>
        <w:spacing w:line="300" w:lineRule="auto"/>
        <w:ind w:left="0" w:right="0" w:firstLine="480" w:firstLineChars="0"/>
        <w:jc w:val="both"/>
        <w:rPr>
          <w:rFonts w:ascii="Times New Roman" w:hAnsi="Times New Roman" w:eastAsia="宋体"/>
          <w:b w:val="0"/>
          <w:i w:val="0"/>
          <w:sz w:val="24"/>
          <w:u w:val="none"/>
        </w:rPr>
      </w:pPr>
      <w:r>
        <w:rPr>
          <w:rFonts w:ascii="Times New Roman" w:hAnsi="Times New Roman" w:eastAsia="宋体"/>
          <w:b w:val="0"/>
          <w:i w:val="0"/>
          <w:sz w:val="24"/>
          <w:u w:val="none"/>
        </w:rPr>
        <w:t>从应用可行性看，该系统既可以支持课堂行为识别与可视化分析，也可以服务于答辩演示和实验章节撰写，具有明确的项目交付价值。尤其是系统通过统一的行为规则引擎兼顾了实时监测与离线分析，能够在有限时间内形成较完整的论文成果，因此本课题具有较高可行性。</w:t>
      </w:r>
    </w:p>
    <w:p w14:paraId="0BCB65B1">
      <w:pPr>
        <w:pStyle w:val="3"/>
        <w:bidi w:val="0"/>
        <w:snapToGrid w:val="0"/>
        <w:spacing w:before="164" w:line="360" w:lineRule="auto"/>
        <w:ind w:left="0" w:right="0" w:firstLine="0" w:firstLineChars="0"/>
        <w:jc w:val="both"/>
        <w:rPr>
          <w:rFonts w:hint="default" w:ascii="黑体" w:hAnsi="黑体" w:eastAsia="黑体"/>
          <w:b w:val="0"/>
          <w:i w:val="0"/>
          <w:sz w:val="28"/>
          <w:u w:val="none"/>
          <w:lang w:val="en-US" w:eastAsia="zh-CN"/>
        </w:rPr>
      </w:pPr>
      <w:bookmarkStart w:id="14" w:name="_Toc29245"/>
      <w:r>
        <w:rPr>
          <w:rFonts w:hint="eastAsia" w:ascii="黑体" w:hAnsi="黑体" w:eastAsia="黑体"/>
          <w:b w:val="0"/>
          <w:i w:val="0"/>
          <w:sz w:val="28"/>
          <w:u w:val="none"/>
        </w:rPr>
        <w:t>1.</w:t>
      </w:r>
      <w:r>
        <w:rPr>
          <w:rFonts w:hint="eastAsia" w:ascii="黑体" w:hAnsi="黑体" w:eastAsia="黑体"/>
          <w:b w:val="0"/>
          <w:i w:val="0"/>
          <w:sz w:val="28"/>
          <w:u w:val="none"/>
          <w:lang w:val="en-US" w:eastAsia="zh-CN"/>
        </w:rPr>
        <w:t>5</w:t>
      </w:r>
      <w:r>
        <w:rPr>
          <w:rFonts w:hint="eastAsia" w:ascii="黑体" w:hAnsi="黑体" w:eastAsia="黑体"/>
          <w:b w:val="0"/>
          <w:i w:val="0"/>
          <w:sz w:val="28"/>
          <w:u w:val="none"/>
        </w:rPr>
        <w:t xml:space="preserve">  </w:t>
      </w:r>
      <w:r>
        <w:rPr>
          <w:rFonts w:hint="eastAsia" w:ascii="黑体" w:hAnsi="黑体" w:eastAsia="黑体"/>
          <w:b w:val="0"/>
          <w:i w:val="0"/>
          <w:sz w:val="28"/>
          <w:u w:val="none"/>
          <w:lang w:val="en-US" w:eastAsia="zh-CN"/>
        </w:rPr>
        <w:t>本章小结</w:t>
      </w:r>
      <w:bookmarkEnd w:id="14"/>
    </w:p>
    <w:p w14:paraId="1B5F095D">
      <w:pPr>
        <w:bidi w:val="0"/>
        <w:snapToGrid w:val="0"/>
        <w:spacing w:line="300" w:lineRule="auto"/>
        <w:ind w:left="0" w:right="0" w:firstLine="480" w:firstLineChars="0"/>
        <w:jc w:val="both"/>
        <w:rPr>
          <w:rFonts w:ascii="Times New Roman" w:hAnsi="Times New Roman" w:eastAsia="宋体"/>
          <w:b w:val="0"/>
          <w:i w:val="0"/>
          <w:sz w:val="24"/>
          <w:u w:val="none"/>
        </w:rPr>
      </w:pPr>
      <w:r>
        <w:rPr>
          <w:rFonts w:ascii="Times New Roman" w:hAnsi="Times New Roman" w:eastAsia="宋体"/>
          <w:b w:val="0"/>
          <w:i w:val="0"/>
          <w:sz w:val="24"/>
          <w:u w:val="none"/>
        </w:rPr>
        <w:t>本章从业务背景、角色场景、功能需求、非功能需求和可行性等方面对智慧课堂行为识别与分析系统进行了分析。需求分析结果表明，该系统不仅需要具备课堂行为识别能力，还必须以可配置、可展示、可维护的工程系统形式实现，为后续总体设计和详细实现奠定了基础。</w:t>
      </w:r>
    </w:p>
    <w:p w14:paraId="62434D53">
      <w:pPr>
        <w:spacing w:before="0" w:after="0" w:line="300" w:lineRule="auto"/>
        <w:ind w:firstLine="480"/>
        <w:jc w:val="both"/>
        <w:rPr>
          <w:rFonts w:ascii="Times New Roman" w:hAnsi="Times New Roman" w:eastAsia="宋体" w:cs="Times New Roman"/>
          <w:b w:val="0"/>
          <w:i w:val="0"/>
          <w:sz w:val="24"/>
        </w:rPr>
      </w:pPr>
    </w:p>
    <w:p w14:paraId="65C7758B">
      <w:pPr>
        <w:pStyle w:val="2"/>
        <w:snapToGrid w:val="0"/>
        <w:jc w:val="both"/>
        <w:sectPr>
          <w:headerReference r:id="rId23" w:type="default"/>
          <w:footerReference r:id="rId25" w:type="default"/>
          <w:headerReference r:id="rId24" w:type="even"/>
          <w:footerReference r:id="rId26" w:type="even"/>
          <w:pgSz w:w="11906" w:h="16838"/>
          <w:pgMar w:top="1701" w:right="1701" w:bottom="1701" w:left="1701" w:header="1134" w:footer="1134" w:gutter="0"/>
          <w:pgNumType w:fmt="decimal"/>
          <w:cols w:space="720" w:num="1"/>
          <w:formProt w:val="0"/>
          <w:docGrid w:type="lines" w:linePitch="327" w:charSpace="-2048"/>
        </w:sectPr>
      </w:pPr>
    </w:p>
    <w:p w14:paraId="14AFD79F">
      <w:pPr>
        <w:pStyle w:val="2"/>
        <w:bidi w:val="0"/>
        <w:snapToGrid w:val="0"/>
        <w:spacing w:after="220" w:line="360" w:lineRule="auto"/>
        <w:ind w:left="0" w:right="0" w:firstLine="0" w:firstLineChars="0"/>
        <w:jc w:val="center"/>
        <w:rPr>
          <w:rFonts w:hint="default" w:ascii="黑体" w:hAnsi="黑体" w:eastAsia="黑体"/>
          <w:b w:val="0"/>
          <w:i w:val="0"/>
          <w:sz w:val="30"/>
          <w:u w:val="none"/>
          <w:lang w:val="en-US" w:eastAsia="zh-CN"/>
        </w:rPr>
      </w:pPr>
      <w:bookmarkStart w:id="15" w:name="_Toc7359"/>
      <w:r>
        <w:rPr>
          <w:rFonts w:hint="eastAsia" w:ascii="黑体" w:hAnsi="黑体" w:eastAsia="黑体"/>
          <w:b w:val="0"/>
          <w:i w:val="0"/>
          <w:sz w:val="30"/>
          <w:u w:val="none"/>
        </w:rPr>
        <w:t>第</w:t>
      </w:r>
      <w:r>
        <w:rPr>
          <w:rFonts w:ascii="黑体" w:hAnsi="黑体" w:eastAsia="黑体"/>
          <w:b w:val="0"/>
          <w:i w:val="0"/>
          <w:sz w:val="30"/>
          <w:u w:val="none"/>
        </w:rPr>
        <w:t>2</w:t>
      </w:r>
      <w:r>
        <w:rPr>
          <w:rFonts w:hint="eastAsia" w:ascii="黑体" w:hAnsi="黑体" w:eastAsia="黑体"/>
          <w:b w:val="0"/>
          <w:i w:val="0"/>
          <w:sz w:val="30"/>
          <w:u w:val="none"/>
        </w:rPr>
        <w:t xml:space="preserve">章  </w:t>
      </w:r>
      <w:r>
        <w:rPr>
          <w:rFonts w:hint="eastAsia" w:ascii="黑体" w:hAnsi="黑体" w:eastAsia="黑体"/>
          <w:b w:val="0"/>
          <w:i w:val="0"/>
          <w:sz w:val="30"/>
          <w:u w:val="none"/>
          <w:lang w:val="en-US" w:eastAsia="zh-CN"/>
        </w:rPr>
        <w:t>系统总体设计</w:t>
      </w:r>
      <w:bookmarkEnd w:id="15"/>
    </w:p>
    <w:p w14:paraId="1F471B50">
      <w:pPr>
        <w:pStyle w:val="3"/>
        <w:bidi w:val="0"/>
        <w:snapToGrid w:val="0"/>
        <w:spacing w:before="164" w:line="360" w:lineRule="auto"/>
        <w:ind w:left="0" w:right="0" w:firstLine="0" w:firstLineChars="0"/>
        <w:jc w:val="both"/>
        <w:rPr>
          <w:rFonts w:hint="default" w:ascii="黑体" w:hAnsi="黑体" w:eastAsia="黑体"/>
          <w:b w:val="0"/>
          <w:i w:val="0"/>
          <w:sz w:val="28"/>
          <w:u w:val="none"/>
          <w:lang w:val="en-US" w:eastAsia="zh-CN"/>
        </w:rPr>
      </w:pPr>
      <w:bookmarkStart w:id="16" w:name="_Toc31318"/>
      <w:r>
        <w:rPr>
          <w:rFonts w:ascii="黑体" w:hAnsi="黑体" w:eastAsia="黑体"/>
          <w:b w:val="0"/>
          <w:i w:val="0"/>
          <w:sz w:val="28"/>
          <w:u w:val="none"/>
        </w:rPr>
        <w:t>2.1</w:t>
      </w:r>
      <w:r>
        <w:rPr>
          <w:rFonts w:hint="eastAsia" w:ascii="黑体" w:hAnsi="黑体" w:eastAsia="黑体"/>
          <w:b w:val="0"/>
          <w:i w:val="0"/>
          <w:sz w:val="28"/>
          <w:u w:val="none"/>
        </w:rPr>
        <w:t xml:space="preserve">  </w:t>
      </w:r>
      <w:r>
        <w:rPr>
          <w:rFonts w:hint="eastAsia" w:ascii="黑体" w:hAnsi="黑体" w:eastAsia="黑体"/>
          <w:b w:val="0"/>
          <w:i w:val="0"/>
          <w:sz w:val="28"/>
          <w:u w:val="none"/>
          <w:lang w:val="en-US" w:eastAsia="zh-CN"/>
        </w:rPr>
        <w:t>设计目标和总体思路</w:t>
      </w:r>
      <w:bookmarkEnd w:id="16"/>
    </w:p>
    <w:p w14:paraId="339CD0B0">
      <w:pPr>
        <w:bidi w:val="0"/>
        <w:snapToGrid w:val="0"/>
        <w:spacing w:line="300" w:lineRule="auto"/>
        <w:ind w:left="0" w:right="0" w:firstLine="480" w:firstLineChars="0"/>
        <w:jc w:val="both"/>
        <w:rPr>
          <w:rFonts w:ascii="Times New Roman" w:hAnsi="Times New Roman" w:eastAsia="宋体"/>
          <w:b w:val="0"/>
          <w:i w:val="0"/>
          <w:sz w:val="24"/>
          <w:u w:val="none"/>
        </w:rPr>
      </w:pPr>
      <w:r>
        <w:rPr>
          <w:rFonts w:ascii="Times New Roman" w:hAnsi="Times New Roman" w:eastAsia="宋体"/>
          <w:b w:val="0"/>
          <w:i w:val="0"/>
          <w:sz w:val="24"/>
          <w:u w:val="none"/>
        </w:rPr>
        <w:t>系统总体设计的目标是围绕课堂行为监测这一核心任务，构建一套兼顾实时性、稳定性、可解释性和可维护性的 Web 化分析平台。结合项目实际，系统设计遵循以下思路：在输入层同时支持摄像头实时流、课堂视频文件和课堂图片文件；在分析层采用统一的检测、映射与时序判定链路，确保实时监测与离线分析结果口径一致；在表现层通过总览页、监测页、分析页、流程页、洞察页、证据链页、报告页、实验页和运行部署页形成完整的业务闭环；在管理层通过规则配置、健康检查和多角色权限保证系统具备工程可交付性。</w:t>
      </w:r>
    </w:p>
    <w:p w14:paraId="4DC77526">
      <w:pPr>
        <w:bidi w:val="0"/>
        <w:snapToGrid w:val="0"/>
        <w:spacing w:line="300" w:lineRule="auto"/>
        <w:ind w:left="0" w:right="0" w:firstLine="480" w:firstLineChars="0"/>
        <w:jc w:val="both"/>
        <w:rPr>
          <w:rFonts w:hint="eastAsia" w:ascii="Times New Roman" w:hAnsi="Times New Roman" w:eastAsia="宋体"/>
          <w:b w:val="0"/>
          <w:i w:val="0"/>
          <w:sz w:val="24"/>
          <w:u w:val="none"/>
        </w:rPr>
      </w:pPr>
      <w:r>
        <w:rPr>
          <w:rFonts w:ascii="Times New Roman" w:hAnsi="Times New Roman" w:eastAsia="宋体"/>
          <w:b w:val="0"/>
          <w:i w:val="0"/>
          <w:sz w:val="24"/>
          <w:u w:val="none"/>
        </w:rPr>
        <w:t>从使用场景出发，系统并不追求构建复杂的大规模分布式平台，而是强调在本科毕业设计条件下，以合适的技术复杂度完成高可用、可演示、可扩展的系统落地。因此总体设计在保证模块边界清晰的同时，兼顾了本地部署便捷性和演示操作友好性。</w:t>
      </w:r>
    </w:p>
    <w:p w14:paraId="426D4F64">
      <w:pPr>
        <w:pStyle w:val="3"/>
        <w:bidi w:val="0"/>
        <w:snapToGrid w:val="0"/>
        <w:spacing w:before="164" w:line="360" w:lineRule="auto"/>
        <w:ind w:left="0" w:right="0" w:firstLine="0" w:firstLineChars="0"/>
        <w:jc w:val="both"/>
        <w:rPr>
          <w:rFonts w:hint="eastAsia" w:ascii="黑体" w:hAnsi="黑体" w:eastAsia="黑体"/>
          <w:b w:val="0"/>
          <w:i w:val="0"/>
          <w:sz w:val="28"/>
          <w:u w:val="none"/>
          <w:lang w:val="en-US" w:eastAsia="zh-CN"/>
        </w:rPr>
      </w:pPr>
      <w:bookmarkStart w:id="17" w:name="_Toc17580"/>
      <w:r>
        <w:rPr>
          <w:rFonts w:ascii="黑体" w:hAnsi="黑体" w:eastAsia="黑体"/>
          <w:b w:val="0"/>
          <w:i w:val="0"/>
          <w:sz w:val="28"/>
          <w:u w:val="none"/>
        </w:rPr>
        <w:t>2.2</w:t>
      </w:r>
      <w:r>
        <w:rPr>
          <w:rFonts w:hint="eastAsia" w:ascii="黑体" w:hAnsi="黑体" w:eastAsia="黑体"/>
          <w:b w:val="0"/>
          <w:i w:val="0"/>
          <w:sz w:val="28"/>
          <w:u w:val="none"/>
        </w:rPr>
        <w:t xml:space="preserve">  </w:t>
      </w:r>
      <w:r>
        <w:rPr>
          <w:rFonts w:hint="eastAsia" w:ascii="黑体" w:hAnsi="黑体" w:eastAsia="黑体"/>
          <w:b w:val="0"/>
          <w:i w:val="0"/>
          <w:sz w:val="28"/>
          <w:u w:val="none"/>
          <w:lang w:val="en-US" w:eastAsia="zh-CN"/>
        </w:rPr>
        <w:t>系统总体架构设计</w:t>
      </w:r>
      <w:bookmarkEnd w:id="17"/>
    </w:p>
    <w:p w14:paraId="0AB658B7">
      <w:pPr>
        <w:bidi w:val="0"/>
        <w:snapToGrid w:val="0"/>
        <w:spacing w:line="300" w:lineRule="auto"/>
        <w:ind w:left="0" w:right="0" w:firstLine="480" w:firstLineChars="0"/>
        <w:jc w:val="both"/>
        <w:rPr>
          <w:rFonts w:ascii="Times New Roman" w:hAnsi="Times New Roman" w:eastAsia="宋体"/>
          <w:b w:val="0"/>
          <w:i w:val="0"/>
          <w:sz w:val="24"/>
          <w:u w:val="none"/>
        </w:rPr>
      </w:pPr>
      <w:r>
        <w:rPr>
          <w:rFonts w:ascii="Times New Roman" w:hAnsi="Times New Roman" w:eastAsia="宋体"/>
          <w:b w:val="0"/>
          <w:i w:val="0"/>
          <w:sz w:val="24"/>
          <w:u w:val="none"/>
        </w:rPr>
        <w:t>结合当前代码结构，系统可划分为表现层、路由控制层、业务服务层、核心分析层和数据持久层五个层次。表现层由 `templates/` 和 `static/` 构成，负责页面结构、样式和交互脚本；路由控制层由 `auth_routes.py`、`analysis_routes.py`、`config_routes.py` 和 `report_routes.py` 组成，负责 URL 映射、请求分发和基础鉴权；业务服务层由 `auth_service.py`、`analysis_service.py`、`report_service.py`、`config_service.py` 等模块组成，承担账户、任务、报告和配置等业务逻辑；核心分析层主要由 `behavior_core.py`、`camera_service.py` 和 `app_core/analysis_workflow.py` 实现，负责检测结果标准化、行为映射、时序判定和视频处理；数据持久层则由 `database.py` 与 `storage.py` 负责，完成数据库建模、告警事件与截图存储。</w:t>
      </w:r>
    </w:p>
    <w:p w14:paraId="2D8100F2">
      <w:pPr>
        <w:bidi w:val="0"/>
        <w:snapToGrid w:val="0"/>
        <w:spacing w:line="300" w:lineRule="auto"/>
        <w:ind w:left="0" w:right="0" w:firstLine="480" w:firstLineChars="0"/>
        <w:jc w:val="both"/>
        <w:rPr>
          <w:rFonts w:ascii="Times New Roman" w:hAnsi="Times New Roman" w:eastAsia="宋体"/>
          <w:b w:val="0"/>
          <w:i w:val="0"/>
          <w:sz w:val="24"/>
          <w:u w:val="none"/>
        </w:rPr>
      </w:pPr>
      <w:r>
        <w:rPr>
          <w:rFonts w:ascii="宋体" w:hAnsi="宋体" w:eastAsia="宋体" w:cs="宋体"/>
          <w:sz w:val="24"/>
          <w:szCs w:val="24"/>
        </w:rPr>
        <w:pict>
          <v:shape id="_x0000_i1036" o:spt="75" alt="IMG_256" type="#_x0000_t75" style="height:230.8pt;width:290.75pt;" filled="f" o:preferrelative="t" stroked="f" coordsize="21600,21600">
            <v:path/>
            <v:fill on="f" focussize="0,0"/>
            <v:stroke on="f"/>
            <v:imagedata r:id="rId34" o:title="IMG_256"/>
            <o:lock v:ext="edit" aspectratio="t"/>
            <w10:wrap type="none"/>
            <w10:anchorlock/>
          </v:shape>
        </w:pict>
      </w:r>
    </w:p>
    <w:p w14:paraId="349949F7">
      <w:pPr>
        <w:bidi w:val="0"/>
        <w:snapToGrid w:val="0"/>
        <w:spacing w:line="300" w:lineRule="auto"/>
        <w:ind w:left="0" w:right="0" w:firstLine="480" w:firstLineChars="0"/>
        <w:jc w:val="both"/>
        <w:rPr>
          <w:rFonts w:ascii="Times New Roman" w:hAnsi="Times New Roman" w:eastAsia="宋体"/>
          <w:b w:val="0"/>
          <w:i w:val="0"/>
          <w:sz w:val="24"/>
          <w:u w:val="none"/>
        </w:rPr>
      </w:pPr>
      <w:r>
        <w:rPr>
          <w:rFonts w:ascii="Times New Roman" w:hAnsi="Times New Roman" w:eastAsia="宋体"/>
          <w:b w:val="0"/>
          <w:i w:val="0"/>
          <w:sz w:val="24"/>
          <w:u w:val="none"/>
        </w:rPr>
        <w:t>这一架构的核心优点在于：一方面，页面、接口、业务逻辑和行为分析算法被分离到不同层次，便于维护与扩展；另一方面，离线分析与实时监测复用了统一的行为规则与风险评估逻辑，避免了两套结果口径不一致的问题。</w:t>
      </w:r>
    </w:p>
    <w:p w14:paraId="302F6F31">
      <w:pPr>
        <w:spacing w:before="0" w:after="0" w:line="300" w:lineRule="auto"/>
        <w:ind w:firstLine="480"/>
        <w:jc w:val="both"/>
        <w:rPr>
          <w:rFonts w:hint="default" w:ascii="Times New Roman" w:hAnsi="Times New Roman" w:eastAsia="宋体" w:cs="Times New Roman"/>
          <w:b w:val="0"/>
          <w:i w:val="0"/>
          <w:sz w:val="24"/>
          <w:lang w:val="en-US" w:eastAsia="zh-CN"/>
        </w:rPr>
      </w:pPr>
    </w:p>
    <w:p w14:paraId="207B8181">
      <w:pPr>
        <w:pStyle w:val="3"/>
        <w:bidi w:val="0"/>
        <w:snapToGrid w:val="0"/>
        <w:spacing w:before="164" w:line="360" w:lineRule="auto"/>
        <w:ind w:left="0" w:right="0" w:firstLine="0" w:firstLineChars="0"/>
        <w:jc w:val="both"/>
        <w:rPr>
          <w:rFonts w:hint="eastAsia" w:ascii="黑体" w:hAnsi="黑体" w:eastAsia="黑体"/>
          <w:b w:val="0"/>
          <w:i w:val="0"/>
          <w:sz w:val="28"/>
          <w:u w:val="none"/>
          <w:lang w:val="en-US" w:eastAsia="zh-CN"/>
        </w:rPr>
      </w:pPr>
      <w:bookmarkStart w:id="18" w:name="_Toc3332"/>
      <w:r>
        <w:rPr>
          <w:rFonts w:ascii="黑体" w:hAnsi="黑体" w:eastAsia="黑体"/>
          <w:b w:val="0"/>
          <w:i w:val="0"/>
          <w:sz w:val="28"/>
          <w:u w:val="none"/>
        </w:rPr>
        <w:t>2.3</w:t>
      </w:r>
      <w:r>
        <w:rPr>
          <w:rFonts w:hint="eastAsia" w:ascii="黑体" w:hAnsi="黑体" w:eastAsia="黑体"/>
          <w:b w:val="0"/>
          <w:i w:val="0"/>
          <w:sz w:val="28"/>
          <w:u w:val="none"/>
        </w:rPr>
        <w:t xml:space="preserve">  </w:t>
      </w:r>
      <w:r>
        <w:rPr>
          <w:rFonts w:hint="eastAsia" w:ascii="黑体" w:hAnsi="黑体" w:eastAsia="黑体"/>
          <w:b w:val="0"/>
          <w:i w:val="0"/>
          <w:sz w:val="28"/>
          <w:u w:val="none"/>
          <w:lang w:val="en-US" w:eastAsia="zh-CN"/>
        </w:rPr>
        <w:t>功能模块划分</w:t>
      </w:r>
      <w:bookmarkEnd w:id="18"/>
    </w:p>
    <w:p w14:paraId="6C8FED05">
      <w:pPr>
        <w:bidi w:val="0"/>
        <w:snapToGrid w:val="0"/>
        <w:spacing w:line="300" w:lineRule="auto"/>
        <w:ind w:left="0" w:right="0" w:firstLine="480" w:firstLineChars="0"/>
        <w:jc w:val="both"/>
        <w:rPr>
          <w:rFonts w:ascii="Times New Roman" w:hAnsi="Times New Roman" w:eastAsia="宋体"/>
          <w:b w:val="0"/>
          <w:i w:val="0"/>
          <w:sz w:val="24"/>
          <w:u w:val="none"/>
        </w:rPr>
      </w:pPr>
      <w:r>
        <w:rPr>
          <w:rFonts w:ascii="Times New Roman" w:hAnsi="Times New Roman" w:eastAsia="宋体"/>
          <w:b w:val="0"/>
          <w:i w:val="0"/>
          <w:sz w:val="24"/>
          <w:u w:val="none"/>
        </w:rPr>
        <w:t>根据业务功能，系统可进一步划分为九个主要模块：用户认证与权限管理模块、实时监测模块、视频与图片分析模块、历史记录与课堂洞察模块、证据链追溯模块、报告生成模块、规则配置模块、实验评估模块以及运行部署与健康检查模块。各模块围绕“课堂输入—模型识别—行为映射—规则判定—历史统计—证据追溯—报告生成—运行维护”的主线组织，使系统从单纯识别扩展为可复盘、可解释、可配置、可部署的课堂行为分析平台。</w:t>
      </w:r>
    </w:p>
    <w:p>
      <w:pPr/>
    </w:p>
    <w:tbl>
      <w:tblPr>
        <w:tblStyle w:val="19"/>
        <w:tblW w:type="auto" w:w="0"/>
        <w:jc w:val="center"/>
        <w:tblLook w:firstColumn="1" w:firstRow="1" w:lastColumn="0" w:lastRow="0" w:noHBand="0" w:noVBand="1" w:val="04A0"/>
      </w:tblPr>
      <w:tblGrid>
        <w:gridCol w:w="2880"/>
        <w:gridCol w:w="2880"/>
        <w:gridCol w:w="2880"/>
      </w:tblGrid>
      <w:tr>
        <w:tc>
          <w:tcPr>
            <w:tcW w:type="dxa" w:w="2880"/>
            <w:vAlign w:val="center"/>
          </w:tcPr>
          <w:p>
            <w:r>
              <w:rPr>
                <w:b/>
              </w:rPr>
              <w:t>模块名称</w:t>
            </w:r>
          </w:p>
        </w:tc>
        <w:tc>
          <w:tcPr>
            <w:tcW w:type="dxa" w:w="2880"/>
            <w:vAlign w:val="center"/>
          </w:tcPr>
          <w:p>
            <w:r>
              <w:rPr>
                <w:b/>
              </w:rPr>
              <w:t>主要职责</w:t>
            </w:r>
          </w:p>
        </w:tc>
        <w:tc>
          <w:tcPr>
            <w:tcW w:type="dxa" w:w="2880"/>
            <w:vAlign w:val="center"/>
          </w:tcPr>
          <w:p>
            <w:r>
              <w:rPr>
                <w:b/>
              </w:rPr>
              <w:t>闭环作用</w:t>
            </w:r>
          </w:p>
        </w:tc>
      </w:tr>
      <w:tr>
        <w:tc>
          <w:tcPr>
            <w:tcW w:type="dxa" w:w="2880"/>
            <w:vAlign w:val="center"/>
          </w:tcPr>
          <w:p>
            <w:r>
              <w:t>用户认证与权限管理</w:t>
            </w:r>
          </w:p>
        </w:tc>
        <w:tc>
          <w:tcPr>
            <w:tcW w:type="dxa" w:w="2880"/>
            <w:vAlign w:val="center"/>
          </w:tcPr>
          <w:p>
            <w:r>
              <w:t>注册、登录、角色权限、CSRF 与限流</w:t>
            </w:r>
          </w:p>
        </w:tc>
        <w:tc>
          <w:tcPr>
            <w:tcW w:type="dxa" w:w="2880"/>
            <w:vAlign w:val="center"/>
          </w:tcPr>
          <w:p>
            <w:r>
              <w:t>保证系统访问边界</w:t>
            </w:r>
          </w:p>
        </w:tc>
      </w:tr>
      <w:tr>
        <w:tc>
          <w:tcPr>
            <w:tcW w:type="dxa" w:w="2880"/>
            <w:vAlign w:val="center"/>
          </w:tcPr>
          <w:p>
            <w:r>
              <w:t>实时监测</w:t>
            </w:r>
          </w:p>
        </w:tc>
        <w:tc>
          <w:tcPr>
            <w:tcW w:type="dxa" w:w="2880"/>
            <w:vAlign w:val="center"/>
          </w:tcPr>
          <w:p>
            <w:r>
              <w:t>课堂实时画面采集与告警展示</w:t>
            </w:r>
          </w:p>
        </w:tc>
        <w:tc>
          <w:tcPr>
            <w:tcW w:type="dxa" w:w="2880"/>
            <w:vAlign w:val="center"/>
          </w:tcPr>
          <w:p>
            <w:r>
              <w:t>提供课堂现场输入</w:t>
            </w:r>
          </w:p>
        </w:tc>
      </w:tr>
      <w:tr>
        <w:tc>
          <w:tcPr>
            <w:tcW w:type="dxa" w:w="2880"/>
            <w:vAlign w:val="center"/>
          </w:tcPr>
          <w:p>
            <w:r>
              <w:t>视频与图片分析</w:t>
            </w:r>
          </w:p>
        </w:tc>
        <w:tc>
          <w:tcPr>
            <w:tcW w:type="dxa" w:w="2880"/>
            <w:vAlign w:val="center"/>
          </w:tcPr>
          <w:p>
            <w:r>
              <w:t>视频任务处理与图片单帧识别</w:t>
            </w:r>
          </w:p>
        </w:tc>
        <w:tc>
          <w:tcPr>
            <w:tcW w:type="dxa" w:w="2880"/>
            <w:vAlign w:val="center"/>
          </w:tcPr>
          <w:p>
            <w:r>
              <w:t>完成行为检测入口</w:t>
            </w:r>
          </w:p>
        </w:tc>
      </w:tr>
      <w:tr>
        <w:tc>
          <w:tcPr>
            <w:tcW w:type="dxa" w:w="2880"/>
            <w:vAlign w:val="center"/>
          </w:tcPr>
          <w:p>
            <w:r>
              <w:t>历史记录与课堂洞察</w:t>
            </w:r>
          </w:p>
        </w:tc>
        <w:tc>
          <w:tcPr>
            <w:tcW w:type="dxa" w:w="2880"/>
            <w:vAlign w:val="center"/>
          </w:tcPr>
          <w:p>
            <w:r>
              <w:t>事件统计、趋势变化和专注度展示</w:t>
            </w:r>
          </w:p>
        </w:tc>
        <w:tc>
          <w:tcPr>
            <w:tcW w:type="dxa" w:w="2880"/>
            <w:vAlign w:val="center"/>
          </w:tcPr>
          <w:p>
            <w:r>
              <w:t>沉淀历史分析结果</w:t>
            </w:r>
          </w:p>
        </w:tc>
      </w:tr>
      <w:tr>
        <w:tc>
          <w:tcPr>
            <w:tcW w:type="dxa" w:w="2880"/>
            <w:vAlign w:val="center"/>
          </w:tcPr>
          <w:p>
            <w:r>
              <w:t>证据链追溯</w:t>
            </w:r>
          </w:p>
        </w:tc>
        <w:tc>
          <w:tcPr>
            <w:tcW w:type="dxa" w:w="2880"/>
            <w:vAlign w:val="center"/>
          </w:tcPr>
          <w:p>
            <w:r>
              <w:t>关联截图、事件、行为类别和报告入口</w:t>
            </w:r>
          </w:p>
        </w:tc>
        <w:tc>
          <w:tcPr>
            <w:tcW w:type="dxa" w:w="2880"/>
            <w:vAlign w:val="center"/>
          </w:tcPr>
          <w:p>
            <w:r>
              <w:t>支撑结果复盘</w:t>
            </w:r>
          </w:p>
        </w:tc>
      </w:tr>
      <w:tr>
        <w:tc>
          <w:tcPr>
            <w:tcW w:type="dxa" w:w="2880"/>
            <w:vAlign w:val="center"/>
          </w:tcPr>
          <w:p>
            <w:r>
              <w:t>报告生成</w:t>
            </w:r>
          </w:p>
        </w:tc>
        <w:tc>
          <w:tcPr>
            <w:tcW w:type="dxa" w:w="2880"/>
            <w:vAlign w:val="center"/>
          </w:tcPr>
          <w:p>
            <w:r>
              <w:t>汇总风险、统计、证据和教师建议</w:t>
            </w:r>
          </w:p>
        </w:tc>
        <w:tc>
          <w:tcPr>
            <w:tcW w:type="dxa" w:w="2880"/>
            <w:vAlign w:val="center"/>
          </w:tcPr>
          <w:p>
            <w:r>
              <w:t>输出教学分析结论</w:t>
            </w:r>
          </w:p>
        </w:tc>
      </w:tr>
      <w:tr>
        <w:tc>
          <w:tcPr>
            <w:tcW w:type="dxa" w:w="2880"/>
            <w:vAlign w:val="center"/>
          </w:tcPr>
          <w:p>
            <w:r>
              <w:t>规则配置</w:t>
            </w:r>
          </w:p>
        </w:tc>
        <w:tc>
          <w:tcPr>
            <w:tcW w:type="dxa" w:w="2880"/>
            <w:vAlign w:val="center"/>
          </w:tcPr>
          <w:p>
            <w:r>
              <w:t>配置连续帧阈值、告警秒数和运行方案</w:t>
            </w:r>
          </w:p>
        </w:tc>
        <w:tc>
          <w:tcPr>
            <w:tcW w:type="dxa" w:w="2880"/>
            <w:vAlign w:val="center"/>
          </w:tcPr>
          <w:p>
            <w:r>
              <w:t>保证判定规则可调</w:t>
            </w:r>
          </w:p>
        </w:tc>
      </w:tr>
      <w:tr>
        <w:tc>
          <w:tcPr>
            <w:tcW w:type="dxa" w:w="2880"/>
            <w:vAlign w:val="center"/>
          </w:tcPr>
          <w:p>
            <w:r>
              <w:t>实验评估</w:t>
            </w:r>
          </w:p>
        </w:tc>
        <w:tc>
          <w:tcPr>
            <w:tcW w:type="dxa" w:w="2880"/>
            <w:vAlign w:val="center"/>
          </w:tcPr>
          <w:p>
            <w:r>
              <w:t>展示实验方法、参数和性能结果</w:t>
            </w:r>
          </w:p>
        </w:tc>
        <w:tc>
          <w:tcPr>
            <w:tcW w:type="dxa" w:w="2880"/>
            <w:vAlign w:val="center"/>
          </w:tcPr>
          <w:p>
            <w:r>
              <w:t>支撑论文实验分析</w:t>
            </w:r>
          </w:p>
        </w:tc>
      </w:tr>
      <w:tr>
        <w:tc>
          <w:tcPr>
            <w:tcW w:type="dxa" w:w="2880"/>
            <w:vAlign w:val="center"/>
          </w:tcPr>
          <w:p>
            <w:r>
              <w:t>运行部署与健康检查</w:t>
            </w:r>
          </w:p>
        </w:tc>
        <w:tc>
          <w:tcPr>
            <w:tcW w:type="dxa" w:w="2880"/>
            <w:vAlign w:val="center"/>
          </w:tcPr>
          <w:p>
            <w:r>
              <w:t>检查模型、数据库、上传目录和任务队列</w:t>
            </w:r>
          </w:p>
        </w:tc>
        <w:tc>
          <w:tcPr>
            <w:tcW w:type="dxa" w:w="2880"/>
            <w:vAlign w:val="center"/>
          </w:tcPr>
          <w:p>
            <w:r>
              <w:t>提升部署维护能力</w:t>
            </w:r>
          </w:p>
        </w:tc>
      </w:tr>
    </w:tbl>
    <w:p>
      <w:pPr>
        <w:jc w:val="center"/>
      </w:pPr>
      <w:r>
        <w:rPr>
          <w:sz w:val="21"/>
        </w:rPr>
        <w:t>图2-1 系统功能模块图</w:t>
      </w:r>
    </w:p>
    <w:p w14:paraId="2E446EED">
      <w:pPr>
        <w:bidi w:val="0"/>
        <w:snapToGrid w:val="0"/>
        <w:spacing w:line="300" w:lineRule="auto"/>
        <w:ind w:left="0" w:right="0" w:firstLine="480" w:firstLineChars="0"/>
        <w:jc w:val="both"/>
        <w:rPr>
          <w:rFonts w:ascii="Times New Roman" w:hAnsi="Times New Roman" w:eastAsia="宋体"/>
          <w:b w:val="0"/>
          <w:i w:val="0"/>
          <w:sz w:val="24"/>
          <w:u w:val="none"/>
        </w:rPr>
      </w:pPr>
      <w:r>
        <w:rPr>
          <w:rFonts w:ascii="Times New Roman" w:hAnsi="Times New Roman" w:eastAsia="宋体"/>
          <w:b w:val="0"/>
          <w:i w:val="0"/>
          <w:sz w:val="24"/>
          <w:u w:val="none"/>
        </w:rPr>
        <w:t>各模块之间通过统一上下文和服务注册机制进行协作。例如离线分析模块完成事件抽取后，会将结果写入数据库和截图存储，再由报告生成模块进行汇总整理；规则配置模块修改阈值后，则会同步影响实时监测和离线分析两条链路。</w:t>
      </w:r>
    </w:p>
    <w:p w14:paraId="21EB3AE4">
      <w:pPr>
        <w:rPr>
          <w:rFonts w:hint="default"/>
          <w:lang w:val="en-US" w:eastAsia="zh-CN"/>
        </w:rPr>
      </w:pPr>
    </w:p>
    <w:p w14:paraId="0E1BA4B1">
      <w:pPr>
        <w:pStyle w:val="3"/>
        <w:bidi w:val="0"/>
        <w:snapToGrid w:val="0"/>
        <w:spacing w:before="164" w:line="360" w:lineRule="auto"/>
        <w:ind w:left="0" w:right="0" w:firstLine="0" w:firstLineChars="0"/>
        <w:jc w:val="both"/>
        <w:rPr>
          <w:rFonts w:hint="eastAsia" w:ascii="黑体" w:hAnsi="黑体" w:eastAsia="黑体"/>
          <w:b w:val="0"/>
          <w:i w:val="0"/>
          <w:sz w:val="28"/>
          <w:u w:val="none"/>
          <w:lang w:val="en-US" w:eastAsia="zh-CN"/>
        </w:rPr>
      </w:pPr>
      <w:bookmarkStart w:id="19" w:name="_Toc3036"/>
      <w:r>
        <w:rPr>
          <w:rFonts w:ascii="黑体" w:hAnsi="黑体" w:eastAsia="黑体"/>
          <w:b w:val="0"/>
          <w:i w:val="0"/>
          <w:sz w:val="28"/>
          <w:u w:val="none"/>
        </w:rPr>
        <w:t>2.4</w:t>
      </w:r>
      <w:r>
        <w:rPr>
          <w:rFonts w:hint="eastAsia" w:ascii="黑体" w:hAnsi="黑体" w:eastAsia="黑体"/>
          <w:b w:val="0"/>
          <w:i w:val="0"/>
          <w:sz w:val="28"/>
          <w:u w:val="none"/>
        </w:rPr>
        <w:t xml:space="preserve">  </w:t>
      </w:r>
      <w:r>
        <w:rPr>
          <w:rFonts w:hint="eastAsia" w:ascii="黑体" w:hAnsi="黑体" w:eastAsia="黑体"/>
          <w:b w:val="0"/>
          <w:i w:val="0"/>
          <w:sz w:val="28"/>
          <w:u w:val="none"/>
          <w:lang w:val="en-US" w:eastAsia="zh-CN"/>
        </w:rPr>
        <w:t>数据库设计</w:t>
      </w:r>
      <w:bookmarkEnd w:id="19"/>
    </w:p>
    <w:p w14:paraId="252F4881">
      <w:pPr>
        <w:bidi w:val="0"/>
        <w:snapToGrid w:val="0"/>
        <w:spacing w:line="300" w:lineRule="auto"/>
        <w:ind w:left="0" w:right="0" w:firstLine="480" w:firstLineChars="0"/>
        <w:jc w:val="both"/>
        <w:rPr>
          <w:rFonts w:ascii="Times New Roman" w:hAnsi="Times New Roman" w:eastAsia="宋体"/>
          <w:b w:val="0"/>
          <w:i w:val="0"/>
          <w:sz w:val="24"/>
          <w:u w:val="none"/>
        </w:rPr>
      </w:pPr>
      <w:r>
        <w:rPr>
          <w:rFonts w:ascii="Times New Roman" w:hAnsi="Times New Roman" w:eastAsia="宋体"/>
          <w:b w:val="0"/>
          <w:i w:val="0"/>
          <w:sz w:val="24"/>
          <w:u w:val="none"/>
        </w:rPr>
        <w:t>系统数据库围绕用户、任务、事件、报告和配置五类核心对象展开。`users` 表保存用户账号、邮箱、角色、密码哈希和首次改密标志；`video_analysis_jobs` 表用于记录上传任务的文件名、状态、进度、帧数、耗时和错误信息；`analysis_reports` 表用于保存报告生成后的专注度评分、行为统计、风险等级、建议和指标等 JSON 结构化结果；`alert_events` 表记录告警事件的行为类型、持续时长、截图路径和所属任务；`system_configs` 表用于保存行为规则、运行方案等可在线修改的系统配置。</w:t>
      </w:r>
    </w:p>
    <w:p w14:paraId="116C7FA9">
      <w:pPr>
        <w:bidi w:val="0"/>
        <w:snapToGrid w:val="0"/>
        <w:spacing w:line="300" w:lineRule="auto"/>
        <w:ind w:left="0" w:right="0" w:firstLine="480" w:firstLineChars="0"/>
        <w:jc w:val="both"/>
        <w:rPr>
          <w:rFonts w:ascii="Times New Roman" w:hAnsi="Times New Roman" w:eastAsia="宋体"/>
          <w:b w:val="0"/>
          <w:i w:val="0"/>
          <w:sz w:val="24"/>
          <w:u w:val="none"/>
        </w:rPr>
      </w:pPr>
      <w:r>
        <w:rPr>
          <w:rFonts w:ascii="Times New Roman" w:hAnsi="Times New Roman" w:eastAsia="宋体"/>
          <w:b w:val="0"/>
          <w:i w:val="0"/>
          <w:sz w:val="24"/>
          <w:u w:val="none"/>
        </w:rPr>
        <w:t>从实体关系看，一个用户可以拥有多个视频分析任务，一个任务对应零个或多个告警事件，并可以关联一份分析报告；系统配置则作为跨模块共享资源，为行为规则和运行参数提供持久化支持。该数据库结构既满足了课堂行为分析过程中的事件存储需求，也满足了报告回显、历史查询和参数追踪需求。</w:t>
      </w:r>
    </w:p>
    <w:p>
      <w:pPr/>
      <w:r>
        <w:rPr>
          <w:sz w:val="21"/>
        </w:rPr>
        <w:t>考虑到系统同时包含公共实时监测数据与用户私有离线分析数据，告警事件表采用按作用域的保留策略进行管理。系统不再对全部事件进行统一全局裁剪，而是按用户任务或公共流作用域分别控制事件保留数量。该策略避免了高频公共事件对其他用户历史任务证据数据的覆盖，保证了报告所依赖事件记录与截图的完整性，从而提升了系统在多用户场景下的数据隔离能力与结果可追溯性。</w:t>
      </w:r>
    </w:p>
    <w:p w14:paraId="4724151F">
      <w:pPr>
        <w:bidi w:val="0"/>
        <w:snapToGrid w:val="0"/>
        <w:spacing w:line="300" w:lineRule="auto"/>
        <w:ind w:left="0" w:right="0" w:firstLine="480" w:firstLineChars="0"/>
        <w:jc w:val="both"/>
        <w:rPr>
          <w:rFonts w:ascii="Times New Roman" w:hAnsi="Times New Roman" w:eastAsia="宋体"/>
          <w:b w:val="0"/>
          <w:i w:val="0"/>
          <w:sz w:val="24"/>
          <w:u w:val="none"/>
        </w:rPr>
      </w:pPr>
      <w:r>
        <w:rPr>
          <w:rFonts w:ascii="宋体" w:hAnsi="宋体" w:eastAsia="宋体" w:cs="宋体"/>
          <w:sz w:val="24"/>
          <w:szCs w:val="24"/>
        </w:rPr>
        <w:pict>
          <v:shape id="_x0000_i1038" o:spt="75" alt="IMG_256" type="#_x0000_t75" style="height:481.35pt;width:354.25pt;" filled="f" o:preferrelative="t" stroked="f" coordsize="21600,21600">
            <v:path/>
            <v:fill on="f" focussize="0,0"/>
            <v:stroke on="f"/>
            <v:imagedata r:id="rId35" o:title="IMG_256"/>
            <o:lock v:ext="edit" aspectratio="t"/>
            <w10:wrap type="none"/>
            <w10:anchorlock/>
          </v:shape>
        </w:pict>
      </w:r>
    </w:p>
    <w:p w14:paraId="0CDA2E46">
      <w:pPr>
        <w:snapToGrid w:val="0"/>
        <w:spacing w:line="300" w:lineRule="auto"/>
        <w:ind w:left="0" w:right="0" w:firstLine="0" w:firstLineChars="0"/>
        <w:jc w:val="center"/>
        <w:rPr>
          <w:rFonts w:ascii="黑体" w:hAnsi="黑体" w:eastAsia="黑体"/>
          <w:b w:val="0"/>
          <w:i w:val="0"/>
          <w:sz w:val="21"/>
          <w:u w:val="none"/>
        </w:rPr>
      </w:pPr>
      <w:r>
        <w:rPr>
          <w:rFonts w:ascii="黑体" w:hAnsi="黑体" w:eastAsia="黑体" w:cs="Times New Roman"/>
          <w:b w:val="0"/>
          <w:i w:val="0"/>
          <w:sz w:val="21"/>
          <w:u w:val="none"/>
        </w:rPr>
        <w:t>表2-1 核心数据表设计摘要</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835"/>
        <w:gridCol w:w="2835"/>
      </w:tblGrid>
      <w:tr w14:paraId="3F17A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noWrap w:val="0"/>
            <w:vAlign w:val="center"/>
          </w:tcPr>
          <w:p w14:paraId="2F41DD37">
            <w:pPr>
              <w:snapToGrid w:val="0"/>
              <w:spacing w:line="240" w:lineRule="auto"/>
              <w:ind w:left="0" w:right="0" w:firstLine="0" w:firstLineChars="0"/>
              <w:jc w:val="center"/>
              <w:rPr>
                <w:rFonts w:ascii="Times New Roman" w:hAnsi="Times New Roman" w:eastAsia="宋体"/>
                <w:b/>
                <w:i w:val="0"/>
                <w:sz w:val="21"/>
                <w:u w:val="none"/>
              </w:rPr>
            </w:pPr>
            <w:r>
              <w:rPr>
                <w:rFonts w:ascii="Times New Roman" w:hAnsi="Times New Roman" w:eastAsia="宋体" w:cs="Times New Roman"/>
                <w:b/>
                <w:i w:val="0"/>
                <w:sz w:val="21"/>
                <w:u w:val="none"/>
              </w:rPr>
              <w:t>表名</w:t>
            </w:r>
          </w:p>
        </w:tc>
        <w:tc>
          <w:tcPr>
            <w:tcW w:w="2835" w:type="dxa"/>
            <w:noWrap w:val="0"/>
            <w:vAlign w:val="center"/>
          </w:tcPr>
          <w:p w14:paraId="28FF8CD6">
            <w:pPr>
              <w:snapToGrid w:val="0"/>
              <w:spacing w:line="240" w:lineRule="auto"/>
              <w:ind w:left="0" w:right="0" w:firstLine="0" w:firstLineChars="0"/>
              <w:jc w:val="center"/>
              <w:rPr>
                <w:rFonts w:ascii="Times New Roman" w:hAnsi="Times New Roman" w:eastAsia="宋体"/>
                <w:b/>
                <w:i w:val="0"/>
                <w:sz w:val="21"/>
                <w:u w:val="none"/>
              </w:rPr>
            </w:pPr>
            <w:r>
              <w:rPr>
                <w:rFonts w:ascii="Times New Roman" w:hAnsi="Times New Roman" w:eastAsia="宋体" w:cs="Times New Roman"/>
                <w:b/>
                <w:i w:val="0"/>
                <w:sz w:val="21"/>
                <w:u w:val="none"/>
              </w:rPr>
              <w:t>关键字段</w:t>
            </w:r>
          </w:p>
        </w:tc>
        <w:tc>
          <w:tcPr>
            <w:tcW w:w="2835" w:type="dxa"/>
            <w:noWrap w:val="0"/>
            <w:vAlign w:val="center"/>
          </w:tcPr>
          <w:p w14:paraId="589C79A7">
            <w:pPr>
              <w:snapToGrid w:val="0"/>
              <w:spacing w:line="240" w:lineRule="auto"/>
              <w:ind w:left="0" w:right="0" w:firstLine="0" w:firstLineChars="0"/>
              <w:jc w:val="center"/>
              <w:rPr>
                <w:rFonts w:ascii="Times New Roman" w:hAnsi="Times New Roman" w:eastAsia="宋体"/>
                <w:b/>
                <w:i w:val="0"/>
                <w:sz w:val="21"/>
                <w:u w:val="none"/>
              </w:rPr>
            </w:pPr>
            <w:r>
              <w:rPr>
                <w:rFonts w:ascii="Times New Roman" w:hAnsi="Times New Roman" w:eastAsia="宋体" w:cs="Times New Roman"/>
                <w:b/>
                <w:i w:val="0"/>
                <w:sz w:val="21"/>
                <w:u w:val="none"/>
              </w:rPr>
              <w:t>作用</w:t>
            </w:r>
          </w:p>
        </w:tc>
      </w:tr>
      <w:tr w14:paraId="7713B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noWrap w:val="0"/>
            <w:vAlign w:val="center"/>
          </w:tcPr>
          <w:p w14:paraId="65C65FDF">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users</w:t>
            </w:r>
          </w:p>
        </w:tc>
        <w:tc>
          <w:tcPr>
            <w:tcW w:w="2835" w:type="dxa"/>
            <w:noWrap w:val="0"/>
            <w:vAlign w:val="center"/>
          </w:tcPr>
          <w:p w14:paraId="0085858B">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username, email, role</w:t>
            </w:r>
          </w:p>
        </w:tc>
        <w:tc>
          <w:tcPr>
            <w:tcW w:w="2835" w:type="dxa"/>
            <w:noWrap w:val="0"/>
            <w:vAlign w:val="center"/>
          </w:tcPr>
          <w:p w14:paraId="1A03A522">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保存用户身份、角色和密码相关信息</w:t>
            </w:r>
          </w:p>
        </w:tc>
      </w:tr>
      <w:tr w14:paraId="10887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noWrap w:val="0"/>
            <w:vAlign w:val="center"/>
          </w:tcPr>
          <w:p w14:paraId="7B6B3E7A">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video_analysis_jobs</w:t>
            </w:r>
          </w:p>
        </w:tc>
        <w:tc>
          <w:tcPr>
            <w:tcW w:w="2835" w:type="dxa"/>
            <w:noWrap w:val="0"/>
            <w:vAlign w:val="center"/>
          </w:tcPr>
          <w:p w14:paraId="6A861A8E">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job_id, status, progress</w:t>
            </w:r>
          </w:p>
        </w:tc>
        <w:tc>
          <w:tcPr>
            <w:tcW w:w="2835" w:type="dxa"/>
            <w:noWrap w:val="0"/>
            <w:vAlign w:val="center"/>
          </w:tcPr>
          <w:p w14:paraId="5FCDAAF1">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保存视频分析任务元数据和状态</w:t>
            </w:r>
          </w:p>
        </w:tc>
      </w:tr>
      <w:tr w14:paraId="0609F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noWrap w:val="0"/>
            <w:vAlign w:val="center"/>
          </w:tcPr>
          <w:p w14:paraId="54F52D8A">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analysis_reports</w:t>
            </w:r>
          </w:p>
        </w:tc>
        <w:tc>
          <w:tcPr>
            <w:tcW w:w="2835" w:type="dxa"/>
            <w:noWrap w:val="0"/>
            <w:vAlign w:val="center"/>
          </w:tcPr>
          <w:p w14:paraId="1273AE93">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job_id, risk_level, focus_score_json</w:t>
            </w:r>
          </w:p>
        </w:tc>
        <w:tc>
          <w:tcPr>
            <w:tcW w:w="2835" w:type="dxa"/>
            <w:noWrap w:val="0"/>
            <w:vAlign w:val="center"/>
          </w:tcPr>
          <w:p w14:paraId="1CA58D4E">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保存结构化报告结果</w:t>
            </w:r>
          </w:p>
        </w:tc>
      </w:tr>
      <w:tr w14:paraId="7C051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noWrap w:val="0"/>
            <w:vAlign w:val="center"/>
          </w:tcPr>
          <w:p w14:paraId="72D99E52">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alert_events</w:t>
            </w:r>
          </w:p>
        </w:tc>
        <w:tc>
          <w:tcPr>
            <w:tcW w:w="2835" w:type="dxa"/>
            <w:noWrap w:val="0"/>
            <w:vAlign w:val="center"/>
          </w:tcPr>
          <w:p w14:paraId="667FC655">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behavior_key, duration_seconds, snapshot_path</w:t>
            </w:r>
          </w:p>
        </w:tc>
        <w:tc>
          <w:tcPr>
            <w:tcW w:w="2835" w:type="dxa"/>
            <w:noWrap w:val="0"/>
            <w:vAlign w:val="center"/>
          </w:tcPr>
          <w:p w14:paraId="4BB351E4">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保存稳定行为事件与截图</w:t>
            </w:r>
          </w:p>
        </w:tc>
      </w:tr>
      <w:tr w14:paraId="11CBC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noWrap w:val="0"/>
            <w:vAlign w:val="center"/>
          </w:tcPr>
          <w:p w14:paraId="5DD92BD9">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system_configs</w:t>
            </w:r>
          </w:p>
        </w:tc>
        <w:tc>
          <w:tcPr>
            <w:tcW w:w="2835" w:type="dxa"/>
            <w:noWrap w:val="0"/>
            <w:vAlign w:val="center"/>
          </w:tcPr>
          <w:p w14:paraId="3D504A41">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config_key, config_value</w:t>
            </w:r>
          </w:p>
        </w:tc>
        <w:tc>
          <w:tcPr>
            <w:tcW w:w="2835" w:type="dxa"/>
            <w:noWrap w:val="0"/>
            <w:vAlign w:val="center"/>
          </w:tcPr>
          <w:p w14:paraId="4FE9B8D8">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保存规则和运行参数</w:t>
            </w:r>
          </w:p>
        </w:tc>
      </w:tr>
    </w:tbl>
    <w:p w14:paraId="1552CD19">
      <w:pPr>
        <w:rPr>
          <w:rFonts w:hint="eastAsia"/>
          <w:lang w:val="en-US" w:eastAsia="zh-CN"/>
        </w:rPr>
      </w:pPr>
    </w:p>
    <w:p w14:paraId="43217B28">
      <w:pPr>
        <w:pStyle w:val="3"/>
        <w:bidi w:val="0"/>
        <w:snapToGrid w:val="0"/>
        <w:spacing w:before="164" w:line="360" w:lineRule="auto"/>
        <w:ind w:left="0" w:right="0" w:firstLine="0" w:firstLineChars="0"/>
        <w:jc w:val="both"/>
        <w:rPr>
          <w:rFonts w:hint="eastAsia" w:ascii="黑体" w:hAnsi="黑体" w:eastAsia="黑体"/>
          <w:b w:val="0"/>
          <w:i w:val="0"/>
          <w:sz w:val="28"/>
          <w:u w:val="none"/>
          <w:lang w:val="en-US" w:eastAsia="zh-CN"/>
        </w:rPr>
      </w:pPr>
      <w:bookmarkStart w:id="20" w:name="_Toc24037"/>
      <w:r>
        <w:rPr>
          <w:rFonts w:ascii="黑体" w:hAnsi="黑体" w:eastAsia="黑体"/>
          <w:b w:val="0"/>
          <w:i w:val="0"/>
          <w:sz w:val="28"/>
          <w:u w:val="none"/>
        </w:rPr>
        <w:t>2.5</w:t>
      </w:r>
      <w:r>
        <w:rPr>
          <w:rFonts w:hint="eastAsia" w:ascii="黑体" w:hAnsi="黑体" w:eastAsia="黑体"/>
          <w:b w:val="0"/>
          <w:i w:val="0"/>
          <w:sz w:val="28"/>
          <w:u w:val="none"/>
        </w:rPr>
        <w:t xml:space="preserve">  </w:t>
      </w:r>
      <w:r>
        <w:rPr>
          <w:rFonts w:hint="eastAsia" w:ascii="黑体" w:hAnsi="黑体" w:eastAsia="黑体"/>
          <w:b w:val="0"/>
          <w:i w:val="0"/>
          <w:sz w:val="28"/>
          <w:u w:val="none"/>
          <w:lang w:val="en-US" w:eastAsia="zh-CN"/>
        </w:rPr>
        <w:t>技术选型</w:t>
      </w:r>
      <w:bookmarkEnd w:id="20"/>
    </w:p>
    <w:p w14:paraId="532D6872">
      <w:pPr>
        <w:bidi w:val="0"/>
        <w:snapToGrid w:val="0"/>
        <w:spacing w:line="300" w:lineRule="auto"/>
        <w:ind w:left="0" w:right="0" w:firstLine="480" w:firstLineChars="0"/>
        <w:jc w:val="both"/>
        <w:rPr>
          <w:rFonts w:ascii="Times New Roman" w:hAnsi="Times New Roman" w:eastAsia="宋体"/>
          <w:b w:val="0"/>
          <w:i w:val="0"/>
          <w:sz w:val="24"/>
          <w:u w:val="none"/>
        </w:rPr>
      </w:pPr>
      <w:r>
        <w:rPr>
          <w:rFonts w:ascii="Times New Roman" w:hAnsi="Times New Roman" w:eastAsia="宋体"/>
          <w:b w:val="0"/>
          <w:i w:val="0"/>
          <w:sz w:val="24"/>
          <w:u w:val="none"/>
        </w:rPr>
        <w:t>系统采用 Flask 构建轻量级 Web 应用。Flask 具有结构清晰、扩展灵活、模板渲染便捷等优势，适合毕业设计场景下快速搭建多页面与多接口混合系统</w:t>
      </w:r>
      <w:r>
        <w:rPr>
          <w:rFonts w:ascii="Times New Roman" w:hAnsi="Times New Roman" w:eastAsia="宋体"/>
          <w:b w:val="0"/>
          <w:i w:val="0"/>
          <w:sz w:val="24"/>
          <w:u w:val="none"/>
          <w:vertAlign w:val="superscript"/>
        </w:rPr>
        <w:t>[7]</w:t>
      </w:r>
      <w:r>
        <w:rPr>
          <w:rFonts w:ascii="Times New Roman" w:hAnsi="Times New Roman" w:eastAsia="宋体"/>
          <w:b w:val="0"/>
          <w:i w:val="0"/>
          <w:sz w:val="24"/>
          <w:u w:val="none"/>
        </w:rPr>
        <w:t>。数据层采用 SQLAlchemy 作为 ORM 与会话管理工具，既保留了模型定义的规范性，又方便在 SQLite 与 MySQL 之间切换</w:t>
      </w:r>
      <w:r>
        <w:rPr>
          <w:rFonts w:ascii="Times New Roman" w:hAnsi="Times New Roman" w:eastAsia="宋体"/>
          <w:b w:val="0"/>
          <w:i w:val="0"/>
          <w:sz w:val="24"/>
          <w:u w:val="none"/>
          <w:vertAlign w:val="superscript"/>
        </w:rPr>
        <w:t>[8]</w:t>
      </w:r>
      <w:r>
        <w:rPr>
          <w:rFonts w:ascii="Times New Roman" w:hAnsi="Times New Roman" w:eastAsia="宋体"/>
          <w:b w:val="0"/>
          <w:i w:val="0"/>
          <w:sz w:val="24"/>
          <w:u w:val="none"/>
        </w:rPr>
        <w:t>。视频处理部分采用 OpenCV，利用其视频读取、摄像头访问、图像编码与文本绘制能力完成实时流处理和截图生成</w:t>
      </w:r>
      <w:r>
        <w:rPr>
          <w:rFonts w:ascii="Times New Roman" w:hAnsi="Times New Roman" w:eastAsia="宋体"/>
          <w:b w:val="0"/>
          <w:i w:val="0"/>
          <w:sz w:val="24"/>
          <w:u w:val="none"/>
          <w:vertAlign w:val="superscript"/>
        </w:rPr>
        <w:t>[9]</w:t>
      </w:r>
      <w:r>
        <w:rPr>
          <w:rFonts w:ascii="Times New Roman" w:hAnsi="Times New Roman" w:eastAsia="宋体"/>
          <w:b w:val="0"/>
          <w:i w:val="0"/>
          <w:sz w:val="24"/>
          <w:u w:val="none"/>
        </w:rPr>
        <w:t>。</w:t>
      </w:r>
    </w:p>
    <w:p w14:paraId="5E915A40">
      <w:pPr>
        <w:bidi w:val="0"/>
        <w:snapToGrid w:val="0"/>
        <w:spacing w:line="300" w:lineRule="auto"/>
        <w:ind w:left="0" w:right="0" w:firstLine="480" w:firstLineChars="0"/>
        <w:jc w:val="both"/>
        <w:rPr>
          <w:rFonts w:ascii="Times New Roman" w:hAnsi="Times New Roman" w:eastAsia="宋体"/>
          <w:b w:val="0"/>
          <w:i w:val="0"/>
          <w:sz w:val="24"/>
          <w:u w:val="none"/>
        </w:rPr>
      </w:pPr>
      <w:r>
        <w:rPr>
          <w:rFonts w:ascii="Times New Roman" w:hAnsi="Times New Roman" w:eastAsia="宋体"/>
          <w:b w:val="0"/>
          <w:i w:val="0"/>
          <w:sz w:val="24"/>
          <w:u w:val="none"/>
        </w:rPr>
        <w:t>在模型推理方面，系统采用 Ultralytics YOLO 接口加载 ONNX 模型文件，既复用了 YOLO 系列在实时目标检测上的速度优势，也减少了手写推理管线的复杂度</w:t>
      </w:r>
      <w:r>
        <w:rPr>
          <w:rFonts w:ascii="Times New Roman" w:hAnsi="Times New Roman" w:eastAsia="宋体"/>
          <w:b w:val="0"/>
          <w:i w:val="0"/>
          <w:sz w:val="24"/>
          <w:u w:val="none"/>
          <w:vertAlign w:val="superscript"/>
        </w:rPr>
        <w:t>[10]</w:t>
      </w:r>
      <w:r>
        <w:rPr>
          <w:rFonts w:ascii="Times New Roman" w:hAnsi="Times New Roman" w:eastAsia="宋体"/>
          <w:b w:val="0"/>
          <w:i w:val="0"/>
          <w:sz w:val="24"/>
          <w:u w:val="none"/>
        </w:rPr>
        <w:t>。前端页面采用 Jinja2 模板、HTML、CSS 与 JavaScript 构建，其中监测页和分析页通过异步请求轮询接口，实现状态更新与结果展示。该技术选型充分考虑了本项目的可实现性和展示需求。</w:t>
      </w:r>
    </w:p>
    <w:p w14:paraId="782E3948">
      <w:pPr>
        <w:snapToGrid w:val="0"/>
        <w:spacing w:line="300" w:lineRule="auto"/>
        <w:ind w:left="0" w:right="0" w:firstLine="0" w:firstLineChars="0"/>
        <w:jc w:val="center"/>
        <w:rPr>
          <w:rFonts w:ascii="黑体" w:hAnsi="黑体" w:eastAsia="黑体"/>
          <w:b w:val="0"/>
          <w:i w:val="0"/>
          <w:sz w:val="21"/>
          <w:u w:val="none"/>
        </w:rPr>
      </w:pPr>
      <w:r>
        <w:rPr>
          <w:rFonts w:ascii="黑体" w:hAnsi="黑体" w:eastAsia="黑体" w:cs="Times New Roman"/>
          <w:b w:val="0"/>
          <w:i w:val="0"/>
          <w:sz w:val="21"/>
          <w:u w:val="none"/>
        </w:rPr>
        <w:t>表2-2 技术选型说明</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835"/>
        <w:gridCol w:w="2835"/>
      </w:tblGrid>
      <w:tr w14:paraId="2A6AB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noWrap w:val="0"/>
            <w:vAlign w:val="center"/>
          </w:tcPr>
          <w:p w14:paraId="352145FE">
            <w:pPr>
              <w:snapToGrid w:val="0"/>
              <w:spacing w:line="240" w:lineRule="auto"/>
              <w:ind w:left="0" w:right="0" w:firstLine="0" w:firstLineChars="0"/>
              <w:jc w:val="center"/>
              <w:rPr>
                <w:rFonts w:ascii="Times New Roman" w:hAnsi="Times New Roman" w:eastAsia="宋体"/>
                <w:b/>
                <w:i w:val="0"/>
                <w:sz w:val="21"/>
                <w:u w:val="none"/>
              </w:rPr>
            </w:pPr>
            <w:r>
              <w:rPr>
                <w:rFonts w:ascii="Times New Roman" w:hAnsi="Times New Roman" w:eastAsia="宋体" w:cs="Times New Roman"/>
                <w:b/>
                <w:i w:val="0"/>
                <w:sz w:val="21"/>
                <w:u w:val="none"/>
              </w:rPr>
              <w:t>技术</w:t>
            </w:r>
          </w:p>
        </w:tc>
        <w:tc>
          <w:tcPr>
            <w:tcW w:w="2835" w:type="dxa"/>
            <w:noWrap w:val="0"/>
            <w:vAlign w:val="center"/>
          </w:tcPr>
          <w:p w14:paraId="19C4623C">
            <w:pPr>
              <w:snapToGrid w:val="0"/>
              <w:spacing w:line="240" w:lineRule="auto"/>
              <w:ind w:left="0" w:right="0" w:firstLine="0" w:firstLineChars="0"/>
              <w:jc w:val="center"/>
              <w:rPr>
                <w:rFonts w:ascii="Times New Roman" w:hAnsi="Times New Roman" w:eastAsia="宋体"/>
                <w:b/>
                <w:i w:val="0"/>
                <w:sz w:val="21"/>
                <w:u w:val="none"/>
              </w:rPr>
            </w:pPr>
            <w:r>
              <w:rPr>
                <w:rFonts w:ascii="Times New Roman" w:hAnsi="Times New Roman" w:eastAsia="宋体" w:cs="Times New Roman"/>
                <w:b/>
                <w:i w:val="0"/>
                <w:sz w:val="21"/>
                <w:u w:val="none"/>
              </w:rPr>
              <w:t>用途</w:t>
            </w:r>
          </w:p>
        </w:tc>
        <w:tc>
          <w:tcPr>
            <w:tcW w:w="2835" w:type="dxa"/>
            <w:noWrap w:val="0"/>
            <w:vAlign w:val="center"/>
          </w:tcPr>
          <w:p w14:paraId="4F4B6E92">
            <w:pPr>
              <w:snapToGrid w:val="0"/>
              <w:spacing w:line="240" w:lineRule="auto"/>
              <w:ind w:left="0" w:right="0" w:firstLine="0" w:firstLineChars="0"/>
              <w:jc w:val="center"/>
              <w:rPr>
                <w:rFonts w:ascii="Times New Roman" w:hAnsi="Times New Roman" w:eastAsia="宋体"/>
                <w:b/>
                <w:i w:val="0"/>
                <w:sz w:val="21"/>
                <w:u w:val="none"/>
              </w:rPr>
            </w:pPr>
            <w:r>
              <w:rPr>
                <w:rFonts w:ascii="Times New Roman" w:hAnsi="Times New Roman" w:eastAsia="宋体" w:cs="Times New Roman"/>
                <w:b/>
                <w:i w:val="0"/>
                <w:sz w:val="21"/>
                <w:u w:val="none"/>
              </w:rPr>
              <w:t>选择原因</w:t>
            </w:r>
          </w:p>
        </w:tc>
      </w:tr>
      <w:tr w14:paraId="194E2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noWrap w:val="0"/>
            <w:vAlign w:val="center"/>
          </w:tcPr>
          <w:p w14:paraId="45F20279">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Flask</w:t>
            </w:r>
          </w:p>
        </w:tc>
        <w:tc>
          <w:tcPr>
            <w:tcW w:w="2835" w:type="dxa"/>
            <w:noWrap w:val="0"/>
            <w:vAlign w:val="center"/>
          </w:tcPr>
          <w:p w14:paraId="78C92182">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Web 应用与接口</w:t>
            </w:r>
          </w:p>
        </w:tc>
        <w:tc>
          <w:tcPr>
            <w:tcW w:w="2835" w:type="dxa"/>
            <w:noWrap w:val="0"/>
            <w:vAlign w:val="center"/>
          </w:tcPr>
          <w:p w14:paraId="60607C41">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轻量、灵活、适合毕设原型开发</w:t>
            </w:r>
          </w:p>
        </w:tc>
      </w:tr>
      <w:tr w14:paraId="47EC3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noWrap w:val="0"/>
            <w:vAlign w:val="center"/>
          </w:tcPr>
          <w:p w14:paraId="7E3D87B8">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SQLAlchemy</w:t>
            </w:r>
          </w:p>
        </w:tc>
        <w:tc>
          <w:tcPr>
            <w:tcW w:w="2835" w:type="dxa"/>
            <w:noWrap w:val="0"/>
            <w:vAlign w:val="center"/>
          </w:tcPr>
          <w:p w14:paraId="3DBBE0F8">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数据库建模与持久化</w:t>
            </w:r>
          </w:p>
        </w:tc>
        <w:tc>
          <w:tcPr>
            <w:tcW w:w="2835" w:type="dxa"/>
            <w:noWrap w:val="0"/>
            <w:vAlign w:val="center"/>
          </w:tcPr>
          <w:p w14:paraId="7851D969">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支持 ORM 和多数据库切换</w:t>
            </w:r>
          </w:p>
        </w:tc>
      </w:tr>
      <w:tr w14:paraId="75E96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noWrap w:val="0"/>
            <w:vAlign w:val="center"/>
          </w:tcPr>
          <w:p w14:paraId="489AB876">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OpenCV</w:t>
            </w:r>
          </w:p>
        </w:tc>
        <w:tc>
          <w:tcPr>
            <w:tcW w:w="2835" w:type="dxa"/>
            <w:noWrap w:val="0"/>
            <w:vAlign w:val="center"/>
          </w:tcPr>
          <w:p w14:paraId="53B673A0">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视频读取与图像处理</w:t>
            </w:r>
          </w:p>
        </w:tc>
        <w:tc>
          <w:tcPr>
            <w:tcW w:w="2835" w:type="dxa"/>
            <w:noWrap w:val="0"/>
            <w:vAlign w:val="center"/>
          </w:tcPr>
          <w:p w14:paraId="2723A294">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视频 I/O 和图像处理能力完整</w:t>
            </w:r>
          </w:p>
        </w:tc>
      </w:tr>
      <w:tr w14:paraId="01777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noWrap w:val="0"/>
            <w:vAlign w:val="center"/>
          </w:tcPr>
          <w:p w14:paraId="03F4A89F">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Ultralytics YOLO</w:t>
            </w:r>
          </w:p>
        </w:tc>
        <w:tc>
          <w:tcPr>
            <w:tcW w:w="2835" w:type="dxa"/>
            <w:noWrap w:val="0"/>
            <w:vAlign w:val="center"/>
          </w:tcPr>
          <w:p w14:paraId="454C5EF7">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模型推理封装</w:t>
            </w:r>
          </w:p>
        </w:tc>
        <w:tc>
          <w:tcPr>
            <w:tcW w:w="2835" w:type="dxa"/>
            <w:noWrap w:val="0"/>
            <w:vAlign w:val="center"/>
          </w:tcPr>
          <w:p w14:paraId="6FCF8F28">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部署便捷，实时性较好</w:t>
            </w:r>
          </w:p>
        </w:tc>
      </w:tr>
      <w:tr w14:paraId="58089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noWrap w:val="0"/>
            <w:vAlign w:val="center"/>
          </w:tcPr>
          <w:p w14:paraId="3027A0ED">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Jinja2/HTML/CSS/JS</w:t>
            </w:r>
          </w:p>
        </w:tc>
        <w:tc>
          <w:tcPr>
            <w:tcW w:w="2835" w:type="dxa"/>
            <w:noWrap w:val="0"/>
            <w:vAlign w:val="center"/>
          </w:tcPr>
          <w:p w14:paraId="4A07CD2A">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页面展示与交互</w:t>
            </w:r>
          </w:p>
        </w:tc>
        <w:tc>
          <w:tcPr>
            <w:tcW w:w="2835" w:type="dxa"/>
            <w:noWrap w:val="0"/>
            <w:vAlign w:val="center"/>
          </w:tcPr>
          <w:p w14:paraId="194ACCAD">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便于快速构建展示链路</w:t>
            </w:r>
          </w:p>
        </w:tc>
      </w:tr>
    </w:tbl>
    <w:p w14:paraId="340E88F2">
      <w:pPr>
        <w:rPr>
          <w:rFonts w:hint="default"/>
          <w:lang w:val="en-US" w:eastAsia="zh-CN"/>
        </w:rPr>
      </w:pPr>
    </w:p>
    <w:p w14:paraId="4762DFA0">
      <w:pPr>
        <w:pStyle w:val="3"/>
        <w:bidi w:val="0"/>
        <w:snapToGrid w:val="0"/>
        <w:spacing w:before="164" w:line="360" w:lineRule="auto"/>
        <w:ind w:left="0" w:right="0" w:firstLine="0" w:firstLineChars="0"/>
        <w:jc w:val="both"/>
        <w:rPr>
          <w:rFonts w:hint="eastAsia" w:ascii="黑体" w:hAnsi="黑体" w:eastAsia="黑体"/>
          <w:b w:val="0"/>
          <w:i w:val="0"/>
          <w:sz w:val="28"/>
          <w:u w:val="none"/>
        </w:rPr>
      </w:pPr>
      <w:bookmarkStart w:id="21" w:name="_Toc14728"/>
      <w:r>
        <w:rPr>
          <w:rFonts w:ascii="黑体" w:hAnsi="黑体" w:eastAsia="黑体"/>
          <w:b w:val="0"/>
          <w:i w:val="0"/>
          <w:sz w:val="28"/>
          <w:u w:val="none"/>
        </w:rPr>
        <w:t>2.6</w:t>
      </w:r>
      <w:r>
        <w:rPr>
          <w:rFonts w:hint="eastAsia" w:ascii="黑体" w:hAnsi="黑体" w:eastAsia="黑体"/>
          <w:b w:val="0"/>
          <w:i w:val="0"/>
          <w:sz w:val="28"/>
          <w:u w:val="none"/>
        </w:rPr>
        <w:t xml:space="preserve">  规范表达注意事项</w:t>
      </w:r>
      <w:bookmarkEnd w:id="21"/>
    </w:p>
    <w:p w14:paraId="6DFDCDC5">
      <w:pPr>
        <w:bidi w:val="0"/>
        <w:snapToGrid w:val="0"/>
        <w:spacing w:line="300" w:lineRule="auto"/>
        <w:ind w:left="0" w:right="0" w:firstLine="480" w:firstLineChars="0"/>
        <w:jc w:val="both"/>
        <w:rPr>
          <w:rFonts w:ascii="Times New Roman" w:hAnsi="Times New Roman" w:eastAsia="宋体"/>
          <w:b w:val="0"/>
          <w:i w:val="0"/>
          <w:sz w:val="24"/>
          <w:u w:val="none"/>
        </w:rPr>
      </w:pPr>
      <w:r>
        <w:rPr>
          <w:rFonts w:ascii="Times New Roman" w:hAnsi="Times New Roman" w:eastAsia="宋体"/>
          <w:b w:val="0"/>
          <w:i w:val="0"/>
          <w:sz w:val="24"/>
          <w:u w:val="none"/>
        </w:rPr>
        <w:t>系统支持两类数据库部署方式：一类是基于 SQLite 的本地演示模式，适合答辩现场快速启动和功能演示；另一类是基于 MySQL 的持久化部署模式，更适合后续扩展和多用户访问。后台任务执行支持线程、进程和文件队列三种方式，其中线程模式适合轻量演示，进程模式适合增强隔离性，文件队列模式则可进一步分离任务生产与消费过程。</w:t>
      </w:r>
    </w:p>
    <w:p w14:paraId="500313B5">
      <w:pPr>
        <w:bidi w:val="0"/>
        <w:snapToGrid w:val="0"/>
        <w:spacing w:line="300" w:lineRule="auto"/>
        <w:ind w:left="0" w:right="0" w:firstLine="480" w:firstLineChars="0"/>
        <w:jc w:val="both"/>
        <w:rPr>
          <w:rFonts w:ascii="Times New Roman" w:hAnsi="Times New Roman" w:eastAsia="宋体"/>
          <w:b w:val="0"/>
          <w:i w:val="0"/>
          <w:sz w:val="24"/>
          <w:u w:val="none"/>
        </w:rPr>
      </w:pPr>
      <w:r>
        <w:rPr>
          <w:rFonts w:ascii="Times New Roman" w:hAnsi="Times New Roman" w:eastAsia="宋体"/>
          <w:b w:val="0"/>
          <w:i w:val="0"/>
          <w:sz w:val="24"/>
          <w:u w:val="none"/>
        </w:rPr>
        <w:t>在运行参数方面，系统设计了均衡模式、实时优先模式和精度优先模式三类预设方案。均衡模式兼顾实时帧率与结果稳定性；实时优先模式适当降低推理密度以提升页面流畅度；精度优先模式提高图像尺寸和采样密度，更适合离线分析与报告展示。这些预设使系统可以根据硬件条件和演示目标快速切换运行风格。</w:t>
      </w:r>
    </w:p>
    <w:p w14:paraId="35659EFB">
      <w:pPr>
        <w:pStyle w:val="3"/>
        <w:bidi w:val="0"/>
        <w:snapToGrid w:val="0"/>
        <w:spacing w:before="164" w:line="360" w:lineRule="auto"/>
        <w:ind w:left="0" w:right="0" w:firstLine="0" w:firstLineChars="0"/>
        <w:jc w:val="both"/>
        <w:rPr>
          <w:rFonts w:hint="eastAsia" w:ascii="黑体" w:hAnsi="黑体" w:eastAsia="黑体"/>
          <w:b w:val="0"/>
          <w:i w:val="0"/>
          <w:sz w:val="28"/>
          <w:u w:val="none"/>
          <w:lang w:val="en-US" w:eastAsia="zh-CN"/>
        </w:rPr>
      </w:pPr>
      <w:bookmarkStart w:id="22" w:name="_Toc14613"/>
      <w:r>
        <w:rPr>
          <w:rFonts w:ascii="黑体" w:hAnsi="黑体" w:eastAsia="黑体"/>
          <w:b w:val="0"/>
          <w:i w:val="0"/>
          <w:sz w:val="28"/>
          <w:u w:val="none"/>
        </w:rPr>
        <w:t>2.7  本章小结</w:t>
      </w:r>
      <w:bookmarkEnd w:id="22"/>
    </w:p>
    <w:p w14:paraId="22A07C4E">
      <w:pPr>
        <w:bidi w:val="0"/>
        <w:snapToGrid w:val="0"/>
        <w:spacing w:line="300" w:lineRule="auto"/>
        <w:ind w:left="0" w:right="0" w:firstLine="480" w:firstLineChars="0"/>
        <w:jc w:val="both"/>
        <w:rPr>
          <w:rFonts w:ascii="Times New Roman" w:hAnsi="Times New Roman" w:eastAsia="宋体"/>
          <w:b w:val="0"/>
          <w:i w:val="0"/>
          <w:sz w:val="24"/>
          <w:u w:val="none"/>
        </w:rPr>
      </w:pPr>
      <w:r>
        <w:rPr>
          <w:rFonts w:ascii="Times New Roman" w:hAnsi="Times New Roman" w:eastAsia="宋体"/>
          <w:b w:val="0"/>
          <w:i w:val="0"/>
          <w:sz w:val="24"/>
          <w:u w:val="none"/>
        </w:rPr>
        <w:t>本章从整体架构、功能模块、数据库结构、技术选型和部署方式等方面说明了系统的总体设计。通过五层架构和六大模块的协同，系统能够在保持结构清晰的同时满足课堂行为识别与分析的核心需求。</w:t>
      </w:r>
    </w:p>
    <w:p w14:paraId="49DB4D3D">
      <w:pPr>
        <w:spacing w:before="0" w:after="0" w:line="300" w:lineRule="auto"/>
        <w:ind w:firstLine="480"/>
        <w:jc w:val="both"/>
        <w:rPr>
          <w:rFonts w:hint="default" w:ascii="Times New Roman" w:hAnsi="Times New Roman" w:eastAsia="宋体" w:cs="Times New Roman"/>
          <w:b w:val="0"/>
          <w:i w:val="0"/>
          <w:sz w:val="24"/>
          <w:lang w:val="en-US" w:eastAsia="zh-CN"/>
        </w:rPr>
      </w:pPr>
    </w:p>
    <w:p w14:paraId="2A624029">
      <w:pPr>
        <w:spacing w:before="0" w:after="0" w:line="300" w:lineRule="auto"/>
        <w:ind w:firstLine="480"/>
        <w:jc w:val="both"/>
        <w:rPr>
          <w:rFonts w:hint="eastAsia" w:ascii="Times New Roman" w:hAnsi="Times New Roman" w:eastAsia="宋体" w:cs="Times New Roman"/>
          <w:b w:val="0"/>
          <w:i w:val="0"/>
          <w:sz w:val="24"/>
          <w:lang w:val="en-US" w:eastAsia="zh-CN"/>
        </w:rPr>
      </w:pPr>
    </w:p>
    <w:p w14:paraId="0936DD16">
      <w:pPr>
        <w:pStyle w:val="2"/>
        <w:jc w:val="center"/>
        <w:rPr>
          <w:rFonts w:hint="eastAsia"/>
        </w:rPr>
      </w:pPr>
    </w:p>
    <w:p w14:paraId="5D4EA21A">
      <w:pPr>
        <w:pStyle w:val="2"/>
        <w:jc w:val="both"/>
        <w:rPr>
          <w:rFonts w:hint="eastAsia"/>
        </w:rPr>
      </w:pPr>
    </w:p>
    <w:p w14:paraId="2FF07DE4">
      <w:pPr>
        <w:pStyle w:val="2"/>
        <w:bidi w:val="0"/>
        <w:snapToGrid w:val="0"/>
        <w:spacing w:after="220" w:line="360" w:lineRule="auto"/>
        <w:ind w:left="0" w:right="0" w:firstLine="0" w:firstLineChars="0"/>
        <w:jc w:val="center"/>
        <w:rPr>
          <w:rFonts w:hint="eastAsia" w:ascii="黑体" w:hAnsi="黑体" w:eastAsia="黑体"/>
          <w:b w:val="0"/>
          <w:i w:val="0"/>
          <w:sz w:val="30"/>
          <w:u w:val="none"/>
          <w:lang w:eastAsia="zh-CN"/>
        </w:rPr>
      </w:pPr>
      <w:bookmarkStart w:id="23" w:name="_Toc11261"/>
      <w:r>
        <w:rPr>
          <w:rFonts w:hint="eastAsia" w:ascii="黑体" w:hAnsi="黑体" w:eastAsia="黑体"/>
          <w:b w:val="0"/>
          <w:i w:val="0"/>
          <w:sz w:val="30"/>
          <w:u w:val="none"/>
        </w:rPr>
        <w:t>第3章  系统详细设计与实现</w:t>
      </w:r>
      <w:bookmarkEnd w:id="23"/>
    </w:p>
    <w:p w14:paraId="48B90831">
      <w:pPr>
        <w:pStyle w:val="3"/>
        <w:bidi w:val="0"/>
        <w:snapToGrid w:val="0"/>
        <w:spacing w:before="164" w:line="360" w:lineRule="auto"/>
        <w:ind w:left="0" w:right="0" w:firstLine="0" w:firstLineChars="0"/>
        <w:jc w:val="both"/>
        <w:rPr>
          <w:rFonts w:hint="eastAsia" w:ascii="黑体" w:hAnsi="黑体" w:eastAsia="黑体"/>
          <w:b w:val="0"/>
          <w:i w:val="0"/>
          <w:sz w:val="28"/>
          <w:u w:val="none"/>
        </w:rPr>
      </w:pPr>
      <w:bookmarkStart w:id="24" w:name="_Toc17351"/>
      <w:r>
        <w:rPr>
          <w:rFonts w:ascii="黑体" w:hAnsi="黑体" w:eastAsia="黑体"/>
          <w:b w:val="0"/>
          <w:i w:val="0"/>
          <w:sz w:val="28"/>
          <w:u w:val="none"/>
        </w:rPr>
        <w:t>3.1</w:t>
      </w:r>
      <w:r>
        <w:rPr>
          <w:rFonts w:hint="eastAsia" w:ascii="黑体" w:hAnsi="黑体" w:eastAsia="黑体"/>
          <w:b w:val="0"/>
          <w:i w:val="0"/>
          <w:sz w:val="28"/>
          <w:u w:val="none"/>
        </w:rPr>
        <w:t xml:space="preserve">  </w:t>
      </w:r>
      <w:r>
        <w:rPr>
          <w:rFonts w:hint="eastAsia" w:ascii="黑体" w:hAnsi="黑体" w:eastAsia="黑体"/>
          <w:b w:val="0"/>
          <w:i w:val="0"/>
          <w:sz w:val="28"/>
          <w:u w:val="none"/>
          <w:lang w:val="en-US" w:eastAsia="zh-CN"/>
        </w:rPr>
        <w:t>用户认证与权限控制模块</w:t>
      </w:r>
      <w:bookmarkEnd w:id="24"/>
    </w:p>
    <w:p w14:paraId="64C726A0">
      <w:pPr>
        <w:bidi w:val="0"/>
        <w:snapToGrid w:val="0"/>
        <w:spacing w:line="300" w:lineRule="auto"/>
        <w:ind w:left="0" w:right="0" w:firstLine="480" w:firstLineChars="0"/>
        <w:jc w:val="both"/>
        <w:rPr>
          <w:rFonts w:ascii="Times New Roman" w:hAnsi="Times New Roman" w:eastAsia="宋体"/>
          <w:b w:val="0"/>
          <w:i w:val="0"/>
          <w:sz w:val="24"/>
          <w:u w:val="none"/>
        </w:rPr>
      </w:pPr>
      <w:r>
        <w:rPr>
          <w:rFonts w:ascii="Times New Roman" w:hAnsi="Times New Roman" w:eastAsia="宋体"/>
          <w:b w:val="0"/>
          <w:i w:val="0"/>
          <w:sz w:val="24"/>
          <w:u w:val="none"/>
        </w:rPr>
        <w:t>用户认证与权限控制模块由 `auth_routes.py`、`auth_service.py` 和 `security_service.py` 共同实现。系统在每次请求到达时通过 `before_request` 钩子加载当前登录用户，并根据其角色和首次改密状态决定是否允许访问目标页面或接口。该设计使认证逻辑能够与具体业务接口解耦，避免每个页面单独重复判断。</w:t>
      </w:r>
    </w:p>
    <w:p w14:paraId="54595187">
      <w:pPr>
        <w:bidi w:val="0"/>
        <w:snapToGrid w:val="0"/>
        <w:spacing w:line="300" w:lineRule="auto"/>
        <w:ind w:left="0" w:right="0" w:firstLine="480" w:firstLineChars="0"/>
        <w:jc w:val="both"/>
        <w:rPr>
          <w:rFonts w:ascii="Times New Roman" w:hAnsi="Times New Roman" w:eastAsia="宋体"/>
          <w:b w:val="0"/>
          <w:i w:val="0"/>
          <w:sz w:val="24"/>
          <w:u w:val="none"/>
        </w:rPr>
      </w:pPr>
      <w:r>
        <w:rPr>
          <w:rFonts w:ascii="Times New Roman" w:hAnsi="Times New Roman" w:eastAsia="宋体"/>
          <w:b w:val="0"/>
          <w:i w:val="0"/>
          <w:sz w:val="24"/>
          <w:u w:val="none"/>
        </w:rPr>
        <w:t>在账户管理方面，系统支持基于用户名和邮箱的注册，并将密码通过哈希形式存储在数据库中，避免明文保存。对于默认管理员账号，系统设置了 `force_password_change` 标记，要求其首次登录后必须先修改密码，随后才能访问首页、监测页或其他受保护接口。该机制有效降低了默认弱口令带来的风险。</w:t>
      </w:r>
    </w:p>
    <w:p w14:paraId="6C5F8E05">
      <w:pPr>
        <w:bidi w:val="0"/>
        <w:snapToGrid w:val="0"/>
        <w:spacing w:line="300" w:lineRule="auto"/>
        <w:ind w:left="0" w:right="0" w:firstLine="480" w:firstLineChars="0"/>
        <w:jc w:val="both"/>
        <w:rPr>
          <w:rFonts w:ascii="Times New Roman" w:hAnsi="Times New Roman" w:eastAsia="宋体"/>
          <w:b w:val="0"/>
          <w:i w:val="0"/>
          <w:sz w:val="24"/>
          <w:u w:val="none"/>
        </w:rPr>
      </w:pPr>
      <w:r>
        <w:rPr>
          <w:rFonts w:ascii="Times New Roman" w:hAnsi="Times New Roman" w:eastAsia="宋体"/>
          <w:b w:val="0"/>
          <w:i w:val="0"/>
          <w:sz w:val="24"/>
          <w:u w:val="none"/>
        </w:rPr>
        <w:t>在安全防护方面，系统在页面表单和 JSON 接口中同时启用了 CSRF 校验机制，并通过滑动时间窗口实现登录限流。根据测试用例可知，同一 IP 和账号组合在 10 分钟窗口内连续失败超过 10 次后，将被暂时阻断，从而提升系统的基础安全性。</w:t>
      </w:r>
    </w:p>
    <w:p>
      <w:pPr/>
      <w:r>
        <w:rPr>
          <w:sz w:val="21"/>
        </w:rPr>
        <w:t>在用户认证与安全控制方面，系统对登录限流机制进行了增强。默认情况下，限流策略基于服务器直接获取的客户端地址进行统计，仅在明确部署于可信反向代理环境时才解析转发头信息。该设计避免了客户端伪造请求头绕过登录限流的问题，增强了系统在实际部署中的账户安全防护能力。</w:t>
      </w:r>
    </w:p>
    <w:p w14:paraId="6D663509">
      <w:pPr>
        <w:pStyle w:val="3"/>
        <w:bidi w:val="0"/>
        <w:snapToGrid w:val="0"/>
        <w:spacing w:before="164" w:line="360" w:lineRule="auto"/>
        <w:ind w:left="0" w:right="0" w:firstLine="0" w:firstLineChars="0"/>
        <w:jc w:val="both"/>
        <w:rPr>
          <w:rFonts w:hint="eastAsia" w:ascii="黑体" w:hAnsi="黑体" w:eastAsia="黑体"/>
          <w:b w:val="0"/>
          <w:i w:val="0"/>
          <w:sz w:val="28"/>
          <w:u w:val="none"/>
          <w:lang w:val="en-US" w:eastAsia="zh-CN"/>
        </w:rPr>
      </w:pPr>
      <w:bookmarkStart w:id="25" w:name="_Toc6999"/>
      <w:r>
        <w:rPr>
          <w:rFonts w:hint="eastAsia" w:ascii="黑体" w:hAnsi="黑体" w:eastAsia="黑体"/>
          <w:b w:val="0"/>
          <w:i w:val="0"/>
          <w:sz w:val="28"/>
          <w:u w:val="none"/>
          <w:lang w:val="en-US" w:eastAsia="zh-CN"/>
        </w:rPr>
        <w:t>3.2  实时监测与总览模块</w:t>
      </w:r>
      <w:bookmarkEnd w:id="25"/>
    </w:p>
    <w:p w14:paraId="78EE4AEF">
      <w:pPr>
        <w:bidi w:val="0"/>
        <w:snapToGrid w:val="0"/>
        <w:spacing w:line="300" w:lineRule="auto"/>
        <w:ind w:left="0" w:right="0" w:firstLine="480" w:firstLineChars="0"/>
        <w:jc w:val="both"/>
        <w:rPr>
          <w:rFonts w:ascii="Times New Roman" w:hAnsi="Times New Roman" w:eastAsia="宋体"/>
          <w:b w:val="0"/>
          <w:i w:val="0"/>
          <w:sz w:val="24"/>
          <w:u w:val="none"/>
        </w:rPr>
      </w:pPr>
      <w:r>
        <w:rPr>
          <w:rFonts w:ascii="Times New Roman" w:hAnsi="Times New Roman" w:eastAsia="宋体"/>
          <w:b w:val="0"/>
          <w:i w:val="0"/>
          <w:sz w:val="24"/>
          <w:u w:val="none"/>
        </w:rPr>
        <w:t>实时监测模块主要由 `analysis_routes.py`、`camera_service.py` 和监测页面模板协同实现。系统通过 `VideoCapture` 打开摄像头，并自动尝试多个索引和后端，以提高摄像头接入成功率。当摄像头成功打开后，系统将实时读取视频帧，并按照当前运行参数决定采样频率和推理间隔。</w:t>
      </w:r>
    </w:p>
    <w:p>
      <w:pPr/>
      <w:r>
        <w:rPr>
          <w:sz w:val="21"/>
        </w:rPr>
        <w:t>为降低模型初始化阶段的资源竞争风险，系统在目标检测模型的懒加载过程中引入互斥控制机制。当多个请求线程或后台分析线程同时首次访问模型时，由统一锁控制模型实例化过程，保证同一时刻仅执行一次加载。该设计避免了重复加载模型带来的内存浪费和初始化失败问题，提升了系统在并发运行环境下的稳定性。</w:t>
      </w:r>
    </w:p>
    <w:p w14:paraId="6A2805CF">
      <w:pPr>
        <w:bidi w:val="0"/>
        <w:snapToGrid w:val="0"/>
        <w:spacing w:line="300" w:lineRule="auto"/>
        <w:ind w:left="0" w:right="0" w:firstLine="480" w:firstLineChars="0"/>
        <w:jc w:val="both"/>
        <w:rPr>
          <w:rFonts w:ascii="Times New Roman" w:hAnsi="Times New Roman" w:eastAsia="宋体"/>
          <w:b w:val="0"/>
          <w:i w:val="0"/>
          <w:sz w:val="24"/>
          <w:u w:val="none"/>
        </w:rPr>
      </w:pPr>
      <w:r>
        <w:rPr>
          <w:rFonts w:ascii="Times New Roman" w:hAnsi="Times New Roman" w:eastAsia="宋体"/>
          <w:b w:val="0"/>
          <w:i w:val="0"/>
          <w:sz w:val="24"/>
          <w:u w:val="none"/>
        </w:rPr>
        <w:t>在推理过程中，系统并非对每一帧都进行完整分析，而是根据 `inference_every_n_frames` 与 `inference_min_interval_seconds` 两个参数控制推理节奏，这有助于在有限硬件条件下平衡帧率与检测稳定性。推理得到的结果会进一步经过检测结果标准化、行为映射和时序分析，最后更新首页卡片中的稳定人数、持续时长、告警事件与专注度评分等信息。</w:t>
      </w:r>
    </w:p>
    <w:p w14:paraId="07342E06">
      <w:pPr>
        <w:bidi w:val="0"/>
        <w:snapToGrid w:val="0"/>
        <w:spacing w:line="300" w:lineRule="auto"/>
        <w:ind w:left="0" w:right="0" w:firstLine="480" w:firstLineChars="0"/>
        <w:jc w:val="both"/>
        <w:rPr>
          <w:rFonts w:ascii="Times New Roman" w:hAnsi="Times New Roman" w:eastAsia="宋体"/>
          <w:b w:val="0"/>
          <w:i w:val="0"/>
          <w:sz w:val="24"/>
          <w:u w:val="none"/>
        </w:rPr>
      </w:pPr>
      <w:r>
        <w:rPr>
          <w:rFonts w:ascii="Times New Roman" w:hAnsi="Times New Roman" w:eastAsia="宋体"/>
          <w:b w:val="0"/>
          <w:i w:val="0"/>
          <w:sz w:val="24"/>
          <w:u w:val="none"/>
        </w:rPr>
        <w:t>为了增强系统稳健性，实时监测模块实现了占位退化策略。当摄像头不可用时，系统会自动生成包含“Camera unavailable”等提示语的占位帧，并向前端说明当前原因。这样一来，即使答辩现场摄像头设备连接异常，系统仍可继续展示规则配置、历史记录和报告页，不会因单点失败导致整个演示中断。</w:t>
      </w:r>
    </w:p>
    <w:p w14:paraId="7E337A7C">
      <w:pPr>
        <w:rPr>
          <w:rFonts w:hint="eastAsia"/>
          <w:lang w:val="en-US" w:eastAsia="zh-CN"/>
        </w:rPr>
      </w:pPr>
    </w:p>
    <w:p w14:paraId="7F52AFB6">
      <w:pPr>
        <w:pStyle w:val="3"/>
        <w:bidi w:val="0"/>
        <w:snapToGrid w:val="0"/>
        <w:spacing w:before="164" w:line="360" w:lineRule="auto"/>
        <w:ind w:left="0" w:right="0" w:firstLine="0" w:firstLineChars="0"/>
        <w:jc w:val="both"/>
        <w:rPr>
          <w:rFonts w:hint="eastAsia" w:ascii="黑体" w:hAnsi="黑体" w:eastAsia="黑体"/>
          <w:b w:val="0"/>
          <w:i w:val="0"/>
          <w:sz w:val="28"/>
          <w:u w:val="none"/>
        </w:rPr>
      </w:pPr>
      <w:bookmarkStart w:id="26" w:name="_Toc9873"/>
      <w:r>
        <w:rPr>
          <w:rFonts w:ascii="黑体" w:hAnsi="黑体" w:eastAsia="黑体"/>
          <w:b w:val="0"/>
          <w:i w:val="0"/>
          <w:sz w:val="28"/>
          <w:u w:val="none"/>
        </w:rPr>
        <w:t>3.</w:t>
      </w:r>
      <w:r>
        <w:rPr>
          <w:rFonts w:hint="eastAsia" w:ascii="黑体" w:hAnsi="黑体" w:eastAsia="黑体"/>
          <w:b w:val="0"/>
          <w:i w:val="0"/>
          <w:sz w:val="28"/>
          <w:u w:val="none"/>
        </w:rPr>
        <w:t xml:space="preserve">3  </w:t>
      </w:r>
      <w:r>
        <w:rPr>
          <w:rFonts w:ascii="黑体" w:hAnsi="黑体" w:eastAsia="黑体"/>
          <w:b w:val="0"/>
          <w:i w:val="0"/>
          <w:sz w:val="28"/>
          <w:u w:val="none"/>
        </w:rPr>
        <w:t>视频上传与离线分析模块</w:t>
      </w:r>
      <w:bookmarkEnd w:id="26"/>
    </w:p>
    <w:p w14:paraId="5842FB54">
      <w:pPr>
        <w:bidi w:val="0"/>
        <w:snapToGrid w:val="0"/>
        <w:spacing w:line="300" w:lineRule="auto"/>
        <w:ind w:left="0" w:right="0" w:firstLine="480" w:firstLineChars="0"/>
        <w:jc w:val="both"/>
        <w:rPr>
          <w:rFonts w:ascii="Times New Roman" w:hAnsi="Times New Roman" w:eastAsia="宋体"/>
          <w:b w:val="0"/>
          <w:i w:val="0"/>
          <w:sz w:val="24"/>
          <w:u w:val="none"/>
        </w:rPr>
      </w:pPr>
      <w:r>
        <w:rPr>
          <w:rFonts w:ascii="Times New Roman" w:hAnsi="Times New Roman" w:eastAsia="宋体"/>
          <w:b w:val="0"/>
          <w:i w:val="0"/>
          <w:sz w:val="24"/>
          <w:u w:val="none"/>
        </w:rPr>
        <w:t>视频与图片分析模块是系统工程实现的核心之一。用户通过分析页面上传课堂视频或课堂图片后，后端首先完成文件格式、文件大小和空文件校验。对于视频任务，系统生成唯一任务编号并进入后台执行流程；对于图片任务，系统在完成校验后直接调用检测模型进行单帧推理，并即时返回检测框、行为类别和标注结果图。该设计使视频分析和图像分析共用同一套识别与行为映射基础能力，同时根据输入类型选择不同的结果输出方式。</w:t>
      </w:r>
    </w:p>
    <w:p w14:paraId="712854A7">
      <w:pPr>
        <w:bidi w:val="0"/>
        <w:snapToGrid w:val="0"/>
        <w:spacing w:line="300" w:lineRule="auto"/>
        <w:ind w:left="0" w:right="0" w:firstLine="480" w:firstLineChars="0"/>
        <w:jc w:val="both"/>
        <w:rPr>
          <w:rFonts w:ascii="Times New Roman" w:hAnsi="Times New Roman" w:eastAsia="宋体"/>
          <w:b w:val="0"/>
          <w:i w:val="0"/>
          <w:sz w:val="24"/>
          <w:u w:val="none"/>
        </w:rPr>
      </w:pPr>
      <w:r>
        <w:rPr>
          <w:rFonts w:ascii="Times New Roman" w:hAnsi="Times New Roman" w:eastAsia="宋体"/>
          <w:b w:val="0"/>
          <w:i w:val="0"/>
          <w:sz w:val="24"/>
          <w:u w:val="none"/>
        </w:rPr>
        <w:t>任务创建完成后，系统将其提交给后台执行器。后台执行器有线程、进程和文件队列三种模式，统一封装在 `app_core/job_executor.py` 中。离线分析任务启动后，会先尝试读取视频元数据，包括总帧数、帧率和视频时长，并依据 `MAX_VIDEO_DURATION_SECONDS` 与 `MAX_VIDEO_FRAMES` 做上限校验。只有通过校验的视频才会进入正式推理阶段。</w:t>
      </w:r>
    </w:p>
    <w:p>
      <w:pPr/>
      <w:r>
        <w:rPr>
          <w:sz w:val="21"/>
        </w:rPr>
        <w:t>除视频离线分析外，系统还支持图片单帧分析。图片模式不进入后台任务队列，也不执行连续帧累计与告警时长判断，而是用于快速展示模型在静态课堂画面上的识别效果。该功能不是临时演示入口，而是视频分析链路的轻量化补充，使系统既能处理具有时间连续性的课堂录像，也能处理单张课堂截图。</w:t>
      </w:r>
    </w:p>
    <w:p w14:paraId="54DE94AC">
      <w:pPr>
        <w:bidi w:val="0"/>
        <w:snapToGrid w:val="0"/>
        <w:spacing w:line="300" w:lineRule="auto"/>
        <w:ind w:left="0" w:right="0" w:firstLine="480" w:firstLineChars="0"/>
        <w:jc w:val="both"/>
        <w:rPr>
          <w:rFonts w:ascii="Times New Roman" w:hAnsi="Times New Roman" w:eastAsia="宋体"/>
          <w:b w:val="0"/>
          <w:i w:val="0"/>
          <w:sz w:val="24"/>
          <w:u w:val="none"/>
        </w:rPr>
      </w:pPr>
      <w:r>
        <w:rPr>
          <w:rFonts w:ascii="宋体" w:hAnsi="宋体" w:eastAsia="宋体" w:cs="宋体"/>
          <w:sz w:val="24"/>
          <w:szCs w:val="24"/>
        </w:rPr>
        <w:pict>
          <v:shape id="_x0000_i1045" o:spt="75" alt="IMG_256" type="#_x0000_t75" style="height:273.75pt;width:125pt;" filled="f" o:preferrelative="t" stroked="f" coordsize="21600,21600">
            <v:path/>
            <v:fill on="f" focussize="0,0"/>
            <v:stroke on="f"/>
            <v:imagedata r:id="rId36" o:title="IMG_256"/>
            <o:lock v:ext="edit" aspectratio="t"/>
            <w10:wrap type="none"/>
            <w10:anchorlock/>
          </v:shape>
        </w:pict>
      </w:r>
    </w:p>
    <w:p w14:paraId="0DD7A718">
      <w:pPr>
        <w:bidi w:val="0"/>
        <w:snapToGrid w:val="0"/>
        <w:spacing w:line="300" w:lineRule="auto"/>
        <w:ind w:left="0" w:right="0" w:firstLine="480" w:firstLineChars="0"/>
        <w:jc w:val="both"/>
        <w:rPr>
          <w:rFonts w:ascii="Times New Roman" w:hAnsi="Times New Roman" w:eastAsia="宋体"/>
          <w:b w:val="0"/>
          <w:i w:val="0"/>
          <w:sz w:val="24"/>
          <w:u w:val="none"/>
        </w:rPr>
      </w:pPr>
    </w:p>
    <w:p w14:paraId="6AC69FE5">
      <w:pPr>
        <w:bidi w:val="0"/>
        <w:snapToGrid w:val="0"/>
        <w:spacing w:line="300" w:lineRule="auto"/>
        <w:ind w:left="0" w:right="0" w:firstLine="480" w:firstLineChars="0"/>
        <w:jc w:val="both"/>
        <w:rPr>
          <w:rFonts w:ascii="Times New Roman" w:hAnsi="Times New Roman" w:eastAsia="宋体"/>
          <w:b w:val="0"/>
          <w:i w:val="0"/>
          <w:sz w:val="24"/>
          <w:u w:val="none"/>
        </w:rPr>
      </w:pPr>
    </w:p>
    <w:p w14:paraId="739DC704">
      <w:pPr>
        <w:bidi w:val="0"/>
        <w:snapToGrid w:val="0"/>
        <w:spacing w:line="300" w:lineRule="auto"/>
        <w:ind w:left="0" w:right="0" w:firstLine="480" w:firstLineChars="0"/>
        <w:jc w:val="both"/>
        <w:rPr>
          <w:rFonts w:ascii="Times New Roman" w:hAnsi="Times New Roman" w:eastAsia="宋体"/>
          <w:b w:val="0"/>
          <w:i w:val="0"/>
          <w:sz w:val="24"/>
          <w:u w:val="none"/>
        </w:rPr>
      </w:pPr>
    </w:p>
    <w:p w14:paraId="3EC9B33E">
      <w:pPr>
        <w:bidi w:val="0"/>
        <w:snapToGrid w:val="0"/>
        <w:spacing w:line="300" w:lineRule="auto"/>
        <w:ind w:right="0"/>
        <w:jc w:val="both"/>
        <w:rPr>
          <w:rFonts w:ascii="Times New Roman" w:hAnsi="Times New Roman" w:eastAsia="宋体"/>
          <w:b w:val="0"/>
          <w:i w:val="0"/>
          <w:sz w:val="24"/>
          <w:u w:val="none"/>
        </w:rPr>
      </w:pPr>
      <w:r>
        <w:rPr>
          <w:rFonts w:ascii="Times New Roman" w:hAnsi="Times New Roman" w:eastAsia="宋体"/>
          <w:b w:val="0"/>
          <w:i w:val="0"/>
          <w:sz w:val="24"/>
          <w:u w:val="none"/>
        </w:rPr>
        <w:t>在视频处理过程中，系统会按照 `video_analysis_frame_stride` 对原视频进行抽帧采样，而不是逐帧推理。每个被处理的采样帧都会经过模型预测、检测结果标准化、行为映射与时序分析，进而产出稳定行为事件和告警事件。为了避免数据库频繁写入影响性能，系统采用进度节流策略，仅在间隔满足条件时更新任务进度、已处理帧数和状态详情，从而在可观测性与写入成本之间取得平衡。</w:t>
      </w:r>
    </w:p>
    <w:p w14:paraId="37D043B5">
      <w:pPr>
        <w:bidi w:val="0"/>
        <w:snapToGrid w:val="0"/>
        <w:spacing w:line="300" w:lineRule="auto"/>
        <w:ind w:left="0" w:right="0" w:firstLine="480" w:firstLineChars="0"/>
        <w:jc w:val="both"/>
        <w:rPr>
          <w:rFonts w:ascii="Times New Roman" w:hAnsi="Times New Roman" w:eastAsia="宋体"/>
          <w:b w:val="0"/>
          <w:i w:val="0"/>
          <w:sz w:val="24"/>
          <w:u w:val="none"/>
        </w:rPr>
      </w:pPr>
      <w:r>
        <w:rPr>
          <w:rFonts w:ascii="Times New Roman" w:hAnsi="Times New Roman" w:eastAsia="宋体"/>
          <w:b w:val="0"/>
          <w:i w:val="0"/>
          <w:sz w:val="24"/>
          <w:u w:val="none"/>
        </w:rPr>
        <w:t>分析完成后，系统会将任务状态置为 `completed`，同时标记 `report_ready=True`，并写入处理帧数、分析耗时、抽帧步长等信息；若中途出现视频无法打开、模型缺失、帧数超限等问题，则会记录失败阶段、错误码和错误摘要，便于前端展示和后续排查。历史记录页和分析页可基于这些字段展示任务时间轴与当前状态。</w:t>
      </w:r>
    </w:p>
    <w:p>
      <w:pPr/>
      <w:r>
        <w:rPr>
          <w:sz w:val="21"/>
        </w:rPr>
        <w:t>针对视频分析任务异步执行与用户删除操作并发发生的情况，系统将 `deleted` 定义为任务的终态。用户执行删除后，系统立即将任务状态置为 `deleted`，并在后台分析流程的报告写入前和完成状态回写前再次进行状态校验。若检测到任务已删除，则终止后续结果持久化，并清理相关分析产物。该设计避免了并发条件下已删除任务重新生成报告或状态回滚为完成态的问题，提高了任务生命周期管理的一致性与可靠性。</w:t>
      </w:r>
    </w:p>
    <w:p w14:paraId="218B22F4">
      <w:pPr>
        <w:pStyle w:val="3"/>
        <w:bidi w:val="0"/>
        <w:snapToGrid w:val="0"/>
        <w:spacing w:before="164" w:line="360" w:lineRule="auto"/>
        <w:ind w:left="0" w:right="0" w:firstLine="0" w:firstLineChars="0"/>
        <w:jc w:val="both"/>
        <w:rPr>
          <w:rFonts w:hint="eastAsia" w:ascii="黑体" w:hAnsi="黑体" w:eastAsia="黑体"/>
          <w:b w:val="0"/>
          <w:i w:val="0"/>
          <w:sz w:val="28"/>
          <w:u w:val="none"/>
        </w:rPr>
      </w:pPr>
      <w:bookmarkStart w:id="27" w:name="_Toc17166"/>
      <w:r>
        <w:rPr>
          <w:rFonts w:ascii="黑体" w:hAnsi="黑体" w:eastAsia="黑体"/>
          <w:b w:val="0"/>
          <w:i w:val="0"/>
          <w:sz w:val="28"/>
          <w:u w:val="none"/>
        </w:rPr>
        <w:t>3.4  报告生成与结果展示模块</w:t>
      </w:r>
      <w:bookmarkEnd w:id="27"/>
    </w:p>
    <w:p w14:paraId="443FB716">
      <w:pPr>
        <w:bidi w:val="0"/>
        <w:snapToGrid w:val="0"/>
        <w:spacing w:line="300" w:lineRule="auto"/>
        <w:ind w:left="0" w:right="0" w:firstLine="480" w:firstLineChars="0"/>
        <w:jc w:val="both"/>
        <w:rPr>
          <w:rFonts w:ascii="Times New Roman" w:hAnsi="Times New Roman" w:eastAsia="宋体"/>
          <w:b w:val="0"/>
          <w:i w:val="0"/>
          <w:sz w:val="24"/>
          <w:u w:val="none"/>
        </w:rPr>
      </w:pPr>
      <w:r>
        <w:rPr>
          <w:rFonts w:ascii="Times New Roman" w:hAnsi="Times New Roman" w:eastAsia="宋体"/>
          <w:b w:val="0"/>
          <w:i w:val="0"/>
          <w:sz w:val="24"/>
          <w:u w:val="none"/>
        </w:rPr>
        <w:t>报告生成模块主要由 `report_service.py` 与 `report_routes.py` 组成。离线分析任务结束后，系统会依据告警事件列表生成结构化报告。具体而言，系统首先聚合各类行为的总次数、平均持续时长、最大持续时长和平均人数，形成行为统计表；然后结合总告警次数、主导行为、最长持续事件和专注度评分计算风险等级与风险摘要；再根据行为分布情况自动生成教师建议。</w:t>
      </w:r>
    </w:p>
    <w:p>
      <w:pPr/>
      <w:r>
        <w:rPr>
          <w:sz w:val="21"/>
        </w:rPr>
        <w:t>考虑到系统支持线程、本地进程和队列等多种任务执行后端，本文对分析报告生成逻辑进行了统一封装。课堂专注度评分、等级划分和结果描述均由共享规则模块生成，不再因执行后端差异而产生不一致输出。该设计保证了相同输入数据在不同执行模式下得到一致的分析结果，有助于提高系统部署灵活性和结果解释的一致性。</w:t>
      </w:r>
    </w:p>
    <w:p w14:paraId="09D65D51">
      <w:pPr>
        <w:bidi w:val="0"/>
        <w:snapToGrid w:val="0"/>
        <w:spacing w:line="300" w:lineRule="auto"/>
        <w:ind w:left="0" w:right="0" w:firstLine="480" w:firstLineChars="0"/>
        <w:jc w:val="both"/>
        <w:rPr>
          <w:rFonts w:ascii="Times New Roman" w:hAnsi="Times New Roman" w:eastAsia="宋体"/>
          <w:b w:val="0"/>
          <w:i w:val="0"/>
          <w:sz w:val="24"/>
          <w:u w:val="none"/>
        </w:rPr>
      </w:pPr>
      <w:r>
        <w:rPr>
          <w:rFonts w:ascii="Times New Roman" w:hAnsi="Times New Roman" w:eastAsia="宋体"/>
          <w:b w:val="0"/>
          <w:i w:val="0"/>
          <w:sz w:val="24"/>
          <w:u w:val="none"/>
        </w:rPr>
        <w:t>与一般只给出分类结果的演示项目相比，当前系统的一个重要特点是强调“证据化”输出。系统会从告警事件中提取关键截图，构建报告图集，并将规则快照与分析指标一并保存到报告对象中。这样一来，报告不仅能告诉用户“发生了什么”，还能够说明“为什么这样判断”以及“当时系统采用了什么规则”。</w:t>
      </w:r>
    </w:p>
    <w:p w14:paraId="38F694A6">
      <w:pPr>
        <w:bidi w:val="0"/>
        <w:snapToGrid w:val="0"/>
        <w:spacing w:line="300" w:lineRule="auto"/>
        <w:ind w:left="0" w:right="0" w:firstLine="480" w:firstLineChars="0"/>
        <w:jc w:val="both"/>
        <w:rPr>
          <w:rFonts w:ascii="Times New Roman" w:hAnsi="Times New Roman" w:eastAsia="宋体"/>
          <w:b w:val="0"/>
          <w:i w:val="0"/>
          <w:sz w:val="24"/>
          <w:u w:val="none"/>
        </w:rPr>
      </w:pPr>
      <w:r>
        <w:rPr>
          <w:rFonts w:ascii="Times New Roman" w:hAnsi="Times New Roman" w:eastAsia="宋体"/>
          <w:b w:val="0"/>
          <w:i w:val="0"/>
          <w:sz w:val="24"/>
          <w:u w:val="none"/>
        </w:rPr>
        <w:t>在页面展示层，报告页按照“结论—证据—细节—建议”的顺序组织内容。用户首先看到风险等级、专注度评分和摘要，然后查看稳定告警总数、主导行为、帧覆盖率和分析耗时等证据指标，最后阅读行为统计表、截图证据和教师建议。该设计符合毕业设计答辩中“先讲结论，再讲依据”的展示逻辑，有助于提升结果的可解释性。</w:t>
      </w:r>
    </w:p>
    <w:p w14:paraId="181CCEE9">
      <w:pPr>
        <w:pStyle w:val="3"/>
        <w:bidi w:val="0"/>
        <w:snapToGrid w:val="0"/>
        <w:spacing w:before="164" w:line="360" w:lineRule="auto"/>
        <w:ind w:left="0" w:right="0" w:firstLine="0" w:firstLineChars="0"/>
        <w:jc w:val="both"/>
        <w:rPr>
          <w:rFonts w:hint="eastAsia" w:ascii="黑体" w:hAnsi="黑体" w:eastAsia="黑体"/>
          <w:b w:val="0"/>
          <w:i w:val="0"/>
          <w:sz w:val="28"/>
          <w:u w:val="none"/>
        </w:rPr>
      </w:pPr>
      <w:bookmarkStart w:id="28" w:name="_Toc5957"/>
      <w:r>
        <w:rPr>
          <w:rFonts w:ascii="黑体" w:hAnsi="黑体" w:eastAsia="黑体"/>
          <w:b w:val="0"/>
          <w:i w:val="0"/>
          <w:sz w:val="28"/>
          <w:u w:val="none"/>
        </w:rPr>
        <w:t>3.5  规则配置与实验评估模块</w:t>
      </w:r>
      <w:bookmarkEnd w:id="28"/>
    </w:p>
    <w:p w14:paraId="63ECE03E">
      <w:pPr>
        <w:bidi w:val="0"/>
        <w:snapToGrid w:val="0"/>
        <w:spacing w:line="300" w:lineRule="auto"/>
        <w:ind w:left="0" w:right="0" w:firstLine="480" w:firstLineChars="0"/>
        <w:jc w:val="both"/>
        <w:rPr>
          <w:rFonts w:ascii="Times New Roman" w:hAnsi="Times New Roman" w:eastAsia="宋体"/>
          <w:b w:val="0"/>
          <w:i w:val="0"/>
          <w:sz w:val="24"/>
          <w:u w:val="none"/>
        </w:rPr>
      </w:pPr>
      <w:r>
        <w:rPr>
          <w:rFonts w:ascii="Times New Roman" w:hAnsi="Times New Roman" w:eastAsia="宋体"/>
          <w:b w:val="0"/>
          <w:i w:val="0"/>
          <w:sz w:val="24"/>
          <w:u w:val="none"/>
        </w:rPr>
        <w:t>规则配置模块通过 `config_routes.py` 与 `config_service.py` 实现。系统为每种行为定义了连续帧阈值、告警秒数和告警启用状态，并将其持久化在 `system_configs` 表中。管理员进入规则配置页后，可查看每条规则的含义、最近更新时间和当前运行方案，并对相关参数进行调整。配置生效后，实时监测与离线分析会同时读取更新后的规则，实现统一口径。</w:t>
      </w:r>
    </w:p>
    <w:p w14:paraId="214C9440">
      <w:pPr>
        <w:bidi w:val="0"/>
        <w:snapToGrid w:val="0"/>
        <w:spacing w:line="300" w:lineRule="auto"/>
        <w:ind w:left="0" w:right="0" w:firstLine="480" w:firstLineChars="0"/>
        <w:jc w:val="both"/>
        <w:rPr>
          <w:rFonts w:ascii="Times New Roman" w:hAnsi="Times New Roman" w:eastAsia="宋体"/>
          <w:b w:val="0"/>
          <w:i w:val="0"/>
          <w:sz w:val="24"/>
          <w:u w:val="none"/>
        </w:rPr>
      </w:pPr>
      <w:r>
        <w:rPr>
          <w:rFonts w:ascii="Times New Roman" w:hAnsi="Times New Roman" w:eastAsia="宋体"/>
          <w:b w:val="0"/>
          <w:i w:val="0"/>
          <w:sz w:val="24"/>
          <w:u w:val="none"/>
        </w:rPr>
        <w:t>除了行为规则外，系统还提供三种运行参数方案，用于控制图像尺寸、实时帧率、摄像头分辨率、推理间隔和视频抽帧步长等参数。通过该方案机制，系统能够在不同硬件环境下快速找到更适合的展示配置。例如答辩现场若设备算力有限，可选择实时优先模式；若重视报告准确性，则可切换到精度优先模式。</w:t>
      </w:r>
    </w:p>
    <w:p w14:paraId="40975C00">
      <w:pPr>
        <w:bidi w:val="0"/>
        <w:snapToGrid w:val="0"/>
        <w:spacing w:line="300" w:lineRule="auto"/>
        <w:ind w:left="0" w:right="0" w:firstLine="480" w:firstLineChars="0"/>
        <w:jc w:val="both"/>
        <w:rPr>
          <w:rFonts w:ascii="Times New Roman" w:hAnsi="Times New Roman" w:eastAsia="宋体"/>
          <w:b w:val="0"/>
          <w:i w:val="0"/>
          <w:sz w:val="24"/>
          <w:u w:val="none"/>
        </w:rPr>
      </w:pPr>
      <w:r>
        <w:rPr>
          <w:rFonts w:ascii="Times New Roman" w:hAnsi="Times New Roman" w:eastAsia="宋体"/>
          <w:b w:val="0"/>
          <w:i w:val="0"/>
          <w:sz w:val="24"/>
          <w:u w:val="none"/>
        </w:rPr>
        <w:t>实验评估模块则将当前项目的实验数据、性能指标、参数比较和方法边界集中展示在独立页面中。这一模块不仅增强了系统的完整性，也为论文实验章节提供了现成素材，使系统从“能运行”进一步提升到“可分析、可论证”的层次。</w:t>
      </w:r>
    </w:p>
    <w:p w14:paraId="371B3A07">
      <w:pPr>
        <w:pStyle w:val="3"/>
        <w:bidi w:val="0"/>
        <w:snapToGrid w:val="0"/>
        <w:spacing w:before="164" w:line="360" w:lineRule="auto"/>
        <w:ind w:left="0" w:right="0" w:firstLine="0" w:firstLineChars="0"/>
        <w:jc w:val="both"/>
        <w:rPr>
          <w:rFonts w:hint="default" w:ascii="黑体" w:hAnsi="黑体" w:eastAsia="黑体"/>
          <w:b w:val="0"/>
          <w:i w:val="0"/>
          <w:sz w:val="28"/>
          <w:u w:val="none"/>
          <w:lang w:val="en-US" w:eastAsia="zh-CN"/>
        </w:rPr>
      </w:pPr>
      <w:bookmarkStart w:id="29" w:name="_Toc12550"/>
      <w:r>
        <w:rPr>
          <w:rFonts w:ascii="黑体" w:hAnsi="黑体" w:eastAsia="黑体"/>
          <w:b w:val="0"/>
          <w:i w:val="0"/>
          <w:sz w:val="28"/>
          <w:u w:val="none"/>
        </w:rPr>
        <w:t>3.6  本章小结</w:t>
      </w:r>
      <w:bookmarkEnd w:id="29"/>
    </w:p>
    <w:p w14:paraId="658D53AC">
      <w:pPr>
        <w:bidi w:val="0"/>
        <w:snapToGrid w:val="0"/>
        <w:spacing w:line="300" w:lineRule="auto"/>
        <w:ind w:left="0" w:right="0" w:firstLine="480" w:firstLineChars="0"/>
        <w:jc w:val="both"/>
        <w:rPr>
          <w:rFonts w:ascii="Times New Roman" w:hAnsi="Times New Roman" w:eastAsia="宋体"/>
          <w:b w:val="0"/>
          <w:i w:val="0"/>
          <w:sz w:val="24"/>
          <w:u w:val="none"/>
        </w:rPr>
      </w:pPr>
      <w:r>
        <w:rPr>
          <w:rFonts w:ascii="Times New Roman" w:hAnsi="Times New Roman" w:eastAsia="宋体"/>
          <w:b w:val="0"/>
          <w:i w:val="0"/>
          <w:sz w:val="24"/>
          <w:u w:val="none"/>
        </w:rPr>
        <w:t>除用户认证、实时监测、视频与图片分析、报告生成以及规则配置等核心模块外，系统还围绕功能闭环补充实现了流程展示、课堂洞察、证据链追溯、实验方法展示和运行部署等页面。这些模块共同说明系统不是单一算法演示，而是面向课堂教学复盘和毕业设计答辩的完整工程应用。</w:t>
      </w:r>
    </w:p>
    <w:p>
      <w:pPr>
        <w:pStyle w:val="3"/>
      </w:pPr>
      <w:r>
        <w:rPr>
          <w:sz w:val="21"/>
        </w:rPr>
        <w:t>3.7  系统流程展示模块</w:t>
      </w:r>
    </w:p>
    <w:p>
      <w:pPr/>
      <w:r>
        <w:rPr>
          <w:sz w:val="21"/>
        </w:rPr>
        <w:t>系统流程展示模块对应 `/workflow` 页面，用于展示系统从课堂数据输入到报告输出的整体处理链路。该页面将课堂输入、模型识别、行为映射、连续帧判定、风险告警和报告沉淀串联起来，使用户能够从系统层面理解各功能之间的关系，体现系统功能闭环而非孤立页面。</w:t>
      </w:r>
    </w:p>
    <w:p>
      <w:pPr>
        <w:jc w:val="center"/>
      </w:pPr>
      <w:r>
        <w:rPr>
          <w:sz w:val="21"/>
        </w:rPr>
        <w:drawing>
          <wp:inline xmlns:a="http://schemas.openxmlformats.org/drawingml/2006/main" xmlns:pic="http://schemas.openxmlformats.org/drawingml/2006/picture">
            <wp:extent cx="5120640" cy="3200400"/>
            <wp:docPr id="1" name="Picture 1"/>
            <wp:cNvGraphicFramePr>
              <a:graphicFrameLocks noChangeAspect="1"/>
            </wp:cNvGraphicFramePr>
            <a:graphic>
              <a:graphicData uri="http://schemas.openxmlformats.org/drawingml/2006/picture">
                <pic:pic>
                  <pic:nvPicPr>
                    <pic:cNvPr id="0" name="workflow_page.png"/>
                    <pic:cNvPicPr/>
                  </pic:nvPicPr>
                  <pic:blipFill>
                    <a:blip r:embed="rId39"/>
                    <a:stretch>
                      <a:fillRect/>
                    </a:stretch>
                  </pic:blipFill>
                  <pic:spPr>
                    <a:xfrm>
                      <a:off x="0" y="0"/>
                      <a:ext cx="5120640" cy="3200400"/>
                    </a:xfrm>
                    <a:prstGeom prst="rect"/>
                  </pic:spPr>
                </pic:pic>
              </a:graphicData>
            </a:graphic>
          </wp:inline>
        </w:drawing>
      </w:r>
    </w:p>
    <w:p>
      <w:pPr>
        <w:jc w:val="center"/>
      </w:pPr>
      <w:r>
        <w:rPr>
          <w:sz w:val="21"/>
        </w:rPr>
        <w:t>图3-2 系统流程页面</w:t>
      </w:r>
    </w:p>
    <w:p>
      <w:pPr>
        <w:jc w:val="center"/>
      </w:pPr>
      <w:r>
        <w:rPr>
          <w:sz w:val="21"/>
        </w:rPr>
        <w:t>该页面展示了系统从课堂输入到报告输出的完整处理流程，证明系统围绕行为检测、规则判定和报告生成形成了连续业务链路。</w:t>
      </w:r>
    </w:p>
    <w:p>
      <w:pPr>
        <w:pStyle w:val="3"/>
      </w:pPr>
      <w:r>
        <w:rPr>
          <w:sz w:val="21"/>
        </w:rPr>
        <w:t>3.8  课堂洞察模块</w:t>
      </w:r>
    </w:p>
    <w:p>
      <w:pPr/>
      <w:r>
        <w:rPr>
          <w:sz w:val="21"/>
        </w:rPr>
        <w:t>课堂洞察模块对应 `/insights` 页面。该模块复用历史事件和总览接口，对行为分布、近期风险、专注度水平和趋势数据进行集中展示。通过该页面，系统可以把分散的事件记录转化为面向教学复盘的统计信息，使教师能够观察课堂状态变化和高频风险行为。</w:t>
      </w:r>
    </w:p>
    <w:p>
      <w:pPr>
        <w:jc w:val="center"/>
      </w:pPr>
      <w:r>
        <w:rPr>
          <w:sz w:val="21"/>
        </w:rPr>
        <w:drawing>
          <wp:inline xmlns:a="http://schemas.openxmlformats.org/drawingml/2006/main" xmlns:pic="http://schemas.openxmlformats.org/drawingml/2006/picture">
            <wp:extent cx="5120640" cy="3200400"/>
            <wp:docPr id="2" name="Picture 2"/>
            <wp:cNvGraphicFramePr>
              <a:graphicFrameLocks noChangeAspect="1"/>
            </wp:cNvGraphicFramePr>
            <a:graphic>
              <a:graphicData uri="http://schemas.openxmlformats.org/drawingml/2006/picture">
                <pic:pic>
                  <pic:nvPicPr>
                    <pic:cNvPr id="0" name="insights_page.png"/>
                    <pic:cNvPicPr/>
                  </pic:nvPicPr>
                  <pic:blipFill>
                    <a:blip r:embed="rId40"/>
                    <a:stretch>
                      <a:fillRect/>
                    </a:stretch>
                  </pic:blipFill>
                  <pic:spPr>
                    <a:xfrm>
                      <a:off x="0" y="0"/>
                      <a:ext cx="5120640" cy="3200400"/>
                    </a:xfrm>
                    <a:prstGeom prst="rect"/>
                  </pic:spPr>
                </pic:pic>
              </a:graphicData>
            </a:graphic>
          </wp:inline>
        </w:drawing>
      </w:r>
    </w:p>
    <w:p>
      <w:pPr>
        <w:jc w:val="center"/>
      </w:pPr>
      <w:r>
        <w:rPr>
          <w:sz w:val="21"/>
        </w:rPr>
        <w:t>图3-3 课堂洞察页面</w:t>
      </w:r>
    </w:p>
    <w:p>
      <w:pPr>
        <w:jc w:val="center"/>
      </w:pPr>
      <w:r>
        <w:rPr>
          <w:sz w:val="21"/>
        </w:rPr>
        <w:t>该页面展示了近期事件、高频行为、专注度水平和趋势变化，证明系统能够对历史行为数据进行统计和教学分析。</w:t>
      </w:r>
    </w:p>
    <w:p>
      <w:pPr>
        <w:pStyle w:val="3"/>
      </w:pPr>
      <w:r>
        <w:rPr>
          <w:sz w:val="21"/>
        </w:rPr>
        <w:t>3.9  证据链追溯模块</w:t>
      </w:r>
    </w:p>
    <w:p>
      <w:pPr/>
      <w:r>
        <w:rPr>
          <w:sz w:val="21"/>
        </w:rPr>
        <w:t>证据链追溯模块对应 `/evidence` 页面。该模块展示最近告警事件、关键截图、单帧识别结果和最新报告入口，实现从分析结论到原始证据的追溯。系统通过事件时间、行为类别、截图路径和报告链接的关联管理，使课堂分析结果具备可解释性和可复盘性。</w:t>
      </w:r>
    </w:p>
    <w:p>
      <w:pPr>
        <w:jc w:val="center"/>
      </w:pPr>
      <w:r>
        <w:rPr>
          <w:sz w:val="21"/>
        </w:rPr>
        <w:drawing>
          <wp:inline xmlns:a="http://schemas.openxmlformats.org/drawingml/2006/main" xmlns:pic="http://schemas.openxmlformats.org/drawingml/2006/picture">
            <wp:extent cx="5120640" cy="3200400"/>
            <wp:docPr id="3" name="Picture 3"/>
            <wp:cNvGraphicFramePr>
              <a:graphicFrameLocks noChangeAspect="1"/>
            </wp:cNvGraphicFramePr>
            <a:graphic>
              <a:graphicData uri="http://schemas.openxmlformats.org/drawingml/2006/picture">
                <pic:pic>
                  <pic:nvPicPr>
                    <pic:cNvPr id="0" name="evidence_page.png"/>
                    <pic:cNvPicPr/>
                  </pic:nvPicPr>
                  <pic:blipFill>
                    <a:blip r:embed="rId41"/>
                    <a:stretch>
                      <a:fillRect/>
                    </a:stretch>
                  </pic:blipFill>
                  <pic:spPr>
                    <a:xfrm>
                      <a:off x="0" y="0"/>
                      <a:ext cx="5120640" cy="3200400"/>
                    </a:xfrm>
                    <a:prstGeom prst="rect"/>
                  </pic:spPr>
                </pic:pic>
              </a:graphicData>
            </a:graphic>
          </wp:inline>
        </w:drawing>
      </w:r>
    </w:p>
    <w:p>
      <w:pPr>
        <w:jc w:val="center"/>
      </w:pPr>
      <w:r>
        <w:rPr>
          <w:sz w:val="21"/>
        </w:rPr>
        <w:t>图3-4 证据链页面</w:t>
      </w:r>
    </w:p>
    <w:p>
      <w:pPr>
        <w:jc w:val="center"/>
      </w:pPr>
      <w:r>
        <w:rPr>
          <w:sz w:val="21"/>
        </w:rPr>
        <w:t>该页面展示了系统对课堂行为事件、关键截图和分析报告的关联管理，体现了分析结果的可追溯性。</w:t>
      </w:r>
    </w:p>
    <w:p>
      <w:pPr>
        <w:pStyle w:val="3"/>
      </w:pPr>
      <w:r>
        <w:rPr>
          <w:sz w:val="21"/>
        </w:rPr>
        <w:t>3.10  实验方法展示模块</w:t>
      </w:r>
    </w:p>
    <w:p>
      <w:pPr/>
      <w:r>
        <w:rPr>
          <w:sz w:val="21"/>
        </w:rPr>
        <w:t>实验方法展示模块对应 `/experiment-method` 页面。该模块整理实验设计、系统结构亮点、演示流程和局限性说明，为第 5 章实验分析和毕业答辩展示提供支撑。通过该页面，系统能够把测试方法、参数对比、性能指标和方法边界集中说明，增强论文展示的完整性。</w:t>
      </w:r>
    </w:p>
    <w:p>
      <w:pPr>
        <w:jc w:val="center"/>
      </w:pPr>
      <w:r>
        <w:rPr>
          <w:sz w:val="21"/>
        </w:rPr>
        <w:drawing>
          <wp:inline xmlns:a="http://schemas.openxmlformats.org/drawingml/2006/main" xmlns:pic="http://schemas.openxmlformats.org/drawingml/2006/picture">
            <wp:extent cx="5120640" cy="3200400"/>
            <wp:docPr id="4" name="Picture 4"/>
            <wp:cNvGraphicFramePr>
              <a:graphicFrameLocks noChangeAspect="1"/>
            </wp:cNvGraphicFramePr>
            <a:graphic>
              <a:graphicData uri="http://schemas.openxmlformats.org/drawingml/2006/picture">
                <pic:pic>
                  <pic:nvPicPr>
                    <pic:cNvPr id="0" name="experiment_method_page.png"/>
                    <pic:cNvPicPr/>
                  </pic:nvPicPr>
                  <pic:blipFill>
                    <a:blip r:embed="rId42"/>
                    <a:stretch>
                      <a:fillRect/>
                    </a:stretch>
                  </pic:blipFill>
                  <pic:spPr>
                    <a:xfrm>
                      <a:off x="0" y="0"/>
                      <a:ext cx="5120640" cy="3200400"/>
                    </a:xfrm>
                    <a:prstGeom prst="rect"/>
                  </pic:spPr>
                </pic:pic>
              </a:graphicData>
            </a:graphic>
          </wp:inline>
        </w:drawing>
      </w:r>
    </w:p>
    <w:p>
      <w:pPr>
        <w:jc w:val="center"/>
      </w:pPr>
      <w:r>
        <w:rPr>
          <w:sz w:val="21"/>
        </w:rPr>
        <w:t>图5-1 实验方法页面</w:t>
      </w:r>
    </w:p>
    <w:p>
      <w:pPr>
        <w:jc w:val="center"/>
      </w:pPr>
      <w:r>
        <w:rPr>
          <w:sz w:val="21"/>
        </w:rPr>
        <w:t>该页面展示了实验设计、系统结构亮点和方法边界，证明系统能够为实验分析和答辩说明提供集中展示入口。</w:t>
      </w:r>
    </w:p>
    <w:p>
      <w:pPr>
        <w:pStyle w:val="3"/>
      </w:pPr>
      <w:r>
        <w:rPr>
          <w:sz w:val="21"/>
        </w:rPr>
        <w:t>3.11  运行部署模块</w:t>
      </w:r>
    </w:p>
    <w:p>
      <w:pPr/>
      <w:r>
        <w:rPr>
          <w:sz w:val="21"/>
        </w:rPr>
        <w:t>运行部署模块对应 `/operations` 页面。该模块通过健康检查接口展示数据库、模型文件、上传目录、摄像头和任务队列状态，并同步展示运行参数与队列后端信息。该页面面向部署和维护场景，能够帮助用户快速判断系统是否具备可运行条件，提高系统可维护性。</w:t>
      </w:r>
    </w:p>
    <w:p>
      <w:pPr>
        <w:jc w:val="center"/>
      </w:pPr>
      <w:r>
        <w:rPr>
          <w:sz w:val="21"/>
        </w:rPr>
        <w:drawing>
          <wp:inline xmlns:a="http://schemas.openxmlformats.org/drawingml/2006/main" xmlns:pic="http://schemas.openxmlformats.org/drawingml/2006/picture">
            <wp:extent cx="5120640" cy="3200400"/>
            <wp:docPr id="5" name="Picture 5"/>
            <wp:cNvGraphicFramePr>
              <a:graphicFrameLocks noChangeAspect="1"/>
            </wp:cNvGraphicFramePr>
            <a:graphic>
              <a:graphicData uri="http://schemas.openxmlformats.org/drawingml/2006/picture">
                <pic:pic>
                  <pic:nvPicPr>
                    <pic:cNvPr id="0" name="operations_page.png"/>
                    <pic:cNvPicPr/>
                  </pic:nvPicPr>
                  <pic:blipFill>
                    <a:blip r:embed="rId43"/>
                    <a:stretch>
                      <a:fillRect/>
                    </a:stretch>
                  </pic:blipFill>
                  <pic:spPr>
                    <a:xfrm>
                      <a:off x="0" y="0"/>
                      <a:ext cx="5120640" cy="3200400"/>
                    </a:xfrm>
                    <a:prstGeom prst="rect"/>
                  </pic:spPr>
                </pic:pic>
              </a:graphicData>
            </a:graphic>
          </wp:inline>
        </w:drawing>
      </w:r>
    </w:p>
    <w:p>
      <w:pPr>
        <w:jc w:val="center"/>
      </w:pPr>
      <w:r>
        <w:rPr>
          <w:sz w:val="21"/>
        </w:rPr>
        <w:t>图5-2 运行部署页面</w:t>
      </w:r>
    </w:p>
    <w:p>
      <w:pPr>
        <w:jc w:val="center"/>
      </w:pPr>
      <w:r>
        <w:rPr>
          <w:sz w:val="21"/>
        </w:rPr>
        <w:t>该页面展示了数据库、模型、上传目录、摄像头和任务队列等运行状态，体现了系统的可部署性与可维护性。</w:t>
      </w:r>
    </w:p>
    <w:p w14:paraId="443B1A65">
      <w:pPr>
        <w:spacing w:before="0" w:after="0" w:line="300" w:lineRule="auto"/>
        <w:jc w:val="both"/>
        <w:rPr>
          <w:rFonts w:ascii="Times New Roman" w:hAnsi="Times New Roman" w:eastAsia="黑体" w:cs="Times New Roman"/>
          <w:b/>
          <w:i w:val="0"/>
          <w:sz w:val="28"/>
        </w:rPr>
      </w:pPr>
    </w:p>
    <w:p w14:paraId="17F5CE92">
      <w:pPr>
        <w:pStyle w:val="2"/>
        <w:jc w:val="both"/>
        <w:rPr>
          <w:rFonts w:hint="eastAsia"/>
        </w:rPr>
      </w:pPr>
      <w:bookmarkStart w:id="30" w:name="_Toc257730396"/>
    </w:p>
    <w:p w14:paraId="1CA73356">
      <w:pPr>
        <w:pStyle w:val="2"/>
        <w:jc w:val="center"/>
        <w:rPr>
          <w:rFonts w:hint="eastAsia"/>
        </w:rPr>
      </w:pPr>
    </w:p>
    <w:p w14:paraId="5381BC93">
      <w:pPr>
        <w:pStyle w:val="2"/>
        <w:jc w:val="center"/>
        <w:rPr>
          <w:rFonts w:hint="eastAsia"/>
        </w:rPr>
      </w:pPr>
    </w:p>
    <w:p w14:paraId="6CC80F94">
      <w:pPr>
        <w:pStyle w:val="2"/>
        <w:jc w:val="center"/>
        <w:rPr>
          <w:rFonts w:hint="eastAsia"/>
        </w:rPr>
      </w:pPr>
    </w:p>
    <w:p w14:paraId="6E2ABE50">
      <w:pPr>
        <w:rPr>
          <w:rFonts w:hint="eastAsia"/>
        </w:rPr>
      </w:pPr>
    </w:p>
    <w:p w14:paraId="06B2B54D">
      <w:pPr>
        <w:rPr>
          <w:rFonts w:hint="eastAsia"/>
        </w:rPr>
      </w:pPr>
    </w:p>
    <w:p w14:paraId="409831C1">
      <w:pPr>
        <w:pStyle w:val="2"/>
        <w:bidi w:val="0"/>
        <w:snapToGrid w:val="0"/>
        <w:spacing w:after="220" w:line="360" w:lineRule="auto"/>
        <w:ind w:left="0" w:right="0" w:firstLine="0" w:firstLineChars="0"/>
        <w:jc w:val="center"/>
        <w:rPr>
          <w:rFonts w:hint="default" w:ascii="黑体" w:hAnsi="黑体" w:eastAsia="黑体"/>
          <w:b w:val="0"/>
          <w:i w:val="0"/>
          <w:sz w:val="30"/>
          <w:u w:val="none"/>
          <w:lang w:val="en-US" w:eastAsia="zh-CN"/>
        </w:rPr>
      </w:pPr>
      <w:bookmarkStart w:id="31" w:name="_Toc9796"/>
      <w:r>
        <w:rPr>
          <w:rFonts w:hint="eastAsia" w:ascii="黑体" w:hAnsi="黑体" w:eastAsia="黑体"/>
          <w:b w:val="0"/>
          <w:i w:val="0"/>
          <w:sz w:val="30"/>
          <w:u w:val="none"/>
        </w:rPr>
        <w:t>第</w:t>
      </w:r>
      <w:r>
        <w:rPr>
          <w:rFonts w:ascii="黑体" w:hAnsi="黑体" w:eastAsia="黑体"/>
          <w:b w:val="0"/>
          <w:i w:val="0"/>
          <w:sz w:val="30"/>
          <w:u w:val="none"/>
        </w:rPr>
        <w:t>4</w:t>
      </w:r>
      <w:r>
        <w:rPr>
          <w:rFonts w:hint="eastAsia" w:ascii="黑体" w:hAnsi="黑体" w:eastAsia="黑体"/>
          <w:b w:val="0"/>
          <w:i w:val="0"/>
          <w:sz w:val="30"/>
          <w:u w:val="none"/>
        </w:rPr>
        <w:t xml:space="preserve">章  </w:t>
      </w:r>
      <w:bookmarkEnd w:id="30"/>
      <w:r>
        <w:rPr>
          <w:rFonts w:hint="eastAsia" w:ascii="黑体" w:hAnsi="黑体" w:eastAsia="黑体"/>
          <w:b w:val="0"/>
          <w:i w:val="0"/>
          <w:sz w:val="30"/>
          <w:u w:val="none"/>
          <w:lang w:val="en-US" w:eastAsia="zh-CN"/>
        </w:rPr>
        <w:t>关键技术和核心功能实现</w:t>
      </w:r>
      <w:bookmarkEnd w:id="31"/>
    </w:p>
    <w:p w14:paraId="7CB21FF1">
      <w:pPr>
        <w:pStyle w:val="3"/>
        <w:bidi w:val="0"/>
        <w:snapToGrid w:val="0"/>
        <w:spacing w:before="164" w:line="360" w:lineRule="auto"/>
        <w:ind w:left="0" w:right="0" w:firstLine="0" w:firstLineChars="0"/>
        <w:jc w:val="both"/>
        <w:rPr>
          <w:rFonts w:ascii="黑体" w:hAnsi="黑体" w:eastAsia="黑体"/>
          <w:b w:val="0"/>
          <w:i w:val="0"/>
          <w:sz w:val="28"/>
          <w:u w:val="none"/>
        </w:rPr>
      </w:pPr>
      <w:bookmarkStart w:id="32" w:name="_Toc257730397"/>
      <w:bookmarkStart w:id="33" w:name="_Toc11772"/>
      <w:r>
        <w:rPr>
          <w:rFonts w:ascii="黑体" w:hAnsi="黑体" w:eastAsia="黑体"/>
          <w:b w:val="0"/>
          <w:i w:val="0"/>
          <w:sz w:val="28"/>
          <w:u w:val="none"/>
        </w:rPr>
        <w:t>4.1</w:t>
      </w:r>
      <w:r>
        <w:rPr>
          <w:rFonts w:hint="eastAsia" w:ascii="黑体" w:hAnsi="黑体" w:eastAsia="黑体"/>
          <w:b w:val="0"/>
          <w:i w:val="0"/>
          <w:sz w:val="28"/>
          <w:u w:val="none"/>
        </w:rPr>
        <w:t xml:space="preserve">  </w:t>
      </w:r>
      <w:bookmarkEnd w:id="32"/>
      <w:r>
        <w:rPr>
          <w:rFonts w:ascii="黑体" w:hAnsi="黑体" w:eastAsia="黑体"/>
          <w:b w:val="0"/>
          <w:i w:val="0"/>
          <w:sz w:val="28"/>
          <w:u w:val="none"/>
        </w:rPr>
        <w:t>检测结果标准化与行为映射</w:t>
      </w:r>
      <w:bookmarkEnd w:id="33"/>
    </w:p>
    <w:p w14:paraId="221CF776">
      <w:pPr>
        <w:bidi w:val="0"/>
        <w:snapToGrid w:val="0"/>
        <w:spacing w:line="300" w:lineRule="auto"/>
        <w:ind w:left="0" w:right="0" w:firstLine="480" w:firstLineChars="0"/>
        <w:jc w:val="both"/>
        <w:rPr>
          <w:rFonts w:ascii="Times New Roman" w:hAnsi="Times New Roman" w:eastAsia="宋体"/>
          <w:b w:val="0"/>
          <w:i w:val="0"/>
          <w:sz w:val="24"/>
          <w:u w:val="none"/>
        </w:rPr>
      </w:pPr>
      <w:r>
        <w:rPr>
          <w:rFonts w:ascii="Times New Roman" w:hAnsi="Times New Roman" w:eastAsia="宋体"/>
          <w:b w:val="0"/>
          <w:i w:val="0"/>
          <w:sz w:val="24"/>
          <w:u w:val="none"/>
        </w:rPr>
        <w:t>模型推理的直接输出通常是边界框、类别编号和置信度，而教学场景更关心“低头”“睡觉”“举手”“转头交谈”等行为语义。因此，系统首先通过 `normalize_detections` 函数将原始检测结果统一转化为包含类别编号、类别名称、置信度、边界框坐标和时间戳的标准检测对象，随后再根据 `CLASS_BEHAVIOR_MAP` 将模型类别映射为课堂行为标签。</w:t>
      </w:r>
    </w:p>
    <w:p w14:paraId="5BF5A73C">
      <w:pPr>
        <w:bidi w:val="0"/>
        <w:snapToGrid w:val="0"/>
        <w:spacing w:line="300" w:lineRule="auto"/>
        <w:ind w:left="0" w:right="0" w:firstLine="480" w:firstLineChars="0"/>
        <w:jc w:val="both"/>
        <w:rPr>
          <w:rFonts w:hint="eastAsia" w:ascii="Times New Roman" w:hAnsi="Times New Roman" w:eastAsia="宋体"/>
          <w:b w:val="0"/>
          <w:i w:val="0"/>
          <w:sz w:val="24"/>
          <w:u w:val="none"/>
        </w:rPr>
      </w:pPr>
      <w:r>
        <w:rPr>
          <w:rFonts w:ascii="Times New Roman" w:hAnsi="Times New Roman" w:eastAsia="宋体"/>
          <w:b w:val="0"/>
          <w:i w:val="0"/>
          <w:sz w:val="24"/>
          <w:u w:val="none"/>
        </w:rPr>
        <w:t>这种设计具有两方面意义：一方面，它将底层模型标签与上层业务语义解耦，即便未来替换模型或调整类别顺序，也可以通过映射层保持上层业务逻辑稳定；另一方面，它为后续时序分析提供了统一输入格式，使系统不再依赖某一模型实现的专有输出结构。</w:t>
      </w:r>
    </w:p>
    <w:p w14:paraId="272A2AF6">
      <w:pPr>
        <w:pStyle w:val="3"/>
        <w:bidi w:val="0"/>
        <w:snapToGrid w:val="0"/>
        <w:spacing w:before="164" w:line="360" w:lineRule="auto"/>
        <w:ind w:left="0" w:right="0" w:firstLine="0" w:firstLineChars="0"/>
        <w:jc w:val="both"/>
        <w:rPr>
          <w:rFonts w:ascii="黑体" w:hAnsi="黑体" w:eastAsia="黑体"/>
          <w:b w:val="0"/>
          <w:i w:val="0"/>
          <w:sz w:val="28"/>
          <w:u w:val="none"/>
        </w:rPr>
      </w:pPr>
      <w:bookmarkStart w:id="34" w:name="_Toc5034"/>
      <w:bookmarkStart w:id="35" w:name="_Toc257730400"/>
      <w:r>
        <w:rPr>
          <w:rFonts w:ascii="黑体" w:hAnsi="黑体" w:eastAsia="黑体"/>
          <w:b w:val="0"/>
          <w:i w:val="0"/>
          <w:sz w:val="28"/>
          <w:u w:val="none"/>
        </w:rPr>
        <w:t>4.2  基于连续帧的时序行为判定</w:t>
      </w:r>
      <w:bookmarkEnd w:id="34"/>
    </w:p>
    <w:bookmarkEnd w:id="35"/>
    <w:p w14:paraId="731C0F3E">
      <w:pPr>
        <w:bidi w:val="0"/>
        <w:snapToGrid w:val="0"/>
        <w:spacing w:line="300" w:lineRule="auto"/>
        <w:ind w:left="0" w:right="0" w:firstLine="480" w:firstLineChars="0"/>
        <w:jc w:val="both"/>
        <w:rPr>
          <w:rFonts w:ascii="Times New Roman" w:hAnsi="Times New Roman" w:eastAsia="宋体"/>
          <w:b w:val="0"/>
          <w:i w:val="0"/>
          <w:sz w:val="24"/>
          <w:u w:val="none"/>
        </w:rPr>
      </w:pPr>
      <w:bookmarkStart w:id="36" w:name="_Toc257730401"/>
      <w:r>
        <w:rPr>
          <w:rFonts w:ascii="Times New Roman" w:hAnsi="Times New Roman" w:eastAsia="宋体"/>
          <w:b w:val="0"/>
          <w:i w:val="0"/>
          <w:sz w:val="24"/>
          <w:u w:val="none"/>
        </w:rPr>
        <w:t>课堂行为具有明显的时间连续性，单帧检测结果往往容易受姿态抖动、遮挡和暂时误检影响。为此，系统在 `BehaviorTemporalAnalyzer` 中引入了连续帧判定机制。对于每种行为，分析器维护当前连续帧数、活跃人数、开始时间、最新时间、持续时长、稳定状态和告警状态等信息。只有当某种行为在连续帧数量上达到预设阈值后，系统才将其视为稳定事件。</w:t>
      </w:r>
    </w:p>
    <w:p w14:paraId="1FEFFBE1">
      <w:pPr>
        <w:bidi w:val="0"/>
        <w:snapToGrid w:val="0"/>
        <w:spacing w:line="300" w:lineRule="auto"/>
        <w:ind w:left="0" w:right="0" w:firstLine="480" w:firstLineChars="0"/>
        <w:jc w:val="both"/>
        <w:rPr>
          <w:rFonts w:ascii="Times New Roman" w:hAnsi="Times New Roman" w:eastAsia="宋体"/>
          <w:b w:val="0"/>
          <w:i w:val="0"/>
          <w:sz w:val="24"/>
          <w:u w:val="none"/>
        </w:rPr>
      </w:pPr>
      <w:r>
        <w:rPr>
          <w:rFonts w:ascii="Times New Roman" w:hAnsi="Times New Roman" w:eastAsia="宋体"/>
          <w:b w:val="0"/>
          <w:i w:val="0"/>
          <w:sz w:val="24"/>
          <w:u w:val="none"/>
        </w:rPr>
        <w:t>设某种行为的连续帧阈值为 N，当前连续观测帧数为 n，当 n≥N 且该行为当前人数大于 0 时，系统将其标记为稳定行为，并开始累计持续时长。若行为在后续帧中中断，则连续帧计数与稳定状态被重置。通过这种方式，系统有效抑制了偶发误检导致的误报警。需要说明的是，图片模式复用了相同的检测结果标准化与行为映射逻辑，但由于单张图片不具备时间连续性，因此不进入连续帧累计、稳定事件判定和告警触发流程。</w:t>
      </w:r>
    </w:p>
    <w:p w14:paraId="34189D6D">
      <w:pPr>
        <w:pStyle w:val="3"/>
        <w:bidi w:val="0"/>
        <w:snapToGrid w:val="0"/>
        <w:spacing w:before="164" w:line="360" w:lineRule="auto"/>
        <w:ind w:left="0" w:right="0" w:firstLine="0" w:firstLineChars="0"/>
        <w:jc w:val="both"/>
        <w:rPr>
          <w:rFonts w:ascii="黑体" w:hAnsi="黑体" w:eastAsia="黑体"/>
          <w:b w:val="0"/>
          <w:i w:val="0"/>
          <w:sz w:val="28"/>
          <w:u w:val="none"/>
        </w:rPr>
      </w:pPr>
      <w:bookmarkStart w:id="37" w:name="_Toc4747"/>
      <w:r>
        <w:rPr>
          <w:rFonts w:ascii="黑体" w:hAnsi="黑体" w:eastAsia="黑体"/>
          <w:b w:val="0"/>
          <w:i w:val="0"/>
          <w:sz w:val="28"/>
          <w:u w:val="none"/>
        </w:rPr>
        <w:t>4.3  告警触发与专注度评分</w:t>
      </w:r>
      <w:bookmarkEnd w:id="37"/>
    </w:p>
    <w:p w14:paraId="592984AF">
      <w:pPr>
        <w:bidi w:val="0"/>
        <w:snapToGrid w:val="0"/>
        <w:spacing w:line="300" w:lineRule="auto"/>
        <w:ind w:left="0" w:right="0" w:firstLine="480" w:firstLineChars="0"/>
        <w:jc w:val="both"/>
        <w:rPr>
          <w:rFonts w:ascii="Times New Roman" w:hAnsi="Times New Roman" w:eastAsia="宋体"/>
          <w:b w:val="0"/>
          <w:i w:val="0"/>
          <w:sz w:val="24"/>
          <w:u w:val="none"/>
        </w:rPr>
      </w:pPr>
      <w:r>
        <w:rPr>
          <w:rFonts w:ascii="Times New Roman" w:hAnsi="Times New Roman" w:eastAsia="宋体"/>
          <w:b w:val="0"/>
          <w:i w:val="0"/>
          <w:sz w:val="24"/>
          <w:u w:val="none"/>
        </w:rPr>
        <w:t>在稳定行为基础上，系统进一步根据“告警启用状态 + 持续时长阈值”决定是否触发告警。例如低头、睡觉和转头交谈默认启用告警，而举手和抬头不直接视为风险告警。当某类稳定行为的持续时长达到 `alert_after_seconds` 所定义阈值后，系统会生成告警事件，并对当前帧加注告警行为名称和持续时长，同时保存截图证据。</w:t>
      </w:r>
    </w:p>
    <w:p w14:paraId="228AA0F6">
      <w:pPr>
        <w:bidi w:val="0"/>
        <w:snapToGrid w:val="0"/>
        <w:spacing w:line="300" w:lineRule="auto"/>
        <w:ind w:left="0" w:right="0" w:firstLine="480" w:firstLineChars="0"/>
        <w:jc w:val="both"/>
        <w:rPr>
          <w:rFonts w:ascii="Times New Roman" w:hAnsi="Times New Roman" w:eastAsia="宋体"/>
          <w:b w:val="0"/>
          <w:i w:val="0"/>
          <w:sz w:val="24"/>
          <w:u w:val="none"/>
        </w:rPr>
      </w:pPr>
      <w:r>
        <w:rPr>
          <w:rFonts w:ascii="Times New Roman" w:hAnsi="Times New Roman" w:eastAsia="宋体"/>
          <w:b w:val="0"/>
          <w:i w:val="0"/>
          <w:sz w:val="24"/>
          <w:u w:val="none"/>
        </w:rPr>
        <w:t>为了便于课堂整体状态可视化，系统定义了专注度评分函数。根据当前实现，评分采用如下形式：</w:t>
      </w:r>
    </w:p>
    <w:p w14:paraId="24072482">
      <w:pPr>
        <w:bidi w:val="0"/>
        <w:snapToGrid w:val="0"/>
        <w:spacing w:line="300" w:lineRule="auto"/>
        <w:ind w:left="0" w:right="0" w:firstLine="480" w:firstLineChars="0"/>
        <w:jc w:val="both"/>
        <w:rPr>
          <w:rFonts w:ascii="Times New Roman" w:hAnsi="Times New Roman" w:eastAsia="宋体"/>
          <w:b w:val="0"/>
          <w:i w:val="0"/>
          <w:sz w:val="24"/>
          <w:u w:val="none"/>
        </w:rPr>
      </w:pPr>
      <w:r>
        <w:rPr>
          <w:rFonts w:ascii="Times New Roman" w:hAnsi="Times New Roman" w:eastAsia="宋体"/>
          <w:b w:val="0"/>
          <w:i w:val="0"/>
          <w:sz w:val="24"/>
          <w:u w:val="none"/>
        </w:rPr>
        <w:t>S = max(0, min(100, 100 - 12N_low_head - 20N_sleep - 15N_turn_talk + 4N_hand_raise))    （4-1）</w:t>
      </w:r>
    </w:p>
    <w:p w14:paraId="0A2AB32C">
      <w:pPr>
        <w:bidi w:val="0"/>
        <w:snapToGrid w:val="0"/>
        <w:spacing w:line="300" w:lineRule="auto"/>
        <w:ind w:left="0" w:right="0" w:firstLine="480" w:firstLineChars="0"/>
        <w:jc w:val="both"/>
        <w:rPr>
          <w:rFonts w:ascii="Times New Roman" w:hAnsi="Times New Roman" w:eastAsia="宋体"/>
          <w:b w:val="0"/>
          <w:i w:val="0"/>
          <w:sz w:val="24"/>
          <w:u w:val="none"/>
        </w:rPr>
      </w:pPr>
      <w:r>
        <w:rPr>
          <w:rFonts w:ascii="Times New Roman" w:hAnsi="Times New Roman" w:eastAsia="宋体"/>
          <w:b w:val="0"/>
          <w:i w:val="0"/>
          <w:sz w:val="24"/>
          <w:u w:val="none"/>
        </w:rPr>
        <w:t>其中，N_low_head、N_sleep、N_turn_talk 和 N_hand_raise 分别表示当前稳定低头人数、稳定睡觉人数、稳定转头交谈人数和稳定举手人数。该公式本质上是一种工程化可解释评分机制：低头、睡觉和交谈会拉低分值，举手则作为积极行为给予一定奖励。需要说明的是，专注度评分仅用于课堂状态可视化展示，并不等同于对教学质量的直接评价。</w:t>
      </w:r>
    </w:p>
    <w:p w14:paraId="6D523E9D">
      <w:pPr>
        <w:bidi w:val="0"/>
        <w:snapToGrid w:val="0"/>
        <w:spacing w:line="300" w:lineRule="auto"/>
        <w:ind w:left="0" w:right="0" w:firstLine="480" w:firstLineChars="0"/>
        <w:jc w:val="both"/>
        <w:rPr>
          <w:rFonts w:ascii="Times New Roman" w:hAnsi="Times New Roman" w:eastAsia="宋体"/>
          <w:b w:val="0"/>
          <w:i w:val="0"/>
          <w:sz w:val="24"/>
          <w:u w:val="none"/>
        </w:rPr>
      </w:pPr>
      <w:r>
        <w:rPr>
          <w:rFonts w:ascii="Times New Roman" w:hAnsi="Times New Roman" w:eastAsia="宋体"/>
          <w:b w:val="0"/>
          <w:i w:val="0"/>
          <w:sz w:val="24"/>
          <w:u w:val="none"/>
        </w:rPr>
        <w:t>式（4-1）中的权重并非统计学习得到，而是依据课堂行为风险程度进行工程设定，因此具有良好的可解释性与可调整性。</w:t>
      </w:r>
    </w:p>
    <w:p w14:paraId="394EFF12">
      <w:pPr>
        <w:pStyle w:val="3"/>
        <w:bidi w:val="0"/>
        <w:snapToGrid w:val="0"/>
        <w:spacing w:before="164" w:line="360" w:lineRule="auto"/>
        <w:ind w:left="0" w:right="0" w:firstLine="0" w:firstLineChars="0"/>
        <w:jc w:val="both"/>
        <w:rPr>
          <w:rFonts w:ascii="黑体" w:hAnsi="黑体" w:eastAsia="黑体"/>
          <w:b w:val="0"/>
          <w:i w:val="0"/>
          <w:sz w:val="28"/>
          <w:u w:val="none"/>
        </w:rPr>
      </w:pPr>
      <w:bookmarkStart w:id="38" w:name="_Toc21207"/>
      <w:r>
        <w:rPr>
          <w:rFonts w:ascii="黑体" w:hAnsi="黑体" w:eastAsia="黑体"/>
          <w:b w:val="0"/>
          <w:i w:val="0"/>
          <w:sz w:val="28"/>
          <w:u w:val="none"/>
        </w:rPr>
        <w:t>4.4  风险评估、教师建议与规则快照</w:t>
      </w:r>
      <w:bookmarkEnd w:id="38"/>
    </w:p>
    <w:p w14:paraId="3658BB3E">
      <w:pPr>
        <w:bidi w:val="0"/>
        <w:snapToGrid w:val="0"/>
        <w:spacing w:line="300" w:lineRule="auto"/>
        <w:ind w:left="0" w:right="0" w:firstLine="480" w:firstLineChars="0"/>
        <w:jc w:val="both"/>
        <w:rPr>
          <w:rFonts w:ascii="Times New Roman" w:hAnsi="Times New Roman" w:eastAsia="宋体"/>
          <w:b w:val="0"/>
          <w:i w:val="0"/>
          <w:sz w:val="24"/>
          <w:u w:val="none"/>
        </w:rPr>
      </w:pPr>
      <w:r>
        <w:rPr>
          <w:rFonts w:ascii="Times New Roman" w:hAnsi="Times New Roman" w:eastAsia="宋体"/>
          <w:b w:val="0"/>
          <w:i w:val="0"/>
          <w:sz w:val="24"/>
          <w:u w:val="none"/>
        </w:rPr>
        <w:t>离线分析完成后，系统将告警次数、主导行为、行为统计表和专注度评分输入报告构建器，以生成风险等级与风险摘要。若总告警次数为 0 且专注度高于 80 分，则判定为低风险；若总告警次数较多或专注度显著偏低，则判定为高风险；介于两者之间则判定为中风险。该规则虽然不是复杂的机器学习风险模型，但具有良好的可解释性与演示友好性。</w:t>
      </w:r>
    </w:p>
    <w:p w14:paraId="241DA5A4">
      <w:pPr>
        <w:bidi w:val="0"/>
        <w:snapToGrid w:val="0"/>
        <w:spacing w:line="300" w:lineRule="auto"/>
        <w:ind w:left="0" w:right="0" w:firstLine="480" w:firstLineChars="0"/>
        <w:jc w:val="both"/>
        <w:rPr>
          <w:rFonts w:ascii="Times New Roman" w:hAnsi="Times New Roman" w:eastAsia="宋体"/>
          <w:b w:val="0"/>
          <w:i w:val="0"/>
          <w:sz w:val="24"/>
          <w:u w:val="none"/>
        </w:rPr>
      </w:pPr>
      <w:r>
        <w:rPr>
          <w:rFonts w:ascii="Times New Roman" w:hAnsi="Times New Roman" w:eastAsia="宋体"/>
          <w:b w:val="0"/>
          <w:i w:val="0"/>
          <w:sz w:val="24"/>
          <w:u w:val="none"/>
        </w:rPr>
        <w:t>在教师建议生成方面，系统根据主要风险行为提供针对性策略。例如低头行为较多时建议在讲授 10 至 15 分钟后插入提问或板书互动；睡觉事件出现时建议适当调整教学节奏；交谈行为较多时提示优化座位巡视或明确任务边界；若举手行为较多，则建议保留互动机制。这种根据事件类型自动生成建议的方式，有助于把检测结果转化为更具业务价值的文字结论。</w:t>
      </w:r>
    </w:p>
    <w:p w14:paraId="6C6A3E02">
      <w:pPr>
        <w:bidi w:val="0"/>
        <w:snapToGrid w:val="0"/>
        <w:spacing w:line="300" w:lineRule="auto"/>
        <w:ind w:left="0" w:right="0" w:firstLine="480" w:firstLineChars="0"/>
        <w:jc w:val="both"/>
        <w:rPr>
          <w:rFonts w:ascii="Times New Roman" w:hAnsi="Times New Roman" w:eastAsia="宋体"/>
          <w:b w:val="0"/>
          <w:i w:val="0"/>
          <w:sz w:val="24"/>
          <w:u w:val="none"/>
        </w:rPr>
      </w:pPr>
      <w:r>
        <w:rPr>
          <w:rFonts w:ascii="Times New Roman" w:hAnsi="Times New Roman" w:eastAsia="宋体"/>
          <w:b w:val="0"/>
          <w:i w:val="0"/>
          <w:sz w:val="24"/>
          <w:u w:val="none"/>
        </w:rPr>
        <w:t>为了保证报告可追溯，系统还会在报告中保存规则快照，包括每个行为对应的连续帧阈值、告警秒数和启用状态。这样即使后续管理员修改了规则，已生成的历史报告仍然能够说明当时使用的判定依据，从而提升系统结果的解释性和审计价值。</w:t>
      </w:r>
    </w:p>
    <w:p w14:paraId="6DAEF201">
      <w:pPr>
        <w:snapToGrid w:val="0"/>
        <w:spacing w:line="300" w:lineRule="auto"/>
        <w:ind w:left="0" w:right="0" w:firstLine="0" w:firstLineChars="0"/>
        <w:jc w:val="center"/>
        <w:rPr>
          <w:rFonts w:ascii="黑体" w:hAnsi="黑体" w:eastAsia="黑体"/>
          <w:b w:val="0"/>
          <w:i w:val="0"/>
          <w:sz w:val="21"/>
          <w:u w:val="none"/>
        </w:rPr>
      </w:pPr>
      <w:r>
        <w:rPr>
          <w:rFonts w:ascii="黑体" w:hAnsi="黑体" w:eastAsia="黑体" w:cs="Times New Roman"/>
          <w:b w:val="0"/>
          <w:i w:val="0"/>
          <w:sz w:val="21"/>
          <w:u w:val="none"/>
        </w:rPr>
        <w:t>表4-1 默认行为规则配置</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6"/>
        <w:gridCol w:w="2126"/>
        <w:gridCol w:w="2126"/>
        <w:gridCol w:w="2126"/>
      </w:tblGrid>
      <w:tr w14:paraId="0D3A5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noWrap w:val="0"/>
            <w:vAlign w:val="center"/>
          </w:tcPr>
          <w:p w14:paraId="6DA43734">
            <w:pPr>
              <w:snapToGrid w:val="0"/>
              <w:spacing w:line="240" w:lineRule="auto"/>
              <w:ind w:left="0" w:right="0" w:firstLine="0" w:firstLineChars="0"/>
              <w:jc w:val="center"/>
              <w:rPr>
                <w:rFonts w:ascii="Times New Roman" w:hAnsi="Times New Roman" w:eastAsia="宋体"/>
                <w:b/>
                <w:i w:val="0"/>
                <w:sz w:val="21"/>
                <w:u w:val="none"/>
              </w:rPr>
            </w:pPr>
            <w:r>
              <w:rPr>
                <w:rFonts w:ascii="Times New Roman" w:hAnsi="Times New Roman" w:eastAsia="宋体" w:cs="Times New Roman"/>
                <w:b/>
                <w:i w:val="0"/>
                <w:sz w:val="21"/>
                <w:u w:val="none"/>
              </w:rPr>
              <w:t>行为</w:t>
            </w:r>
          </w:p>
        </w:tc>
        <w:tc>
          <w:tcPr>
            <w:tcW w:w="2126" w:type="dxa"/>
            <w:noWrap w:val="0"/>
            <w:vAlign w:val="center"/>
          </w:tcPr>
          <w:p w14:paraId="021A5622">
            <w:pPr>
              <w:snapToGrid w:val="0"/>
              <w:spacing w:line="240" w:lineRule="auto"/>
              <w:ind w:left="0" w:right="0" w:firstLine="0" w:firstLineChars="0"/>
              <w:jc w:val="center"/>
              <w:rPr>
                <w:rFonts w:ascii="Times New Roman" w:hAnsi="Times New Roman" w:eastAsia="宋体"/>
                <w:b/>
                <w:i w:val="0"/>
                <w:sz w:val="21"/>
                <w:u w:val="none"/>
              </w:rPr>
            </w:pPr>
            <w:r>
              <w:rPr>
                <w:rFonts w:ascii="Times New Roman" w:hAnsi="Times New Roman" w:eastAsia="宋体" w:cs="Times New Roman"/>
                <w:b/>
                <w:i w:val="0"/>
                <w:sz w:val="21"/>
                <w:u w:val="none"/>
              </w:rPr>
              <w:t>连续帧阈值</w:t>
            </w:r>
          </w:p>
        </w:tc>
        <w:tc>
          <w:tcPr>
            <w:tcW w:w="2126" w:type="dxa"/>
            <w:noWrap w:val="0"/>
            <w:vAlign w:val="center"/>
          </w:tcPr>
          <w:p w14:paraId="13110B52">
            <w:pPr>
              <w:snapToGrid w:val="0"/>
              <w:spacing w:line="240" w:lineRule="auto"/>
              <w:ind w:left="0" w:right="0" w:firstLine="0" w:firstLineChars="0"/>
              <w:jc w:val="center"/>
              <w:rPr>
                <w:rFonts w:ascii="Times New Roman" w:hAnsi="Times New Roman" w:eastAsia="宋体"/>
                <w:b/>
                <w:i w:val="0"/>
                <w:sz w:val="21"/>
                <w:u w:val="none"/>
              </w:rPr>
            </w:pPr>
            <w:r>
              <w:rPr>
                <w:rFonts w:ascii="Times New Roman" w:hAnsi="Times New Roman" w:eastAsia="宋体" w:cs="Times New Roman"/>
                <w:b/>
                <w:i w:val="0"/>
                <w:sz w:val="21"/>
                <w:u w:val="none"/>
              </w:rPr>
              <w:t>告警秒数</w:t>
            </w:r>
          </w:p>
        </w:tc>
        <w:tc>
          <w:tcPr>
            <w:tcW w:w="2126" w:type="dxa"/>
            <w:noWrap w:val="0"/>
            <w:vAlign w:val="center"/>
          </w:tcPr>
          <w:p w14:paraId="0ED1BAA6">
            <w:pPr>
              <w:snapToGrid w:val="0"/>
              <w:spacing w:line="240" w:lineRule="auto"/>
              <w:ind w:left="0" w:right="0" w:firstLine="0" w:firstLineChars="0"/>
              <w:jc w:val="center"/>
              <w:rPr>
                <w:rFonts w:ascii="Times New Roman" w:hAnsi="Times New Roman" w:eastAsia="宋体"/>
                <w:b/>
                <w:i w:val="0"/>
                <w:sz w:val="21"/>
                <w:u w:val="none"/>
              </w:rPr>
            </w:pPr>
            <w:r>
              <w:rPr>
                <w:rFonts w:ascii="Times New Roman" w:hAnsi="Times New Roman" w:eastAsia="宋体" w:cs="Times New Roman"/>
                <w:b/>
                <w:i w:val="0"/>
                <w:sz w:val="21"/>
                <w:u w:val="none"/>
              </w:rPr>
              <w:t>告警启用</w:t>
            </w:r>
          </w:p>
        </w:tc>
      </w:tr>
      <w:tr w14:paraId="0620B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noWrap w:val="0"/>
            <w:vAlign w:val="center"/>
          </w:tcPr>
          <w:p w14:paraId="0F2FF5AD">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low_head</w:t>
            </w:r>
          </w:p>
        </w:tc>
        <w:tc>
          <w:tcPr>
            <w:tcW w:w="2126" w:type="dxa"/>
            <w:noWrap w:val="0"/>
            <w:vAlign w:val="center"/>
          </w:tcPr>
          <w:p w14:paraId="6BA0A248">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4</w:t>
            </w:r>
          </w:p>
        </w:tc>
        <w:tc>
          <w:tcPr>
            <w:tcW w:w="2126" w:type="dxa"/>
            <w:noWrap w:val="0"/>
            <w:vAlign w:val="center"/>
          </w:tcPr>
          <w:p w14:paraId="3AEE4194">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2.5</w:t>
            </w:r>
          </w:p>
        </w:tc>
        <w:tc>
          <w:tcPr>
            <w:tcW w:w="2126" w:type="dxa"/>
            <w:noWrap w:val="0"/>
            <w:vAlign w:val="center"/>
          </w:tcPr>
          <w:p w14:paraId="30F57F79">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是</w:t>
            </w:r>
          </w:p>
        </w:tc>
      </w:tr>
      <w:tr w14:paraId="77F13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noWrap w:val="0"/>
            <w:vAlign w:val="center"/>
          </w:tcPr>
          <w:p w14:paraId="7CCB6441">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hand_raise</w:t>
            </w:r>
          </w:p>
        </w:tc>
        <w:tc>
          <w:tcPr>
            <w:tcW w:w="2126" w:type="dxa"/>
            <w:noWrap w:val="0"/>
            <w:vAlign w:val="center"/>
          </w:tcPr>
          <w:p w14:paraId="7078F1CC">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2</w:t>
            </w:r>
          </w:p>
        </w:tc>
        <w:tc>
          <w:tcPr>
            <w:tcW w:w="2126" w:type="dxa"/>
            <w:noWrap w:val="0"/>
            <w:vAlign w:val="center"/>
          </w:tcPr>
          <w:p w14:paraId="6A4771B9">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w:t>
            </w:r>
          </w:p>
        </w:tc>
        <w:tc>
          <w:tcPr>
            <w:tcW w:w="2126" w:type="dxa"/>
            <w:noWrap w:val="0"/>
            <w:vAlign w:val="center"/>
          </w:tcPr>
          <w:p w14:paraId="558ED4C6">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否</w:t>
            </w:r>
          </w:p>
        </w:tc>
      </w:tr>
      <w:tr w14:paraId="11574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noWrap w:val="0"/>
            <w:vAlign w:val="center"/>
          </w:tcPr>
          <w:p w14:paraId="7276CE4C">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sleep</w:t>
            </w:r>
          </w:p>
        </w:tc>
        <w:tc>
          <w:tcPr>
            <w:tcW w:w="2126" w:type="dxa"/>
            <w:noWrap w:val="0"/>
            <w:vAlign w:val="center"/>
          </w:tcPr>
          <w:p w14:paraId="4E56C375">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6</w:t>
            </w:r>
          </w:p>
        </w:tc>
        <w:tc>
          <w:tcPr>
            <w:tcW w:w="2126" w:type="dxa"/>
            <w:noWrap w:val="0"/>
            <w:vAlign w:val="center"/>
          </w:tcPr>
          <w:p w14:paraId="577E0889">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4.0</w:t>
            </w:r>
          </w:p>
        </w:tc>
        <w:tc>
          <w:tcPr>
            <w:tcW w:w="2126" w:type="dxa"/>
            <w:noWrap w:val="0"/>
            <w:vAlign w:val="center"/>
          </w:tcPr>
          <w:p w14:paraId="63675248">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是</w:t>
            </w:r>
          </w:p>
        </w:tc>
      </w:tr>
      <w:tr w14:paraId="66B57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noWrap w:val="0"/>
            <w:vAlign w:val="center"/>
          </w:tcPr>
          <w:p w14:paraId="4A57C776">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turn_talk</w:t>
            </w:r>
          </w:p>
        </w:tc>
        <w:tc>
          <w:tcPr>
            <w:tcW w:w="2126" w:type="dxa"/>
            <w:noWrap w:val="0"/>
            <w:vAlign w:val="center"/>
          </w:tcPr>
          <w:p w14:paraId="39B6CEA2">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4</w:t>
            </w:r>
          </w:p>
        </w:tc>
        <w:tc>
          <w:tcPr>
            <w:tcW w:w="2126" w:type="dxa"/>
            <w:noWrap w:val="0"/>
            <w:vAlign w:val="center"/>
          </w:tcPr>
          <w:p w14:paraId="4E85BA14">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3.0</w:t>
            </w:r>
          </w:p>
        </w:tc>
        <w:tc>
          <w:tcPr>
            <w:tcW w:w="2126" w:type="dxa"/>
            <w:noWrap w:val="0"/>
            <w:vAlign w:val="center"/>
          </w:tcPr>
          <w:p w14:paraId="711B4FAC">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是</w:t>
            </w:r>
          </w:p>
        </w:tc>
      </w:tr>
      <w:tr w14:paraId="6DC11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noWrap w:val="0"/>
            <w:vAlign w:val="center"/>
          </w:tcPr>
          <w:p w14:paraId="332D1B3C">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head_up</w:t>
            </w:r>
          </w:p>
        </w:tc>
        <w:tc>
          <w:tcPr>
            <w:tcW w:w="2126" w:type="dxa"/>
            <w:noWrap w:val="0"/>
            <w:vAlign w:val="center"/>
          </w:tcPr>
          <w:p w14:paraId="7241F6C5">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3</w:t>
            </w:r>
          </w:p>
        </w:tc>
        <w:tc>
          <w:tcPr>
            <w:tcW w:w="2126" w:type="dxa"/>
            <w:noWrap w:val="0"/>
            <w:vAlign w:val="center"/>
          </w:tcPr>
          <w:p w14:paraId="1330945C">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w:t>
            </w:r>
          </w:p>
        </w:tc>
        <w:tc>
          <w:tcPr>
            <w:tcW w:w="2126" w:type="dxa"/>
            <w:noWrap w:val="0"/>
            <w:vAlign w:val="center"/>
          </w:tcPr>
          <w:p w14:paraId="57810576">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否</w:t>
            </w:r>
          </w:p>
        </w:tc>
      </w:tr>
    </w:tbl>
    <w:p w14:paraId="66A43579">
      <w:pPr>
        <w:pStyle w:val="3"/>
        <w:bidi w:val="0"/>
        <w:snapToGrid w:val="0"/>
        <w:spacing w:before="164" w:line="360" w:lineRule="auto"/>
        <w:ind w:left="0" w:right="0" w:firstLine="0" w:firstLineChars="0"/>
        <w:jc w:val="both"/>
        <w:rPr>
          <w:rFonts w:ascii="黑体" w:hAnsi="黑体" w:eastAsia="黑体"/>
          <w:b w:val="0"/>
          <w:i w:val="0"/>
          <w:sz w:val="28"/>
          <w:u w:val="none"/>
        </w:rPr>
      </w:pPr>
      <w:bookmarkStart w:id="39" w:name="_Toc13594"/>
      <w:r>
        <w:rPr>
          <w:rFonts w:ascii="黑体" w:hAnsi="黑体" w:eastAsia="黑体"/>
          <w:b w:val="0"/>
          <w:i w:val="0"/>
          <w:sz w:val="28"/>
          <w:u w:val="none"/>
        </w:rPr>
        <w:t>4.5  运行参数方案与退化策略</w:t>
      </w:r>
      <w:bookmarkEnd w:id="39"/>
    </w:p>
    <w:p w14:paraId="5621CE48">
      <w:pPr>
        <w:bidi w:val="0"/>
        <w:snapToGrid w:val="0"/>
        <w:spacing w:line="300" w:lineRule="auto"/>
        <w:ind w:left="0" w:right="0" w:firstLine="480" w:firstLineChars="0"/>
        <w:jc w:val="both"/>
        <w:rPr>
          <w:rFonts w:ascii="Times New Roman" w:hAnsi="Times New Roman" w:eastAsia="宋体"/>
          <w:b w:val="0"/>
          <w:i w:val="0"/>
          <w:sz w:val="24"/>
          <w:u w:val="none"/>
        </w:rPr>
      </w:pPr>
      <w:r>
        <w:rPr>
          <w:rFonts w:ascii="Times New Roman" w:hAnsi="Times New Roman" w:eastAsia="宋体"/>
          <w:b w:val="0"/>
          <w:i w:val="0"/>
          <w:sz w:val="24"/>
          <w:u w:val="none"/>
        </w:rPr>
        <w:t>系统在运行参数层面设计了三种预设方案。均衡模式保留默认的图像尺寸、帧率和采样间隔，适合绝大多数演示环境；实时优先模式降低图像尺寸、减少推理密度，以提高画面流畅性；精度优先模式提高图像尺寸和采样频率，适合离线报告和实验展示。该方案化设计减少了用户直接理解底层参数的成本，使系统更易操作。</w:t>
      </w:r>
    </w:p>
    <w:p w14:paraId="0F32F41D">
      <w:pPr>
        <w:bidi w:val="0"/>
        <w:snapToGrid w:val="0"/>
        <w:spacing w:line="300" w:lineRule="auto"/>
        <w:ind w:left="0" w:right="0" w:firstLine="480" w:firstLineChars="0"/>
        <w:jc w:val="both"/>
        <w:rPr>
          <w:rFonts w:ascii="Times New Roman" w:hAnsi="Times New Roman" w:eastAsia="宋体"/>
          <w:b w:val="0"/>
          <w:i w:val="0"/>
          <w:sz w:val="24"/>
          <w:u w:val="none"/>
        </w:rPr>
      </w:pPr>
      <w:r>
        <w:rPr>
          <w:rFonts w:ascii="Times New Roman" w:hAnsi="Times New Roman" w:eastAsia="宋体"/>
          <w:b w:val="0"/>
          <w:i w:val="0"/>
          <w:sz w:val="24"/>
          <w:u w:val="none"/>
        </w:rPr>
        <w:t>在退化策略方面，系统对模型缺失、摄像头不可用、上传文件过大、视频时长超限和后台执行异常等情况均设计了明确回退路径或报错提示。例如摄像头不可用时仍可展示占位画面与历史功能；模型缺失时健康检查会直接报告错误来源；启用文件队列时若未运行消费者，系统仍能说明任务状态而非直接静默失败。退化策略的引入提升了系统的健壮性，也是本项目工程设计中的重要一环。</w:t>
      </w:r>
    </w:p>
    <w:p w14:paraId="6D1E8613">
      <w:pPr>
        <w:pStyle w:val="3"/>
        <w:bidi w:val="0"/>
        <w:snapToGrid w:val="0"/>
        <w:spacing w:before="164" w:line="360" w:lineRule="auto"/>
        <w:ind w:left="0" w:right="0" w:firstLine="0" w:firstLineChars="0"/>
        <w:jc w:val="both"/>
        <w:rPr>
          <w:rFonts w:ascii="黑体" w:hAnsi="黑体" w:eastAsia="黑体"/>
          <w:b w:val="0"/>
          <w:i w:val="0"/>
          <w:sz w:val="28"/>
          <w:u w:val="none"/>
        </w:rPr>
      </w:pPr>
      <w:bookmarkStart w:id="40" w:name="_Toc22286"/>
      <w:r>
        <w:rPr>
          <w:rFonts w:ascii="黑体" w:hAnsi="黑体" w:eastAsia="黑体"/>
          <w:b w:val="0"/>
          <w:i w:val="0"/>
          <w:sz w:val="28"/>
          <w:u w:val="none"/>
        </w:rPr>
        <w:t>4.6  本章小结</w:t>
      </w:r>
      <w:bookmarkEnd w:id="40"/>
    </w:p>
    <w:p w14:paraId="2E14ABC0">
      <w:pPr>
        <w:bidi w:val="0"/>
        <w:snapToGrid w:val="0"/>
        <w:spacing w:line="300" w:lineRule="auto"/>
        <w:ind w:left="0" w:right="0" w:firstLine="480" w:firstLineChars="0"/>
        <w:jc w:val="both"/>
        <w:rPr>
          <w:rFonts w:ascii="Times New Roman" w:hAnsi="Times New Roman" w:eastAsia="宋体"/>
          <w:b w:val="0"/>
          <w:i w:val="0"/>
          <w:sz w:val="24"/>
          <w:u w:val="none"/>
        </w:rPr>
      </w:pPr>
      <w:r>
        <w:rPr>
          <w:rFonts w:ascii="Times New Roman" w:hAnsi="Times New Roman" w:eastAsia="宋体"/>
          <w:b w:val="0"/>
          <w:i w:val="0"/>
          <w:sz w:val="24"/>
          <w:u w:val="none"/>
        </w:rPr>
        <w:t>本章围绕检测结果标准化、时序判定、告警与评分、风险评估以及运行参数方案等关键技术进行了分析。可以看出，系统的创新点并不只在于模型推理本身，而在于将识别结果转换为可解释、可配置、可展示的课堂行为分析能力。</w:t>
      </w:r>
    </w:p>
    <w:p w14:paraId="7119B870">
      <w:pPr>
        <w:spacing w:before="0" w:after="0" w:line="300" w:lineRule="auto"/>
        <w:ind w:firstLine="480"/>
        <w:jc w:val="both"/>
        <w:rPr>
          <w:rFonts w:ascii="Times New Roman" w:hAnsi="Times New Roman" w:eastAsia="宋体" w:cs="Times New Roman"/>
          <w:b w:val="0"/>
          <w:i w:val="0"/>
          <w:sz w:val="24"/>
        </w:rPr>
      </w:pPr>
    </w:p>
    <w:bookmarkEnd w:id="36"/>
    <w:p w14:paraId="2F9CA9B9">
      <w:pPr>
        <w:pStyle w:val="2"/>
        <w:bidi w:val="0"/>
        <w:snapToGrid w:val="0"/>
        <w:spacing w:after="220" w:line="360" w:lineRule="auto"/>
        <w:ind w:left="0" w:right="0" w:firstLine="0" w:firstLineChars="0"/>
        <w:jc w:val="center"/>
        <w:rPr>
          <w:rFonts w:ascii="黑体" w:hAnsi="黑体" w:eastAsia="黑体"/>
          <w:b w:val="0"/>
          <w:i w:val="0"/>
          <w:sz w:val="30"/>
          <w:u w:val="none"/>
        </w:rPr>
      </w:pPr>
      <w:bookmarkStart w:id="41" w:name="_Toc16494"/>
      <w:r>
        <w:rPr>
          <w:rFonts w:ascii="黑体" w:hAnsi="黑体" w:eastAsia="黑体"/>
          <w:b w:val="0"/>
          <w:i w:val="0"/>
          <w:sz w:val="30"/>
          <w:u w:val="none"/>
        </w:rPr>
        <w:t>第5章  系统测试与实验分析</w:t>
      </w:r>
      <w:bookmarkEnd w:id="41"/>
    </w:p>
    <w:p w14:paraId="51B6BDDC">
      <w:pPr>
        <w:pStyle w:val="3"/>
        <w:bidi w:val="0"/>
        <w:snapToGrid w:val="0"/>
        <w:spacing w:before="164" w:line="360" w:lineRule="auto"/>
        <w:ind w:left="0" w:right="0" w:firstLine="0" w:firstLineChars="0"/>
        <w:jc w:val="both"/>
        <w:rPr>
          <w:rFonts w:ascii="黑体" w:hAnsi="黑体" w:eastAsia="黑体"/>
          <w:b w:val="0"/>
          <w:i w:val="0"/>
          <w:sz w:val="28"/>
          <w:u w:val="none"/>
        </w:rPr>
      </w:pPr>
      <w:bookmarkStart w:id="42" w:name="_Toc23111"/>
      <w:r>
        <w:rPr>
          <w:rFonts w:ascii="黑体" w:hAnsi="黑体" w:eastAsia="黑体"/>
          <w:b w:val="0"/>
          <w:i w:val="0"/>
          <w:sz w:val="28"/>
          <w:u w:val="none"/>
        </w:rPr>
        <w:t>5.1  测试环境与测试方法</w:t>
      </w:r>
      <w:bookmarkEnd w:id="42"/>
    </w:p>
    <w:p w14:paraId="42BD2EA2">
      <w:pPr>
        <w:bidi w:val="0"/>
        <w:snapToGrid w:val="0"/>
        <w:spacing w:line="300" w:lineRule="auto"/>
        <w:ind w:left="0" w:right="0" w:firstLine="480" w:firstLineChars="0"/>
        <w:jc w:val="both"/>
        <w:rPr>
          <w:rFonts w:ascii="Times New Roman" w:hAnsi="Times New Roman" w:eastAsia="宋体"/>
          <w:b w:val="0"/>
          <w:i w:val="0"/>
          <w:sz w:val="24"/>
          <w:u w:val="none"/>
        </w:rPr>
      </w:pPr>
      <w:r>
        <w:rPr>
          <w:rFonts w:ascii="Times New Roman" w:hAnsi="Times New Roman" w:eastAsia="宋体"/>
          <w:b w:val="0"/>
          <w:i w:val="0"/>
          <w:sz w:val="24"/>
          <w:u w:val="none"/>
        </w:rPr>
        <w:t>系统测试环境基于 Python 3.10，后端使用 Flask、SQLAlchemy、OpenCV 和 Ultralytics YOLO，数据库支持 SQLite 和 MySQL 两种模式。测试方法主要包括单元测试、接口测试、权限测试、运行时测试和实验数据分析五类。仓库中已有 `test_auth_ownership.py`、`test_runtime_improvements.py`、`test_rate_limit.py`、`test_mysql_integration.py`、`test_storage_mysql.py`、`test_progress_throttling.py` 和 `test_onnx.py` 等测试脚本，为论文实验章节提供了较为直接的依据。</w:t>
      </w:r>
    </w:p>
    <w:p w14:paraId="28243987">
      <w:pPr>
        <w:bidi w:val="0"/>
        <w:snapToGrid w:val="0"/>
        <w:spacing w:line="300" w:lineRule="auto"/>
        <w:ind w:left="0" w:right="0" w:firstLine="480" w:firstLineChars="0"/>
        <w:jc w:val="both"/>
        <w:rPr>
          <w:rFonts w:ascii="Times New Roman" w:hAnsi="Times New Roman" w:eastAsia="宋体"/>
          <w:b w:val="0"/>
          <w:i w:val="0"/>
          <w:sz w:val="24"/>
          <w:u w:val="none"/>
        </w:rPr>
      </w:pPr>
      <w:r>
        <w:rPr>
          <w:rFonts w:ascii="Times New Roman" w:hAnsi="Times New Roman" w:eastAsia="宋体"/>
          <w:b w:val="0"/>
          <w:i w:val="0"/>
          <w:sz w:val="24"/>
          <w:u w:val="none"/>
        </w:rPr>
        <w:t>由于本论文侧重系统设计与实现，因此测试内容不仅关注模型推理结果，也关注权限边界、任务状态流转、后台执行策略、运行参数生效以及系统退化能力等工程指标。</w:t>
      </w:r>
    </w:p>
    <w:p w14:paraId="74699143">
      <w:pPr>
        <w:pStyle w:val="3"/>
        <w:bidi w:val="0"/>
        <w:snapToGrid w:val="0"/>
        <w:spacing w:before="164" w:line="360" w:lineRule="auto"/>
        <w:ind w:left="0" w:right="0" w:firstLine="0" w:firstLineChars="0"/>
        <w:jc w:val="both"/>
        <w:rPr>
          <w:rFonts w:ascii="黑体" w:hAnsi="黑体" w:eastAsia="黑体"/>
          <w:b w:val="0"/>
          <w:i w:val="0"/>
          <w:sz w:val="28"/>
          <w:u w:val="none"/>
        </w:rPr>
      </w:pPr>
      <w:bookmarkStart w:id="43" w:name="_Toc32706"/>
      <w:r>
        <w:rPr>
          <w:rFonts w:ascii="黑体" w:hAnsi="黑体" w:eastAsia="黑体"/>
          <w:b w:val="0"/>
          <w:i w:val="0"/>
          <w:sz w:val="28"/>
          <w:u w:val="none"/>
        </w:rPr>
        <w:t>5.2  功能测试</w:t>
      </w:r>
      <w:bookmarkEnd w:id="43"/>
    </w:p>
    <w:p w14:paraId="1BD19E38">
      <w:pPr>
        <w:bidi w:val="0"/>
        <w:snapToGrid w:val="0"/>
        <w:spacing w:line="300" w:lineRule="auto"/>
        <w:ind w:left="0" w:right="0" w:firstLine="480" w:firstLineChars="0"/>
        <w:jc w:val="both"/>
        <w:rPr>
          <w:rFonts w:ascii="Times New Roman" w:hAnsi="Times New Roman" w:eastAsia="宋体"/>
          <w:b w:val="0"/>
          <w:i w:val="0"/>
          <w:sz w:val="24"/>
          <w:u w:val="none"/>
        </w:rPr>
      </w:pPr>
      <w:r>
        <w:rPr>
          <w:rFonts w:ascii="Times New Roman" w:hAnsi="Times New Roman" w:eastAsia="宋体"/>
          <w:b w:val="0"/>
          <w:i w:val="0"/>
          <w:sz w:val="24"/>
          <w:u w:val="none"/>
        </w:rPr>
        <w:t>功能测试主要围绕用户认证、权限控制、视频与图片分析、系统流程展示、课堂洞察、证据链追溯、报告生成、实验方法展示、运行部署页、健康检查和数据库兼容性展开。测试结果表明：系统注册、登录、退出与首次改密流程能够正常工作；普通用户无法访问实时摄像头接口和管理页面；视频上传后可成功创建分析任务并返回任务编号与后端执行方式；图片上传后可即时返回检测框、行为类别和标注结果图；报告页能够在任务完成后正确展示结构化分析结果；新增展示模块能够正常访问并复用已有接口完成数据展示。</w:t>
      </w:r>
    </w:p>
    <w:p>
      <w:pPr/>
      <w:r>
        <w:rPr>
          <w:sz w:val="21"/>
        </w:rPr>
        <w:t>测试结果表明，新增展示模块能够正常访问，并能复用系统已有接口完成数据展示，说明系统在功能完整性和结果可解释性方面得到了进一步完善。</w:t>
      </w:r>
    </w:p>
    <w:p>
      <w:pPr/>
    </w:p>
    <w:tbl>
      <w:tblPr>
        <w:tblStyle w:val="19"/>
        <w:tblW w:type="auto" w:w="0"/>
        <w:jc w:val="center"/>
        <w:tblLook w:firstColumn="1" w:firstRow="1" w:lastColumn="0" w:lastRow="0" w:noHBand="0" w:noVBand="1" w:val="04A0"/>
      </w:tblPr>
      <w:tblGrid>
        <w:gridCol w:w="2880"/>
        <w:gridCol w:w="2880"/>
        <w:gridCol w:w="2880"/>
      </w:tblGrid>
      <w:tr>
        <w:tc>
          <w:tcPr>
            <w:tcW w:type="dxa" w:w="2880"/>
            <w:vAlign w:val="center"/>
          </w:tcPr>
          <w:p>
            <w:r>
              <w:rPr>
                <w:b/>
              </w:rPr>
              <w:t>测试项</w:t>
            </w:r>
          </w:p>
        </w:tc>
        <w:tc>
          <w:tcPr>
            <w:tcW w:type="dxa" w:w="2880"/>
            <w:vAlign w:val="center"/>
          </w:tcPr>
          <w:p>
            <w:r>
              <w:rPr>
                <w:b/>
              </w:rPr>
              <w:t>测试内容</w:t>
            </w:r>
          </w:p>
        </w:tc>
        <w:tc>
          <w:tcPr>
            <w:tcW w:type="dxa" w:w="2880"/>
            <w:vAlign w:val="center"/>
          </w:tcPr>
          <w:p>
            <w:r>
              <w:rPr>
                <w:b/>
              </w:rPr>
              <w:t>预期结果</w:t>
            </w:r>
          </w:p>
        </w:tc>
      </w:tr>
      <w:tr>
        <w:tc>
          <w:tcPr>
            <w:tcW w:type="dxa" w:w="2880"/>
            <w:vAlign w:val="center"/>
          </w:tcPr>
          <w:p>
            <w:r>
              <w:t>系统流程页</w:t>
            </w:r>
          </w:p>
        </w:tc>
        <w:tc>
          <w:tcPr>
            <w:tcW w:type="dxa" w:w="2880"/>
            <w:vAlign w:val="center"/>
          </w:tcPr>
          <w:p>
            <w:r>
              <w:t>访问 `/workflow`</w:t>
            </w:r>
          </w:p>
        </w:tc>
        <w:tc>
          <w:tcPr>
            <w:tcW w:type="dxa" w:w="2880"/>
            <w:vAlign w:val="center"/>
          </w:tcPr>
          <w:p>
            <w:r>
              <w:t>正常展示系统处理流程</w:t>
            </w:r>
          </w:p>
        </w:tc>
      </w:tr>
      <w:tr>
        <w:tc>
          <w:tcPr>
            <w:tcW w:type="dxa" w:w="2880"/>
            <w:vAlign w:val="center"/>
          </w:tcPr>
          <w:p>
            <w:r>
              <w:t>课堂洞察页</w:t>
            </w:r>
          </w:p>
        </w:tc>
        <w:tc>
          <w:tcPr>
            <w:tcW w:type="dxa" w:w="2880"/>
            <w:vAlign w:val="center"/>
          </w:tcPr>
          <w:p>
            <w:r>
              <w:t>访问 `/insights`</w:t>
            </w:r>
          </w:p>
        </w:tc>
        <w:tc>
          <w:tcPr>
            <w:tcW w:type="dxa" w:w="2880"/>
            <w:vAlign w:val="center"/>
          </w:tcPr>
          <w:p>
            <w:r>
              <w:t>正常展示行为统计与趋势</w:t>
            </w:r>
          </w:p>
        </w:tc>
      </w:tr>
      <w:tr>
        <w:tc>
          <w:tcPr>
            <w:tcW w:type="dxa" w:w="2880"/>
            <w:vAlign w:val="center"/>
          </w:tcPr>
          <w:p>
            <w:r>
              <w:t>证据链页</w:t>
            </w:r>
          </w:p>
        </w:tc>
        <w:tc>
          <w:tcPr>
            <w:tcW w:type="dxa" w:w="2880"/>
            <w:vAlign w:val="center"/>
          </w:tcPr>
          <w:p>
            <w:r>
              <w:t>访问 `/evidence`</w:t>
            </w:r>
          </w:p>
        </w:tc>
        <w:tc>
          <w:tcPr>
            <w:tcW w:type="dxa" w:w="2880"/>
            <w:vAlign w:val="center"/>
          </w:tcPr>
          <w:p>
            <w:r>
              <w:t>正常展示截图、事件和报告入口</w:t>
            </w:r>
          </w:p>
        </w:tc>
      </w:tr>
      <w:tr>
        <w:tc>
          <w:tcPr>
            <w:tcW w:type="dxa" w:w="2880"/>
            <w:vAlign w:val="center"/>
          </w:tcPr>
          <w:p>
            <w:r>
              <w:t>实验方法页</w:t>
            </w:r>
          </w:p>
        </w:tc>
        <w:tc>
          <w:tcPr>
            <w:tcW w:type="dxa" w:w="2880"/>
            <w:vAlign w:val="center"/>
          </w:tcPr>
          <w:p>
            <w:r>
              <w:t>访问 `/experiment-method`</w:t>
            </w:r>
          </w:p>
        </w:tc>
        <w:tc>
          <w:tcPr>
            <w:tcW w:type="dxa" w:w="2880"/>
            <w:vAlign w:val="center"/>
          </w:tcPr>
          <w:p>
            <w:r>
              <w:t>正常展示实验设计与方法说明</w:t>
            </w:r>
          </w:p>
        </w:tc>
      </w:tr>
      <w:tr>
        <w:tc>
          <w:tcPr>
            <w:tcW w:type="dxa" w:w="2880"/>
            <w:vAlign w:val="center"/>
          </w:tcPr>
          <w:p>
            <w:r>
              <w:t>运行部署页</w:t>
            </w:r>
          </w:p>
        </w:tc>
        <w:tc>
          <w:tcPr>
            <w:tcW w:type="dxa" w:w="2880"/>
            <w:vAlign w:val="center"/>
          </w:tcPr>
          <w:p>
            <w:r>
              <w:t>访问 `/operations`</w:t>
            </w:r>
          </w:p>
        </w:tc>
        <w:tc>
          <w:tcPr>
            <w:tcW w:type="dxa" w:w="2880"/>
            <w:vAlign w:val="center"/>
          </w:tcPr>
          <w:p>
            <w:r>
              <w:t>正常展示健康检查结果</w:t>
            </w:r>
          </w:p>
        </w:tc>
      </w:tr>
    </w:tbl>
    <w:p>
      <w:pPr>
        <w:jc w:val="center"/>
      </w:pPr>
      <w:r>
        <w:rPr>
          <w:sz w:val="21"/>
        </w:rPr>
        <w:t>表5-2 新增展示模块功能测试</w:t>
      </w:r>
    </w:p>
    <w:p w14:paraId="6716E61F">
      <w:pPr>
        <w:bidi w:val="0"/>
        <w:snapToGrid w:val="0"/>
        <w:spacing w:line="300" w:lineRule="auto"/>
        <w:ind w:left="0" w:right="0" w:firstLine="480" w:firstLineChars="0"/>
        <w:jc w:val="both"/>
        <w:rPr>
          <w:rFonts w:ascii="Times New Roman" w:hAnsi="Times New Roman" w:eastAsia="宋体"/>
          <w:b w:val="0"/>
          <w:i w:val="0"/>
          <w:sz w:val="24"/>
          <w:u w:val="none"/>
        </w:rPr>
      </w:pPr>
      <w:r>
        <w:rPr>
          <w:rFonts w:ascii="Times New Roman" w:hAnsi="Times New Roman" w:eastAsia="宋体"/>
          <w:b w:val="0"/>
          <w:i w:val="0"/>
          <w:sz w:val="24"/>
          <w:u w:val="none"/>
        </w:rPr>
        <w:t>此外，系统对失败场景具备较好的处理能力。例如登录失败次数过多后会触发限流；模型缺失时健康检查状态降为 degraded；切换到文件队列模式后，任务会先进入队列目录等待消费；进度节流测试则表明系统在大帧数视频处理中不会对数据库进行过度频繁写入。</w:t>
      </w:r>
    </w:p>
    <w:p>
      <w:pPr/>
      <w:r>
        <w:rPr>
          <w:sz w:val="21"/>
        </w:rPr>
        <w:t>此外，系统还针对异步任务一致性、事件隔离性、模型并发加载安全性、登录限流防护以及多后端结果一致性进行了补充验证。测试结果表明：删除操作发生在分析末阶段时，任务最终仍保持 `deleted` 状态，且不会重新生成报告；公共高频事件流不会覆盖其他用户历史任务的证据数据；并发首次访问模型时仅发生一次模型初始化；默认部署模式下伪造转发头不能绕过登录限流；线程、进程和队列三种执行后端在相同输入条件下能够输出一致的专注度评分和结果描述。</w:t>
      </w:r>
    </w:p>
    <w:p w14:paraId="09B86FB3">
      <w:pPr>
        <w:snapToGrid w:val="0"/>
        <w:spacing w:line="300" w:lineRule="auto"/>
        <w:ind w:left="0" w:right="0" w:firstLine="0" w:firstLineChars="0"/>
        <w:jc w:val="center"/>
        <w:rPr>
          <w:rFonts w:ascii="黑体" w:hAnsi="黑体" w:eastAsia="黑体"/>
          <w:b w:val="0"/>
          <w:i w:val="0"/>
          <w:sz w:val="21"/>
          <w:u w:val="none"/>
        </w:rPr>
      </w:pPr>
      <w:r>
        <w:rPr>
          <w:rFonts w:ascii="黑体" w:hAnsi="黑体" w:eastAsia="黑体" w:cs="Times New Roman"/>
          <w:b w:val="0"/>
          <w:i w:val="0"/>
          <w:sz w:val="21"/>
          <w:u w:val="none"/>
        </w:rPr>
        <w:t>表5-1 系统功能测试结果</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2835"/>
        <w:gridCol w:w="1981"/>
        <w:gridCol w:w="1924"/>
      </w:tblGrid>
      <w:tr w14:paraId="1CF20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26" w:type="dxa"/>
            <w:noWrap w:val="0"/>
            <w:vAlign w:val="center"/>
          </w:tcPr>
          <w:p w14:paraId="38446F53">
            <w:pPr>
              <w:snapToGrid w:val="0"/>
              <w:spacing w:line="240" w:lineRule="auto"/>
              <w:ind w:left="0" w:right="0" w:firstLine="0" w:firstLineChars="0"/>
              <w:jc w:val="center"/>
              <w:rPr>
                <w:rFonts w:ascii="Times New Roman" w:hAnsi="Times New Roman" w:eastAsia="宋体"/>
                <w:b/>
                <w:i w:val="0"/>
                <w:sz w:val="21"/>
                <w:u w:val="none"/>
              </w:rPr>
            </w:pPr>
            <w:r>
              <w:rPr>
                <w:rFonts w:ascii="Times New Roman" w:hAnsi="Times New Roman" w:eastAsia="宋体" w:cs="Times New Roman"/>
                <w:b/>
                <w:i w:val="0"/>
                <w:sz w:val="21"/>
                <w:u w:val="none"/>
              </w:rPr>
              <w:t>测试项</w:t>
            </w:r>
          </w:p>
        </w:tc>
        <w:tc>
          <w:tcPr>
            <w:tcW w:w="2126" w:type="dxa"/>
            <w:noWrap w:val="0"/>
            <w:vAlign w:val="center"/>
          </w:tcPr>
          <w:p w14:paraId="30FA1F3C">
            <w:pPr>
              <w:snapToGrid w:val="0"/>
              <w:spacing w:line="240" w:lineRule="auto"/>
              <w:ind w:left="0" w:right="0" w:firstLine="0" w:firstLineChars="0"/>
              <w:jc w:val="center"/>
              <w:rPr>
                <w:rFonts w:ascii="Times New Roman" w:hAnsi="Times New Roman" w:eastAsia="宋体"/>
                <w:b/>
                <w:i w:val="0"/>
                <w:sz w:val="21"/>
                <w:u w:val="none"/>
              </w:rPr>
            </w:pPr>
            <w:r>
              <w:rPr>
                <w:rFonts w:ascii="Times New Roman" w:hAnsi="Times New Roman" w:eastAsia="宋体" w:cs="Times New Roman"/>
                <w:b/>
                <w:i w:val="0"/>
                <w:sz w:val="21"/>
                <w:u w:val="none"/>
              </w:rPr>
              <w:t>依据</w:t>
            </w:r>
          </w:p>
        </w:tc>
        <w:tc>
          <w:tcPr>
            <w:tcW w:w="2126" w:type="dxa"/>
            <w:noWrap w:val="0"/>
            <w:vAlign w:val="center"/>
          </w:tcPr>
          <w:p w14:paraId="0445729C">
            <w:pPr>
              <w:snapToGrid w:val="0"/>
              <w:spacing w:line="240" w:lineRule="auto"/>
              <w:ind w:left="0" w:right="0" w:firstLine="0" w:firstLineChars="0"/>
              <w:jc w:val="center"/>
              <w:rPr>
                <w:rFonts w:ascii="Times New Roman" w:hAnsi="Times New Roman" w:eastAsia="宋体"/>
                <w:b/>
                <w:i w:val="0"/>
                <w:sz w:val="21"/>
                <w:u w:val="none"/>
              </w:rPr>
            </w:pPr>
            <w:r>
              <w:rPr>
                <w:rFonts w:ascii="Times New Roman" w:hAnsi="Times New Roman" w:eastAsia="宋体" w:cs="Times New Roman"/>
                <w:b/>
                <w:i w:val="0"/>
                <w:sz w:val="21"/>
                <w:u w:val="none"/>
              </w:rPr>
              <w:t>预期结果</w:t>
            </w:r>
          </w:p>
        </w:tc>
        <w:tc>
          <w:tcPr>
            <w:tcW w:w="2126" w:type="dxa"/>
            <w:noWrap w:val="0"/>
            <w:vAlign w:val="center"/>
          </w:tcPr>
          <w:p w14:paraId="07497156">
            <w:pPr>
              <w:snapToGrid w:val="0"/>
              <w:spacing w:line="240" w:lineRule="auto"/>
              <w:ind w:left="0" w:right="0" w:firstLine="0" w:firstLineChars="0"/>
              <w:jc w:val="center"/>
              <w:rPr>
                <w:rFonts w:ascii="Times New Roman" w:hAnsi="Times New Roman" w:eastAsia="宋体"/>
                <w:b/>
                <w:i w:val="0"/>
                <w:sz w:val="21"/>
                <w:u w:val="none"/>
              </w:rPr>
            </w:pPr>
            <w:r>
              <w:rPr>
                <w:rFonts w:ascii="Times New Roman" w:hAnsi="Times New Roman" w:eastAsia="宋体" w:cs="Times New Roman"/>
                <w:b/>
                <w:i w:val="0"/>
                <w:sz w:val="21"/>
                <w:u w:val="none"/>
              </w:rPr>
              <w:t>实际结果</w:t>
            </w:r>
          </w:p>
        </w:tc>
      </w:tr>
      <w:tr w14:paraId="6F132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noWrap w:val="0"/>
            <w:vAlign w:val="center"/>
          </w:tcPr>
          <w:p w14:paraId="78C15690">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注册与登录</w:t>
            </w:r>
          </w:p>
        </w:tc>
        <w:tc>
          <w:tcPr>
            <w:tcW w:w="2126" w:type="dxa"/>
            <w:noWrap w:val="0"/>
            <w:vAlign w:val="center"/>
          </w:tcPr>
          <w:p w14:paraId="4F9DBF06">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test_auth_ownership.py</w:t>
            </w:r>
          </w:p>
        </w:tc>
        <w:tc>
          <w:tcPr>
            <w:tcW w:w="2126" w:type="dxa"/>
            <w:noWrap w:val="0"/>
            <w:vAlign w:val="center"/>
          </w:tcPr>
          <w:p w14:paraId="320349F3">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用户可注册并登录</w:t>
            </w:r>
          </w:p>
        </w:tc>
        <w:tc>
          <w:tcPr>
            <w:tcW w:w="2126" w:type="dxa"/>
            <w:noWrap w:val="0"/>
            <w:vAlign w:val="center"/>
          </w:tcPr>
          <w:p w14:paraId="0B154AA7">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通过</w:t>
            </w:r>
          </w:p>
        </w:tc>
      </w:tr>
      <w:tr w14:paraId="1B326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noWrap w:val="0"/>
            <w:vAlign w:val="center"/>
          </w:tcPr>
          <w:p w14:paraId="4E41D4A8">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首次改密</w:t>
            </w:r>
          </w:p>
        </w:tc>
        <w:tc>
          <w:tcPr>
            <w:tcW w:w="2126" w:type="dxa"/>
            <w:noWrap w:val="0"/>
            <w:vAlign w:val="center"/>
          </w:tcPr>
          <w:p w14:paraId="74151831">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test_auth_ownership.py</w:t>
            </w:r>
          </w:p>
        </w:tc>
        <w:tc>
          <w:tcPr>
            <w:tcW w:w="2126" w:type="dxa"/>
            <w:noWrap w:val="0"/>
            <w:vAlign w:val="center"/>
          </w:tcPr>
          <w:p w14:paraId="5C345F16">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默认管理员需先改密</w:t>
            </w:r>
          </w:p>
        </w:tc>
        <w:tc>
          <w:tcPr>
            <w:tcW w:w="2126" w:type="dxa"/>
            <w:noWrap w:val="0"/>
            <w:vAlign w:val="center"/>
          </w:tcPr>
          <w:p w14:paraId="7304764F">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通过</w:t>
            </w:r>
          </w:p>
        </w:tc>
      </w:tr>
      <w:tr w14:paraId="48520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noWrap w:val="0"/>
            <w:vAlign w:val="center"/>
          </w:tcPr>
          <w:p w14:paraId="6366F964">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权限隔离</w:t>
            </w:r>
          </w:p>
        </w:tc>
        <w:tc>
          <w:tcPr>
            <w:tcW w:w="2126" w:type="dxa"/>
            <w:noWrap w:val="0"/>
            <w:vAlign w:val="center"/>
          </w:tcPr>
          <w:p w14:paraId="07E4713B">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test_auth_ownership.py</w:t>
            </w:r>
          </w:p>
        </w:tc>
        <w:tc>
          <w:tcPr>
            <w:tcW w:w="2126" w:type="dxa"/>
            <w:noWrap w:val="0"/>
            <w:vAlign w:val="center"/>
          </w:tcPr>
          <w:p w14:paraId="0A41D4AE">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普通用户不可访问摄像头页面</w:t>
            </w:r>
          </w:p>
        </w:tc>
        <w:tc>
          <w:tcPr>
            <w:tcW w:w="2126" w:type="dxa"/>
            <w:noWrap w:val="0"/>
            <w:vAlign w:val="center"/>
          </w:tcPr>
          <w:p w14:paraId="30C220A2">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通过</w:t>
            </w:r>
          </w:p>
        </w:tc>
      </w:tr>
      <w:tr w14:paraId="194BA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noWrap w:val="0"/>
            <w:vAlign w:val="center"/>
          </w:tcPr>
          <w:p w14:paraId="3ACAAED0">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健康检查</w:t>
            </w:r>
          </w:p>
        </w:tc>
        <w:tc>
          <w:tcPr>
            <w:tcW w:w="2126" w:type="dxa"/>
            <w:noWrap w:val="0"/>
            <w:vAlign w:val="center"/>
          </w:tcPr>
          <w:p w14:paraId="3B2076C1">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test_runtime_improvements.py</w:t>
            </w:r>
          </w:p>
        </w:tc>
        <w:tc>
          <w:tcPr>
            <w:tcW w:w="2126" w:type="dxa"/>
            <w:noWrap w:val="0"/>
            <w:vAlign w:val="center"/>
          </w:tcPr>
          <w:p w14:paraId="096E37BD">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返回数据库、模型和运行状态</w:t>
            </w:r>
          </w:p>
        </w:tc>
        <w:tc>
          <w:tcPr>
            <w:tcW w:w="2126" w:type="dxa"/>
            <w:noWrap w:val="0"/>
            <w:vAlign w:val="center"/>
          </w:tcPr>
          <w:p w14:paraId="44FC3854">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通过</w:t>
            </w:r>
          </w:p>
        </w:tc>
      </w:tr>
      <w:tr w14:paraId="6E3E9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noWrap w:val="0"/>
            <w:vAlign w:val="center"/>
          </w:tcPr>
          <w:p w14:paraId="5290DBC5">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登录限流</w:t>
            </w:r>
          </w:p>
        </w:tc>
        <w:tc>
          <w:tcPr>
            <w:tcW w:w="2126" w:type="dxa"/>
            <w:noWrap w:val="0"/>
            <w:vAlign w:val="center"/>
          </w:tcPr>
          <w:p w14:paraId="102446C7">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test_rate_limit.py</w:t>
            </w:r>
          </w:p>
        </w:tc>
        <w:tc>
          <w:tcPr>
            <w:tcW w:w="2126" w:type="dxa"/>
            <w:noWrap w:val="0"/>
            <w:vAlign w:val="center"/>
          </w:tcPr>
          <w:p w14:paraId="3C0EA83A">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连续失败后返回 429</w:t>
            </w:r>
          </w:p>
        </w:tc>
        <w:tc>
          <w:tcPr>
            <w:tcW w:w="2126" w:type="dxa"/>
            <w:noWrap w:val="0"/>
            <w:vAlign w:val="center"/>
          </w:tcPr>
          <w:p w14:paraId="2CB73617">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通过</w:t>
            </w:r>
          </w:p>
        </w:tc>
      </w:tr>
      <w:tr w14:paraId="2100A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noWrap w:val="0"/>
            <w:vAlign w:val="center"/>
          </w:tcPr>
          <w:p w14:paraId="3EFDE73C">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MySQL 兼容</w:t>
            </w:r>
          </w:p>
        </w:tc>
        <w:tc>
          <w:tcPr>
            <w:tcW w:w="2126" w:type="dxa"/>
            <w:noWrap w:val="0"/>
            <w:vAlign w:val="center"/>
          </w:tcPr>
          <w:p w14:paraId="7D5A034F">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test_mysql_integration.py</w:t>
            </w:r>
          </w:p>
        </w:tc>
        <w:tc>
          <w:tcPr>
            <w:tcW w:w="2126" w:type="dxa"/>
            <w:noWrap w:val="0"/>
            <w:vAlign w:val="center"/>
          </w:tcPr>
          <w:p w14:paraId="061186CA">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支持切换 MySQL</w:t>
            </w:r>
          </w:p>
        </w:tc>
        <w:tc>
          <w:tcPr>
            <w:tcW w:w="2126" w:type="dxa"/>
            <w:noWrap w:val="0"/>
            <w:vAlign w:val="center"/>
          </w:tcPr>
          <w:p w14:paraId="43C728B1">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通过</w:t>
            </w:r>
          </w:p>
        </w:tc>
      </w:tr>
    </w:tbl>
    <w:p w14:paraId="10510F24">
      <w:pPr>
        <w:pStyle w:val="3"/>
        <w:bidi w:val="0"/>
        <w:snapToGrid w:val="0"/>
        <w:spacing w:before="164" w:line="360" w:lineRule="auto"/>
        <w:ind w:left="0" w:right="0" w:firstLine="0" w:firstLineChars="0"/>
        <w:jc w:val="both"/>
        <w:rPr>
          <w:rFonts w:ascii="黑体" w:hAnsi="黑体" w:eastAsia="黑体"/>
          <w:b w:val="0"/>
          <w:i w:val="0"/>
          <w:sz w:val="28"/>
          <w:u w:val="none"/>
        </w:rPr>
      </w:pPr>
      <w:bookmarkStart w:id="44" w:name="_Toc5997"/>
      <w:r>
        <w:rPr>
          <w:rFonts w:ascii="黑体" w:hAnsi="黑体" w:eastAsia="黑体"/>
          <w:b w:val="0"/>
          <w:i w:val="0"/>
          <w:sz w:val="28"/>
          <w:u w:val="none"/>
        </w:rPr>
        <w:t>5.3  效果实验与参数对比</w:t>
      </w:r>
      <w:bookmarkEnd w:id="44"/>
    </w:p>
    <w:p w14:paraId="186B18B7">
      <w:pPr>
        <w:bidi w:val="0"/>
        <w:snapToGrid w:val="0"/>
        <w:spacing w:line="300" w:lineRule="auto"/>
        <w:ind w:left="0" w:right="0" w:firstLine="480" w:firstLineChars="0"/>
        <w:jc w:val="both"/>
        <w:rPr>
          <w:rFonts w:ascii="Times New Roman" w:hAnsi="Times New Roman" w:eastAsia="宋体"/>
          <w:b w:val="0"/>
          <w:i w:val="0"/>
          <w:sz w:val="24"/>
          <w:u w:val="none"/>
        </w:rPr>
      </w:pPr>
      <w:r>
        <w:rPr>
          <w:rFonts w:ascii="Times New Roman" w:hAnsi="Times New Roman" w:eastAsia="宋体"/>
          <w:b w:val="0"/>
          <w:i w:val="0"/>
          <w:sz w:val="24"/>
          <w:u w:val="none"/>
        </w:rPr>
        <w:t>结合实验评估页中的示例数据，可以对系统当前的行为识别效果进行初步分析。对于低头行为，Precision 为 0.87，Recall 为 0.84，F1 值为 0.85；对于睡觉行为，Precision 为 0.92，Recall 为 0.88，F1 值为 0.90；对于举手行为，Precision 为 0.89，Recall 为 0.91，F1 值为 0.90；对于转头交谈行为，Precision 为 0.83，Recall 为 0.80，F1 值为 0.81。整体来看，风险行为中睡觉识别效果最好，转头交谈受遮挡和座位密集影响更明显。</w:t>
      </w:r>
    </w:p>
    <w:p w14:paraId="5741CD6D">
      <w:pPr>
        <w:bidi w:val="0"/>
        <w:snapToGrid w:val="0"/>
        <w:spacing w:line="300" w:lineRule="auto"/>
        <w:ind w:left="0" w:right="0" w:firstLine="480" w:firstLineChars="0"/>
        <w:jc w:val="both"/>
        <w:rPr>
          <w:rFonts w:ascii="Times New Roman" w:hAnsi="Times New Roman" w:eastAsia="宋体"/>
          <w:b w:val="0"/>
          <w:i w:val="0"/>
          <w:sz w:val="24"/>
          <w:u w:val="none"/>
        </w:rPr>
      </w:pPr>
      <w:r>
        <w:rPr>
          <w:rFonts w:ascii="Times New Roman" w:hAnsi="Times New Roman" w:eastAsia="宋体"/>
          <w:b w:val="0"/>
          <w:i w:val="0"/>
          <w:sz w:val="24"/>
          <w:u w:val="none"/>
        </w:rPr>
        <w:t>在参数对比实验方面，连续帧阈值较低时系统对短时行为更敏感，但误检概率上升；连续帧阈值提高到 4 至 6 帧时，稳定性更好，更适合作为默认配置。置信度阈值设置为 0.35 时，在远景课堂目标场景下能够在精度和召回之间取得较平衡结果，因此被系统采用为默认推理配置之一。</w:t>
      </w:r>
    </w:p>
    <w:p w14:paraId="3BBCB22B">
      <w:pPr>
        <w:snapToGrid w:val="0"/>
        <w:spacing w:line="300" w:lineRule="auto"/>
        <w:ind w:left="0" w:right="0" w:firstLine="0" w:firstLineChars="0"/>
        <w:jc w:val="center"/>
        <w:rPr>
          <w:rFonts w:ascii="黑体" w:hAnsi="黑体" w:eastAsia="黑体"/>
          <w:b w:val="0"/>
          <w:i w:val="0"/>
          <w:sz w:val="21"/>
          <w:u w:val="none"/>
        </w:rPr>
      </w:pPr>
      <w:r>
        <w:rPr>
          <w:rFonts w:ascii="黑体" w:hAnsi="黑体" w:eastAsia="黑体" w:cs="Times New Roman"/>
          <w:b w:val="0"/>
          <w:i w:val="0"/>
          <w:sz w:val="21"/>
          <w:u w:val="none"/>
        </w:rPr>
        <w:t>表5-2 行为识别效果统计</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701"/>
        <w:gridCol w:w="1701"/>
        <w:gridCol w:w="1701"/>
        <w:gridCol w:w="1701"/>
      </w:tblGrid>
      <w:tr w14:paraId="6FD43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noWrap w:val="0"/>
            <w:vAlign w:val="center"/>
          </w:tcPr>
          <w:p w14:paraId="30F1EFA5">
            <w:pPr>
              <w:snapToGrid w:val="0"/>
              <w:spacing w:line="240" w:lineRule="auto"/>
              <w:ind w:left="0" w:right="0" w:firstLine="0" w:firstLineChars="0"/>
              <w:jc w:val="center"/>
              <w:rPr>
                <w:rFonts w:ascii="Times New Roman" w:hAnsi="Times New Roman" w:eastAsia="宋体"/>
                <w:b/>
                <w:i w:val="0"/>
                <w:sz w:val="21"/>
                <w:u w:val="none"/>
              </w:rPr>
            </w:pPr>
            <w:r>
              <w:rPr>
                <w:rFonts w:ascii="Times New Roman" w:hAnsi="Times New Roman" w:eastAsia="宋体" w:cs="Times New Roman"/>
                <w:b/>
                <w:i w:val="0"/>
                <w:sz w:val="21"/>
                <w:u w:val="none"/>
              </w:rPr>
              <w:t>行为类型</w:t>
            </w:r>
          </w:p>
        </w:tc>
        <w:tc>
          <w:tcPr>
            <w:tcW w:w="1701" w:type="dxa"/>
            <w:noWrap w:val="0"/>
            <w:vAlign w:val="center"/>
          </w:tcPr>
          <w:p w14:paraId="3C970567">
            <w:pPr>
              <w:snapToGrid w:val="0"/>
              <w:spacing w:line="240" w:lineRule="auto"/>
              <w:ind w:left="0" w:right="0" w:firstLine="0" w:firstLineChars="0"/>
              <w:jc w:val="center"/>
              <w:rPr>
                <w:rFonts w:ascii="Times New Roman" w:hAnsi="Times New Roman" w:eastAsia="宋体"/>
                <w:b/>
                <w:i w:val="0"/>
                <w:sz w:val="21"/>
                <w:u w:val="none"/>
              </w:rPr>
            </w:pPr>
            <w:r>
              <w:rPr>
                <w:rFonts w:ascii="Times New Roman" w:hAnsi="Times New Roman" w:eastAsia="宋体" w:cs="Times New Roman"/>
                <w:b/>
                <w:i w:val="0"/>
                <w:sz w:val="21"/>
                <w:u w:val="none"/>
              </w:rPr>
              <w:t>Precision</w:t>
            </w:r>
          </w:p>
        </w:tc>
        <w:tc>
          <w:tcPr>
            <w:tcW w:w="1701" w:type="dxa"/>
            <w:noWrap w:val="0"/>
            <w:vAlign w:val="center"/>
          </w:tcPr>
          <w:p w14:paraId="3E7FEB26">
            <w:pPr>
              <w:snapToGrid w:val="0"/>
              <w:spacing w:line="240" w:lineRule="auto"/>
              <w:ind w:left="0" w:right="0" w:firstLine="0" w:firstLineChars="0"/>
              <w:jc w:val="center"/>
              <w:rPr>
                <w:rFonts w:ascii="Times New Roman" w:hAnsi="Times New Roman" w:eastAsia="宋体"/>
                <w:b/>
                <w:i w:val="0"/>
                <w:sz w:val="21"/>
                <w:u w:val="none"/>
              </w:rPr>
            </w:pPr>
            <w:r>
              <w:rPr>
                <w:rFonts w:ascii="Times New Roman" w:hAnsi="Times New Roman" w:eastAsia="宋体" w:cs="Times New Roman"/>
                <w:b/>
                <w:i w:val="0"/>
                <w:sz w:val="21"/>
                <w:u w:val="none"/>
              </w:rPr>
              <w:t>Recall</w:t>
            </w:r>
          </w:p>
        </w:tc>
        <w:tc>
          <w:tcPr>
            <w:tcW w:w="1701" w:type="dxa"/>
            <w:noWrap w:val="0"/>
            <w:vAlign w:val="center"/>
          </w:tcPr>
          <w:p w14:paraId="19B66525">
            <w:pPr>
              <w:snapToGrid w:val="0"/>
              <w:spacing w:line="240" w:lineRule="auto"/>
              <w:ind w:left="0" w:right="0" w:firstLine="0" w:firstLineChars="0"/>
              <w:jc w:val="center"/>
              <w:rPr>
                <w:rFonts w:ascii="Times New Roman" w:hAnsi="Times New Roman" w:eastAsia="宋体"/>
                <w:b/>
                <w:i w:val="0"/>
                <w:sz w:val="21"/>
                <w:u w:val="none"/>
              </w:rPr>
            </w:pPr>
            <w:r>
              <w:rPr>
                <w:rFonts w:ascii="Times New Roman" w:hAnsi="Times New Roman" w:eastAsia="宋体" w:cs="Times New Roman"/>
                <w:b/>
                <w:i w:val="0"/>
                <w:sz w:val="21"/>
                <w:u w:val="none"/>
              </w:rPr>
              <w:t>F1</w:t>
            </w:r>
          </w:p>
        </w:tc>
        <w:tc>
          <w:tcPr>
            <w:tcW w:w="1701" w:type="dxa"/>
            <w:noWrap w:val="0"/>
            <w:vAlign w:val="center"/>
          </w:tcPr>
          <w:p w14:paraId="52B29718">
            <w:pPr>
              <w:snapToGrid w:val="0"/>
              <w:spacing w:line="240" w:lineRule="auto"/>
              <w:ind w:left="0" w:right="0" w:firstLine="0" w:firstLineChars="0"/>
              <w:jc w:val="center"/>
              <w:rPr>
                <w:rFonts w:ascii="Times New Roman" w:hAnsi="Times New Roman" w:eastAsia="宋体"/>
                <w:b/>
                <w:i w:val="0"/>
                <w:sz w:val="21"/>
                <w:u w:val="none"/>
              </w:rPr>
            </w:pPr>
            <w:r>
              <w:rPr>
                <w:rFonts w:ascii="Times New Roman" w:hAnsi="Times New Roman" w:eastAsia="宋体" w:cs="Times New Roman"/>
                <w:b/>
                <w:i w:val="0"/>
                <w:sz w:val="21"/>
                <w:u w:val="none"/>
              </w:rPr>
              <w:t>说明</w:t>
            </w:r>
          </w:p>
        </w:tc>
      </w:tr>
      <w:tr w14:paraId="2C25F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noWrap w:val="0"/>
            <w:vAlign w:val="center"/>
          </w:tcPr>
          <w:p w14:paraId="0FC35178">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低头</w:t>
            </w:r>
          </w:p>
        </w:tc>
        <w:tc>
          <w:tcPr>
            <w:tcW w:w="1701" w:type="dxa"/>
            <w:noWrap w:val="0"/>
            <w:vAlign w:val="center"/>
          </w:tcPr>
          <w:p w14:paraId="3F85E9E3">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0.87</w:t>
            </w:r>
          </w:p>
        </w:tc>
        <w:tc>
          <w:tcPr>
            <w:tcW w:w="1701" w:type="dxa"/>
            <w:noWrap w:val="0"/>
            <w:vAlign w:val="center"/>
          </w:tcPr>
          <w:p w14:paraId="3BDC3B64">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0.84</w:t>
            </w:r>
          </w:p>
        </w:tc>
        <w:tc>
          <w:tcPr>
            <w:tcW w:w="1701" w:type="dxa"/>
            <w:noWrap w:val="0"/>
            <w:vAlign w:val="center"/>
          </w:tcPr>
          <w:p w14:paraId="1332E5E5">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0.85</w:t>
            </w:r>
          </w:p>
        </w:tc>
        <w:tc>
          <w:tcPr>
            <w:tcW w:w="1701" w:type="dxa"/>
            <w:noWrap w:val="0"/>
            <w:vAlign w:val="center"/>
          </w:tcPr>
          <w:p w14:paraId="2526A07B">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对持续性低头姿态识别较稳定</w:t>
            </w:r>
          </w:p>
        </w:tc>
      </w:tr>
      <w:tr w14:paraId="158CA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noWrap w:val="0"/>
            <w:vAlign w:val="center"/>
          </w:tcPr>
          <w:p w14:paraId="6A7D9BBC">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睡觉</w:t>
            </w:r>
          </w:p>
        </w:tc>
        <w:tc>
          <w:tcPr>
            <w:tcW w:w="1701" w:type="dxa"/>
            <w:noWrap w:val="0"/>
            <w:vAlign w:val="center"/>
          </w:tcPr>
          <w:p w14:paraId="37076D17">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0.92</w:t>
            </w:r>
          </w:p>
        </w:tc>
        <w:tc>
          <w:tcPr>
            <w:tcW w:w="1701" w:type="dxa"/>
            <w:noWrap w:val="0"/>
            <w:vAlign w:val="center"/>
          </w:tcPr>
          <w:p w14:paraId="6B767693">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0.88</w:t>
            </w:r>
          </w:p>
        </w:tc>
        <w:tc>
          <w:tcPr>
            <w:tcW w:w="1701" w:type="dxa"/>
            <w:noWrap w:val="0"/>
            <w:vAlign w:val="center"/>
          </w:tcPr>
          <w:p w14:paraId="0E0EFBDA">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0.90</w:t>
            </w:r>
          </w:p>
        </w:tc>
        <w:tc>
          <w:tcPr>
            <w:tcW w:w="1701" w:type="dxa"/>
            <w:noWrap w:val="0"/>
            <w:vAlign w:val="center"/>
          </w:tcPr>
          <w:p w14:paraId="36B598FC">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高风险行为识别效果最好</w:t>
            </w:r>
          </w:p>
        </w:tc>
      </w:tr>
      <w:tr w14:paraId="3ABA8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noWrap w:val="0"/>
            <w:vAlign w:val="center"/>
          </w:tcPr>
          <w:p w14:paraId="0B20311C">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举手</w:t>
            </w:r>
          </w:p>
        </w:tc>
        <w:tc>
          <w:tcPr>
            <w:tcW w:w="1701" w:type="dxa"/>
            <w:noWrap w:val="0"/>
            <w:vAlign w:val="center"/>
          </w:tcPr>
          <w:p w14:paraId="6C45E786">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0.89</w:t>
            </w:r>
          </w:p>
        </w:tc>
        <w:tc>
          <w:tcPr>
            <w:tcW w:w="1701" w:type="dxa"/>
            <w:noWrap w:val="0"/>
            <w:vAlign w:val="center"/>
          </w:tcPr>
          <w:p w14:paraId="0DD17CCD">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0.91</w:t>
            </w:r>
          </w:p>
        </w:tc>
        <w:tc>
          <w:tcPr>
            <w:tcW w:w="1701" w:type="dxa"/>
            <w:noWrap w:val="0"/>
            <w:vAlign w:val="center"/>
          </w:tcPr>
          <w:p w14:paraId="45988BED">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0.90</w:t>
            </w:r>
          </w:p>
        </w:tc>
        <w:tc>
          <w:tcPr>
            <w:tcW w:w="1701" w:type="dxa"/>
            <w:noWrap w:val="0"/>
            <w:vAlign w:val="center"/>
          </w:tcPr>
          <w:p w14:paraId="1B94F660">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适合展示课堂积极互动</w:t>
            </w:r>
          </w:p>
        </w:tc>
      </w:tr>
      <w:tr w14:paraId="485E2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noWrap w:val="0"/>
            <w:vAlign w:val="center"/>
          </w:tcPr>
          <w:p w14:paraId="02EF3F06">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转头交谈</w:t>
            </w:r>
          </w:p>
        </w:tc>
        <w:tc>
          <w:tcPr>
            <w:tcW w:w="1701" w:type="dxa"/>
            <w:noWrap w:val="0"/>
            <w:vAlign w:val="center"/>
          </w:tcPr>
          <w:p w14:paraId="397469E0">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0.83</w:t>
            </w:r>
          </w:p>
        </w:tc>
        <w:tc>
          <w:tcPr>
            <w:tcW w:w="1701" w:type="dxa"/>
            <w:noWrap w:val="0"/>
            <w:vAlign w:val="center"/>
          </w:tcPr>
          <w:p w14:paraId="7853AB9D">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0.80</w:t>
            </w:r>
          </w:p>
        </w:tc>
        <w:tc>
          <w:tcPr>
            <w:tcW w:w="1701" w:type="dxa"/>
            <w:noWrap w:val="0"/>
            <w:vAlign w:val="center"/>
          </w:tcPr>
          <w:p w14:paraId="62400F93">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0.81</w:t>
            </w:r>
          </w:p>
        </w:tc>
        <w:tc>
          <w:tcPr>
            <w:tcW w:w="1701" w:type="dxa"/>
            <w:noWrap w:val="0"/>
            <w:vAlign w:val="center"/>
          </w:tcPr>
          <w:p w14:paraId="422530A1">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受遮挡影响更明显</w:t>
            </w:r>
          </w:p>
        </w:tc>
      </w:tr>
    </w:tbl>
    <w:p w14:paraId="07B4EBB5">
      <w:pPr>
        <w:snapToGrid w:val="0"/>
        <w:spacing w:line="300" w:lineRule="auto"/>
        <w:ind w:left="0" w:right="0" w:firstLine="0" w:firstLineChars="0"/>
        <w:jc w:val="center"/>
        <w:rPr>
          <w:rFonts w:ascii="黑体" w:hAnsi="黑体" w:eastAsia="黑体"/>
          <w:b w:val="0"/>
          <w:i w:val="0"/>
          <w:sz w:val="21"/>
          <w:u w:val="none"/>
        </w:rPr>
      </w:pPr>
      <w:r>
        <w:rPr>
          <w:rFonts w:ascii="黑体" w:hAnsi="黑体" w:eastAsia="黑体" w:cs="Times New Roman"/>
          <w:b w:val="0"/>
          <w:i w:val="0"/>
          <w:sz w:val="21"/>
          <w:u w:val="none"/>
        </w:rPr>
        <w:t>表5-3 参数对比实验摘要</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6"/>
        <w:gridCol w:w="2126"/>
        <w:gridCol w:w="2126"/>
        <w:gridCol w:w="2126"/>
      </w:tblGrid>
      <w:tr w14:paraId="5E532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noWrap w:val="0"/>
            <w:vAlign w:val="center"/>
          </w:tcPr>
          <w:p w14:paraId="33D12BCA">
            <w:pPr>
              <w:snapToGrid w:val="0"/>
              <w:spacing w:line="240" w:lineRule="auto"/>
              <w:ind w:left="0" w:right="0" w:firstLine="0" w:firstLineChars="0"/>
              <w:jc w:val="center"/>
              <w:rPr>
                <w:rFonts w:ascii="Times New Roman" w:hAnsi="Times New Roman" w:eastAsia="宋体"/>
                <w:b/>
                <w:i w:val="0"/>
                <w:sz w:val="21"/>
                <w:u w:val="none"/>
              </w:rPr>
            </w:pPr>
            <w:r>
              <w:rPr>
                <w:rFonts w:ascii="Times New Roman" w:hAnsi="Times New Roman" w:eastAsia="宋体" w:cs="Times New Roman"/>
                <w:b/>
                <w:i w:val="0"/>
                <w:sz w:val="21"/>
                <w:u w:val="none"/>
              </w:rPr>
              <w:t>配置方案</w:t>
            </w:r>
          </w:p>
        </w:tc>
        <w:tc>
          <w:tcPr>
            <w:tcW w:w="2126" w:type="dxa"/>
            <w:noWrap w:val="0"/>
            <w:vAlign w:val="center"/>
          </w:tcPr>
          <w:p w14:paraId="6B9D4F1C">
            <w:pPr>
              <w:snapToGrid w:val="0"/>
              <w:spacing w:line="240" w:lineRule="auto"/>
              <w:ind w:left="0" w:right="0" w:firstLine="0" w:firstLineChars="0"/>
              <w:jc w:val="center"/>
              <w:rPr>
                <w:rFonts w:ascii="Times New Roman" w:hAnsi="Times New Roman" w:eastAsia="宋体"/>
                <w:b/>
                <w:i w:val="0"/>
                <w:sz w:val="21"/>
                <w:u w:val="none"/>
              </w:rPr>
            </w:pPr>
            <w:r>
              <w:rPr>
                <w:rFonts w:ascii="Times New Roman" w:hAnsi="Times New Roman" w:eastAsia="宋体" w:cs="Times New Roman"/>
                <w:b/>
                <w:i w:val="0"/>
                <w:sz w:val="21"/>
                <w:u w:val="none"/>
              </w:rPr>
              <w:t>连续帧阈值</w:t>
            </w:r>
          </w:p>
        </w:tc>
        <w:tc>
          <w:tcPr>
            <w:tcW w:w="2126" w:type="dxa"/>
            <w:noWrap w:val="0"/>
            <w:vAlign w:val="center"/>
          </w:tcPr>
          <w:p w14:paraId="2692A3B7">
            <w:pPr>
              <w:snapToGrid w:val="0"/>
              <w:spacing w:line="240" w:lineRule="auto"/>
              <w:ind w:left="0" w:right="0" w:firstLine="0" w:firstLineChars="0"/>
              <w:jc w:val="center"/>
              <w:rPr>
                <w:rFonts w:ascii="Times New Roman" w:hAnsi="Times New Roman" w:eastAsia="宋体"/>
                <w:b/>
                <w:i w:val="0"/>
                <w:sz w:val="21"/>
                <w:u w:val="none"/>
              </w:rPr>
            </w:pPr>
            <w:r>
              <w:rPr>
                <w:rFonts w:ascii="Times New Roman" w:hAnsi="Times New Roman" w:eastAsia="宋体" w:cs="Times New Roman"/>
                <w:b/>
                <w:i w:val="0"/>
                <w:sz w:val="21"/>
                <w:u w:val="none"/>
              </w:rPr>
              <w:t>告警秒数</w:t>
            </w:r>
          </w:p>
        </w:tc>
        <w:tc>
          <w:tcPr>
            <w:tcW w:w="2126" w:type="dxa"/>
            <w:noWrap w:val="0"/>
            <w:vAlign w:val="center"/>
          </w:tcPr>
          <w:p w14:paraId="3818AD85">
            <w:pPr>
              <w:snapToGrid w:val="0"/>
              <w:spacing w:line="240" w:lineRule="auto"/>
              <w:ind w:left="0" w:right="0" w:firstLine="0" w:firstLineChars="0"/>
              <w:jc w:val="center"/>
              <w:rPr>
                <w:rFonts w:ascii="Times New Roman" w:hAnsi="Times New Roman" w:eastAsia="宋体"/>
                <w:b/>
                <w:i w:val="0"/>
                <w:sz w:val="21"/>
                <w:u w:val="none"/>
              </w:rPr>
            </w:pPr>
            <w:r>
              <w:rPr>
                <w:rFonts w:ascii="Times New Roman" w:hAnsi="Times New Roman" w:eastAsia="宋体" w:cs="Times New Roman"/>
                <w:b/>
                <w:i w:val="0"/>
                <w:sz w:val="21"/>
                <w:u w:val="none"/>
              </w:rPr>
              <w:t>结论</w:t>
            </w:r>
          </w:p>
        </w:tc>
      </w:tr>
      <w:tr w14:paraId="23406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noWrap w:val="0"/>
            <w:vAlign w:val="center"/>
          </w:tcPr>
          <w:p w14:paraId="09D9AB7C">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灵敏方案</w:t>
            </w:r>
          </w:p>
        </w:tc>
        <w:tc>
          <w:tcPr>
            <w:tcW w:w="2126" w:type="dxa"/>
            <w:noWrap w:val="0"/>
            <w:vAlign w:val="center"/>
          </w:tcPr>
          <w:p w14:paraId="04E1F395">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3</w:t>
            </w:r>
          </w:p>
        </w:tc>
        <w:tc>
          <w:tcPr>
            <w:tcW w:w="2126" w:type="dxa"/>
            <w:noWrap w:val="0"/>
            <w:vAlign w:val="center"/>
          </w:tcPr>
          <w:p w14:paraId="742E0603">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2.0</w:t>
            </w:r>
          </w:p>
        </w:tc>
        <w:tc>
          <w:tcPr>
            <w:tcW w:w="2126" w:type="dxa"/>
            <w:noWrap w:val="0"/>
            <w:vAlign w:val="center"/>
          </w:tcPr>
          <w:p w14:paraId="5D3A8207">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响应快，但误检相对增多</w:t>
            </w:r>
          </w:p>
        </w:tc>
      </w:tr>
      <w:tr w14:paraId="7B5A2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noWrap w:val="0"/>
            <w:vAlign w:val="center"/>
          </w:tcPr>
          <w:p w14:paraId="24FE3004">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默认方案</w:t>
            </w:r>
          </w:p>
        </w:tc>
        <w:tc>
          <w:tcPr>
            <w:tcW w:w="2126" w:type="dxa"/>
            <w:noWrap w:val="0"/>
            <w:vAlign w:val="center"/>
          </w:tcPr>
          <w:p w14:paraId="7973F858">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4-6</w:t>
            </w:r>
          </w:p>
        </w:tc>
        <w:tc>
          <w:tcPr>
            <w:tcW w:w="2126" w:type="dxa"/>
            <w:noWrap w:val="0"/>
            <w:vAlign w:val="center"/>
          </w:tcPr>
          <w:p w14:paraId="4EDC32BD">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2.5-4.0</w:t>
            </w:r>
          </w:p>
        </w:tc>
        <w:tc>
          <w:tcPr>
            <w:tcW w:w="2126" w:type="dxa"/>
            <w:noWrap w:val="0"/>
            <w:vAlign w:val="center"/>
          </w:tcPr>
          <w:p w14:paraId="53002E96">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在稳定性与实时性之间较平衡</w:t>
            </w:r>
          </w:p>
        </w:tc>
      </w:tr>
      <w:tr w14:paraId="0C4E8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noWrap w:val="0"/>
            <w:vAlign w:val="center"/>
          </w:tcPr>
          <w:p w14:paraId="11FE306B">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高稳定方案</w:t>
            </w:r>
          </w:p>
        </w:tc>
        <w:tc>
          <w:tcPr>
            <w:tcW w:w="2126" w:type="dxa"/>
            <w:noWrap w:val="0"/>
            <w:vAlign w:val="center"/>
          </w:tcPr>
          <w:p w14:paraId="115808DA">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6+</w:t>
            </w:r>
          </w:p>
        </w:tc>
        <w:tc>
          <w:tcPr>
            <w:tcW w:w="2126" w:type="dxa"/>
            <w:noWrap w:val="0"/>
            <w:vAlign w:val="center"/>
          </w:tcPr>
          <w:p w14:paraId="00089F92">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4.0+</w:t>
            </w:r>
          </w:p>
        </w:tc>
        <w:tc>
          <w:tcPr>
            <w:tcW w:w="2126" w:type="dxa"/>
            <w:noWrap w:val="0"/>
            <w:vAlign w:val="center"/>
          </w:tcPr>
          <w:p w14:paraId="0A9D0FF8">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更适合离线复盘，不利于短时行为捕捉</w:t>
            </w:r>
          </w:p>
        </w:tc>
      </w:tr>
    </w:tbl>
    <w:p w14:paraId="30E39EFC">
      <w:pPr>
        <w:snapToGrid w:val="0"/>
        <w:spacing w:line="300" w:lineRule="auto"/>
        <w:ind w:left="0" w:right="0" w:firstLine="0" w:firstLineChars="0"/>
        <w:jc w:val="center"/>
        <w:rPr>
          <w:rFonts w:ascii="黑体" w:hAnsi="黑体" w:eastAsia="黑体"/>
          <w:b w:val="0"/>
          <w:i w:val="0"/>
          <w:sz w:val="21"/>
          <w:u w:val="none"/>
        </w:rPr>
      </w:pPr>
      <w:r>
        <w:rPr>
          <w:rFonts w:ascii="黑体" w:hAnsi="黑体" w:eastAsia="黑体" w:cs="Times New Roman"/>
          <w:b w:val="0"/>
          <w:i w:val="0"/>
          <w:sz w:val="21"/>
          <w:u w:val="none"/>
        </w:rPr>
        <w:t>表5-4 性能测试结果</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835"/>
        <w:gridCol w:w="2835"/>
      </w:tblGrid>
      <w:tr w14:paraId="250D9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noWrap w:val="0"/>
            <w:vAlign w:val="center"/>
          </w:tcPr>
          <w:p w14:paraId="47256360">
            <w:pPr>
              <w:snapToGrid w:val="0"/>
              <w:spacing w:line="240" w:lineRule="auto"/>
              <w:ind w:left="0" w:right="0" w:firstLine="0" w:firstLineChars="0"/>
              <w:jc w:val="center"/>
              <w:rPr>
                <w:rFonts w:ascii="Times New Roman" w:hAnsi="Times New Roman" w:eastAsia="宋体"/>
                <w:b/>
                <w:i w:val="0"/>
                <w:sz w:val="21"/>
                <w:u w:val="none"/>
              </w:rPr>
            </w:pPr>
            <w:r>
              <w:rPr>
                <w:rFonts w:ascii="Times New Roman" w:hAnsi="Times New Roman" w:eastAsia="宋体" w:cs="Times New Roman"/>
                <w:b/>
                <w:i w:val="0"/>
                <w:sz w:val="21"/>
                <w:u w:val="none"/>
              </w:rPr>
              <w:t>指标</w:t>
            </w:r>
          </w:p>
        </w:tc>
        <w:tc>
          <w:tcPr>
            <w:tcW w:w="2835" w:type="dxa"/>
            <w:noWrap w:val="0"/>
            <w:vAlign w:val="center"/>
          </w:tcPr>
          <w:p w14:paraId="26764898">
            <w:pPr>
              <w:snapToGrid w:val="0"/>
              <w:spacing w:line="240" w:lineRule="auto"/>
              <w:ind w:left="0" w:right="0" w:firstLine="0" w:firstLineChars="0"/>
              <w:jc w:val="center"/>
              <w:rPr>
                <w:rFonts w:ascii="Times New Roman" w:hAnsi="Times New Roman" w:eastAsia="宋体"/>
                <w:b/>
                <w:i w:val="0"/>
                <w:sz w:val="21"/>
                <w:u w:val="none"/>
              </w:rPr>
            </w:pPr>
            <w:r>
              <w:rPr>
                <w:rFonts w:ascii="Times New Roman" w:hAnsi="Times New Roman" w:eastAsia="宋体" w:cs="Times New Roman"/>
                <w:b/>
                <w:i w:val="0"/>
                <w:sz w:val="21"/>
                <w:u w:val="none"/>
              </w:rPr>
              <w:t>数值</w:t>
            </w:r>
          </w:p>
        </w:tc>
        <w:tc>
          <w:tcPr>
            <w:tcW w:w="2835" w:type="dxa"/>
            <w:noWrap w:val="0"/>
            <w:vAlign w:val="center"/>
          </w:tcPr>
          <w:p w14:paraId="10E8C914">
            <w:pPr>
              <w:snapToGrid w:val="0"/>
              <w:spacing w:line="240" w:lineRule="auto"/>
              <w:ind w:left="0" w:right="0" w:firstLine="0" w:firstLineChars="0"/>
              <w:jc w:val="center"/>
              <w:rPr>
                <w:rFonts w:ascii="Times New Roman" w:hAnsi="Times New Roman" w:eastAsia="宋体"/>
                <w:b/>
                <w:i w:val="0"/>
                <w:sz w:val="21"/>
                <w:u w:val="none"/>
              </w:rPr>
            </w:pPr>
            <w:r>
              <w:rPr>
                <w:rFonts w:ascii="Times New Roman" w:hAnsi="Times New Roman" w:eastAsia="宋体" w:cs="Times New Roman"/>
                <w:b/>
                <w:i w:val="0"/>
                <w:sz w:val="21"/>
                <w:u w:val="none"/>
              </w:rPr>
              <w:t>说明</w:t>
            </w:r>
          </w:p>
        </w:tc>
      </w:tr>
      <w:tr w14:paraId="729E4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noWrap w:val="0"/>
            <w:vAlign w:val="center"/>
          </w:tcPr>
          <w:p w14:paraId="0B3471A3">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实时处理帧率</w:t>
            </w:r>
          </w:p>
        </w:tc>
        <w:tc>
          <w:tcPr>
            <w:tcW w:w="2835" w:type="dxa"/>
            <w:noWrap w:val="0"/>
            <w:vAlign w:val="center"/>
          </w:tcPr>
          <w:p w14:paraId="23EB8015">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10~12 FPS</w:t>
            </w:r>
          </w:p>
        </w:tc>
        <w:tc>
          <w:tcPr>
            <w:tcW w:w="2835" w:type="dxa"/>
            <w:noWrap w:val="0"/>
            <w:vAlign w:val="center"/>
          </w:tcPr>
          <w:p w14:paraId="4A2AFF13">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满足监测页演示需求</w:t>
            </w:r>
          </w:p>
        </w:tc>
      </w:tr>
      <w:tr w14:paraId="1E17D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noWrap w:val="0"/>
            <w:vAlign w:val="center"/>
          </w:tcPr>
          <w:p w14:paraId="0798EBB9">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离线分析耗时</w:t>
            </w:r>
          </w:p>
        </w:tc>
        <w:tc>
          <w:tcPr>
            <w:tcW w:w="2835" w:type="dxa"/>
            <w:noWrap w:val="0"/>
            <w:vAlign w:val="center"/>
          </w:tcPr>
          <w:p w14:paraId="1642C117">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原视频时长的 0.4~0.8 倍</w:t>
            </w:r>
          </w:p>
        </w:tc>
        <w:tc>
          <w:tcPr>
            <w:tcW w:w="2835" w:type="dxa"/>
            <w:noWrap w:val="0"/>
            <w:vAlign w:val="center"/>
          </w:tcPr>
          <w:p w14:paraId="659A295B">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适合课后复盘与答辩演示</w:t>
            </w:r>
          </w:p>
        </w:tc>
      </w:tr>
      <w:tr w14:paraId="3DD80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noWrap w:val="0"/>
            <w:vAlign w:val="center"/>
          </w:tcPr>
          <w:p w14:paraId="3AA607F2">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报告生成耗时</w:t>
            </w:r>
          </w:p>
        </w:tc>
        <w:tc>
          <w:tcPr>
            <w:tcW w:w="2835" w:type="dxa"/>
            <w:noWrap w:val="0"/>
            <w:vAlign w:val="center"/>
          </w:tcPr>
          <w:p w14:paraId="2FFFCF98">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&lt; 2 s</w:t>
            </w:r>
          </w:p>
        </w:tc>
        <w:tc>
          <w:tcPr>
            <w:tcW w:w="2835" w:type="dxa"/>
            <w:noWrap w:val="0"/>
            <w:vAlign w:val="center"/>
          </w:tcPr>
          <w:p w14:paraId="73C052B5">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结果输出迅速</w:t>
            </w:r>
          </w:p>
        </w:tc>
      </w:tr>
      <w:tr w14:paraId="6E80B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noWrap w:val="0"/>
            <w:vAlign w:val="center"/>
          </w:tcPr>
          <w:p w14:paraId="7A6C18B9">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运行状态退化</w:t>
            </w:r>
          </w:p>
        </w:tc>
        <w:tc>
          <w:tcPr>
            <w:tcW w:w="2835" w:type="dxa"/>
            <w:noWrap w:val="0"/>
            <w:vAlign w:val="center"/>
          </w:tcPr>
          <w:p w14:paraId="709FACDE">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支持</w:t>
            </w:r>
          </w:p>
        </w:tc>
        <w:tc>
          <w:tcPr>
            <w:tcW w:w="2835" w:type="dxa"/>
            <w:noWrap w:val="0"/>
            <w:vAlign w:val="center"/>
          </w:tcPr>
          <w:p w14:paraId="6CEE9019">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摄像头不可用时可切换占位帧</w:t>
            </w:r>
          </w:p>
        </w:tc>
      </w:tr>
    </w:tbl>
    <w:p w14:paraId="742D3E42">
      <w:pPr>
        <w:pStyle w:val="3"/>
        <w:bidi w:val="0"/>
        <w:snapToGrid w:val="0"/>
        <w:spacing w:before="164" w:line="360" w:lineRule="auto"/>
        <w:ind w:left="0" w:right="0" w:firstLine="0" w:firstLineChars="0"/>
        <w:jc w:val="both"/>
        <w:rPr>
          <w:rFonts w:ascii="黑体" w:hAnsi="黑体" w:eastAsia="黑体"/>
          <w:b w:val="0"/>
          <w:i w:val="0"/>
          <w:sz w:val="28"/>
          <w:u w:val="none"/>
        </w:rPr>
      </w:pPr>
      <w:bookmarkStart w:id="45" w:name="_Toc21640"/>
      <w:r>
        <w:rPr>
          <w:rFonts w:ascii="黑体" w:hAnsi="黑体" w:eastAsia="黑体"/>
          <w:b w:val="0"/>
          <w:i w:val="0"/>
          <w:sz w:val="28"/>
          <w:u w:val="none"/>
        </w:rPr>
        <w:t>5.4  性能测试与结果分析</w:t>
      </w:r>
      <w:bookmarkEnd w:id="45"/>
    </w:p>
    <w:p w14:paraId="3C530085">
      <w:pPr>
        <w:bidi w:val="0"/>
        <w:snapToGrid w:val="0"/>
        <w:spacing w:line="300" w:lineRule="auto"/>
        <w:ind w:left="0" w:right="0" w:firstLine="480" w:firstLineChars="0"/>
        <w:jc w:val="both"/>
        <w:rPr>
          <w:rFonts w:ascii="Times New Roman" w:hAnsi="Times New Roman" w:eastAsia="宋体"/>
          <w:b w:val="0"/>
          <w:i w:val="0"/>
          <w:sz w:val="24"/>
          <w:u w:val="none"/>
        </w:rPr>
      </w:pPr>
      <w:r>
        <w:rPr>
          <w:rFonts w:ascii="Times New Roman" w:hAnsi="Times New Roman" w:eastAsia="宋体"/>
          <w:b w:val="0"/>
          <w:i w:val="0"/>
          <w:sz w:val="24"/>
          <w:u w:val="none"/>
        </w:rPr>
        <w:t>从性能指标看，系统实时视频处理帧率约为 10~12 FPS，能够满足课堂监测页面的流畅展示需求；离线视频分析耗时约为原视频时长的 0.4~0.8 倍，说明系统具备较好的课后复盘效率；报告生成耗时通常小于 2 秒，能够在任务完成后快速输出结果。对于毕业设计场景而言，这些性能数据已足以支撑稳定演示。</w:t>
      </w:r>
    </w:p>
    <w:p w14:paraId="381A7D8F">
      <w:pPr>
        <w:bidi w:val="0"/>
        <w:snapToGrid w:val="0"/>
        <w:spacing w:line="300" w:lineRule="auto"/>
        <w:ind w:left="0" w:right="0" w:firstLine="480" w:firstLineChars="0"/>
        <w:jc w:val="both"/>
        <w:rPr>
          <w:rFonts w:ascii="Times New Roman" w:hAnsi="Times New Roman" w:eastAsia="宋体"/>
          <w:b w:val="0"/>
          <w:i w:val="0"/>
          <w:sz w:val="24"/>
          <w:u w:val="none"/>
        </w:rPr>
      </w:pPr>
      <w:r>
        <w:rPr>
          <w:rFonts w:ascii="Times New Roman" w:hAnsi="Times New Roman" w:eastAsia="宋体"/>
          <w:b w:val="0"/>
          <w:i w:val="0"/>
          <w:sz w:val="24"/>
          <w:u w:val="none"/>
        </w:rPr>
        <w:t>结合功能和实验结果可以看出，系统的优势主要体现在三方面：一是统一行为规则引擎使实时监测和离线分析结果口径一致；二是通过报告页、规则页和实验页建立了较完整的可展示链路；三是具有较好的退化能力和运行参数可配置能力。与此同时，系统仍存在一定局限：在严重遮挡和密集座位场景下，交谈类行为更容易出现误检或漏检；系统当前侧重群体行为状态分析，尚未引入稳定的个体级多目标跟踪；实验数据规模和场景多样性仍有继续扩展空间。</w:t>
      </w:r>
    </w:p>
    <w:p w14:paraId="667138AD">
      <w:pPr>
        <w:pStyle w:val="3"/>
        <w:bidi w:val="0"/>
        <w:snapToGrid w:val="0"/>
        <w:spacing w:before="164" w:line="360" w:lineRule="auto"/>
        <w:ind w:left="0" w:right="0" w:firstLine="0" w:firstLineChars="0"/>
        <w:jc w:val="both"/>
        <w:rPr>
          <w:rFonts w:ascii="黑体" w:hAnsi="黑体" w:eastAsia="黑体"/>
          <w:b w:val="0"/>
          <w:i w:val="0"/>
          <w:sz w:val="28"/>
          <w:u w:val="none"/>
        </w:rPr>
      </w:pPr>
      <w:bookmarkStart w:id="46" w:name="_Toc31638"/>
      <w:r>
        <w:rPr>
          <w:rFonts w:ascii="黑体" w:hAnsi="黑体" w:eastAsia="黑体"/>
          <w:b w:val="0"/>
          <w:i w:val="0"/>
          <w:sz w:val="28"/>
          <w:u w:val="none"/>
        </w:rPr>
        <w:t>5.5  本章小结</w:t>
      </w:r>
      <w:bookmarkEnd w:id="46"/>
    </w:p>
    <w:p w14:paraId="18D057A6">
      <w:pPr>
        <w:bidi w:val="0"/>
        <w:snapToGrid w:val="0"/>
        <w:spacing w:line="300" w:lineRule="auto"/>
        <w:ind w:left="0" w:right="0" w:firstLine="480" w:firstLineChars="0"/>
        <w:jc w:val="both"/>
        <w:rPr>
          <w:rFonts w:ascii="Times New Roman" w:hAnsi="Times New Roman" w:eastAsia="宋体"/>
          <w:b w:val="0"/>
          <w:i w:val="0"/>
          <w:sz w:val="24"/>
          <w:u w:val="none"/>
        </w:rPr>
      </w:pPr>
      <w:r>
        <w:rPr>
          <w:rFonts w:ascii="Times New Roman" w:hAnsi="Times New Roman" w:eastAsia="宋体"/>
          <w:b w:val="0"/>
          <w:i w:val="0"/>
          <w:sz w:val="24"/>
          <w:u w:val="none"/>
        </w:rPr>
        <w:t>本章从测试环境、功能验证、效果实验、参数对比和性能分析等角度对系统进行了测试与评估。结果表明，该系统能够较好地完成课堂行为识别与分析任务，并具有较好的工程可行性和毕业设计展示价值，但在复杂场景鲁棒性和数据规模方面仍需进一步提升。</w:t>
      </w:r>
    </w:p>
    <w:p w14:paraId="59CFD88A">
      <w:pPr>
        <w:spacing w:before="0" w:after="0" w:line="300" w:lineRule="auto"/>
        <w:ind w:firstLine="480"/>
        <w:jc w:val="both"/>
        <w:rPr>
          <w:rFonts w:ascii="Times New Roman" w:hAnsi="Times New Roman" w:eastAsia="宋体" w:cs="Times New Roman"/>
          <w:b w:val="0"/>
          <w:i w:val="0"/>
          <w:sz w:val="24"/>
        </w:rPr>
      </w:pPr>
    </w:p>
    <w:p w14:paraId="6C73A25D">
      <w:pPr>
        <w:spacing w:before="0" w:after="0" w:line="300" w:lineRule="auto"/>
        <w:ind w:firstLine="480"/>
        <w:jc w:val="both"/>
        <w:rPr>
          <w:rFonts w:ascii="Times New Roman" w:hAnsi="Times New Roman" w:eastAsia="宋体" w:cs="Times New Roman"/>
          <w:b w:val="0"/>
          <w:i w:val="0"/>
          <w:sz w:val="24"/>
        </w:rPr>
      </w:pPr>
    </w:p>
    <w:p w14:paraId="0970E95F">
      <w:pPr>
        <w:spacing w:before="0" w:after="0" w:line="300" w:lineRule="auto"/>
        <w:ind w:firstLine="480"/>
        <w:jc w:val="both"/>
        <w:rPr>
          <w:rFonts w:ascii="Times New Roman" w:hAnsi="Times New Roman" w:eastAsia="宋体" w:cs="Times New Roman"/>
          <w:b w:val="0"/>
          <w:i w:val="0"/>
          <w:sz w:val="24"/>
        </w:rPr>
      </w:pPr>
    </w:p>
    <w:p w14:paraId="19954722">
      <w:pPr>
        <w:spacing w:before="0" w:after="0" w:line="300" w:lineRule="auto"/>
        <w:ind w:firstLine="480"/>
        <w:jc w:val="both"/>
        <w:rPr>
          <w:rFonts w:ascii="Times New Roman" w:hAnsi="Times New Roman" w:eastAsia="宋体" w:cs="Times New Roman"/>
          <w:b w:val="0"/>
          <w:i w:val="0"/>
          <w:sz w:val="24"/>
        </w:rPr>
      </w:pPr>
    </w:p>
    <w:p w14:paraId="1C4E1FA9">
      <w:pPr>
        <w:spacing w:before="0" w:after="0" w:line="300" w:lineRule="auto"/>
        <w:ind w:firstLine="480"/>
        <w:jc w:val="both"/>
        <w:rPr>
          <w:rFonts w:ascii="Times New Roman" w:hAnsi="Times New Roman" w:eastAsia="宋体" w:cs="Times New Roman"/>
          <w:b w:val="0"/>
          <w:i w:val="0"/>
          <w:sz w:val="24"/>
        </w:rPr>
      </w:pPr>
    </w:p>
    <w:p w14:paraId="129369EC">
      <w:pPr>
        <w:pStyle w:val="2"/>
        <w:bidi w:val="0"/>
        <w:snapToGrid w:val="0"/>
        <w:spacing w:after="220" w:line="360" w:lineRule="auto"/>
        <w:ind w:left="0" w:right="0" w:firstLine="0" w:firstLineChars="0"/>
        <w:jc w:val="center"/>
        <w:rPr>
          <w:rFonts w:ascii="黑体" w:hAnsi="黑体" w:eastAsia="黑体"/>
          <w:b w:val="0"/>
          <w:i w:val="0"/>
          <w:sz w:val="30"/>
          <w:u w:val="none"/>
        </w:rPr>
      </w:pPr>
      <w:bookmarkStart w:id="47" w:name="_Toc27455"/>
      <w:r>
        <w:rPr>
          <w:rFonts w:ascii="黑体" w:hAnsi="黑体" w:eastAsia="黑体"/>
          <w:b w:val="0"/>
          <w:i w:val="0"/>
          <w:sz w:val="30"/>
          <w:u w:val="none"/>
        </w:rPr>
        <w:t>第6章  结    论</w:t>
      </w:r>
      <w:bookmarkEnd w:id="47"/>
    </w:p>
    <w:p w14:paraId="459465DF">
      <w:pPr>
        <w:bidi w:val="0"/>
        <w:snapToGrid w:val="0"/>
        <w:spacing w:line="300" w:lineRule="auto"/>
        <w:ind w:left="0" w:right="0" w:firstLine="480" w:firstLineChars="0"/>
        <w:jc w:val="both"/>
        <w:rPr>
          <w:rFonts w:ascii="Times New Roman" w:hAnsi="Times New Roman" w:eastAsia="宋体"/>
          <w:b w:val="0"/>
          <w:i w:val="0"/>
          <w:sz w:val="24"/>
          <w:u w:val="none"/>
        </w:rPr>
      </w:pPr>
      <w:r>
        <w:rPr>
          <w:rFonts w:ascii="Times New Roman" w:hAnsi="Times New Roman" w:eastAsia="宋体"/>
          <w:b w:val="0"/>
          <w:i w:val="0"/>
          <w:sz w:val="24"/>
          <w:u w:val="none"/>
        </w:rPr>
        <w:t>本文围绕智慧课堂场景下的行为识别与分析需求，设计并实现了一套基于 Flask、OpenCV、SQLAlchemy 和 YOLO ONNX 的课堂行为识别与分析系统。本系统完成了从课堂行为识别、规则判定、风险告警、历史统计、证据追溯到报告生成的完整流程。系统不仅能够对课堂行为进行检测，还能够通过多页面展示、实验评估和运行状态检查，为课堂教学复盘和毕业设计答辩提供较完整的工程化支撑。</w:t>
      </w:r>
    </w:p>
    <w:p w14:paraId="473FFE35">
      <w:pPr>
        <w:bidi w:val="0"/>
        <w:snapToGrid w:val="0"/>
        <w:spacing w:line="300" w:lineRule="auto"/>
        <w:ind w:left="0" w:right="0" w:firstLine="480" w:firstLineChars="0"/>
        <w:jc w:val="both"/>
        <w:rPr>
          <w:rFonts w:ascii="Times New Roman" w:hAnsi="Times New Roman" w:eastAsia="宋体"/>
          <w:b w:val="0"/>
          <w:i w:val="0"/>
          <w:sz w:val="24"/>
          <w:u w:val="none"/>
        </w:rPr>
      </w:pPr>
      <w:r>
        <w:rPr>
          <w:rFonts w:ascii="Times New Roman" w:hAnsi="Times New Roman" w:eastAsia="宋体"/>
          <w:b w:val="0"/>
          <w:i w:val="0"/>
          <w:sz w:val="24"/>
          <w:u w:val="none"/>
        </w:rPr>
        <w:t>在关键实现方面，本文将原始检测结果统一映射为课堂行为标签，并通过连续帧判定、告警规则、专注度评分、截图证据保留、课堂洞察统计和教师建议生成等机制，增强了结果的可解释性与展示价值。在工程实现方面，系统进一步围绕异步任务一致性、事件存储隔离、模型并发加载安全、登录限流防护以及多后端结果一致性进行了优化，提升了系统在真实部署场景下的稳定性、可维护性与结果可信度。总体来看，本文的重点已经从单点算法识别扩展为完整系统设计与实现，体现了系统闭环、证据追溯、规则可配置和运行可维护的综合能力。</w:t>
      </w:r>
    </w:p>
    <w:p w14:paraId="390933D1">
      <w:pPr>
        <w:bidi w:val="0"/>
        <w:snapToGrid w:val="0"/>
        <w:spacing w:line="300" w:lineRule="auto"/>
        <w:ind w:left="0" w:right="0" w:firstLine="480" w:firstLineChars="0"/>
        <w:jc w:val="both"/>
        <w:rPr>
          <w:rFonts w:ascii="Times New Roman" w:hAnsi="Times New Roman" w:eastAsia="宋体"/>
          <w:b w:val="0"/>
          <w:i w:val="0"/>
          <w:sz w:val="24"/>
          <w:u w:val="none"/>
        </w:rPr>
      </w:pPr>
      <w:r>
        <w:rPr>
          <w:rFonts w:ascii="Times New Roman" w:hAnsi="Times New Roman" w:eastAsia="宋体"/>
          <w:b w:val="0"/>
          <w:i w:val="0"/>
          <w:sz w:val="24"/>
          <w:u w:val="none"/>
        </w:rPr>
        <w:t>需要指出的是，当前系统仍然存在若干不足：其一，识别结果对单摄像头视角和现有模型类别映射具有一定依赖，在复杂遮挡场景下仍可能出现误检与漏检；其二，系统目前更侧重群体行为状态分析，尚未引入稳定的个体级多目标跟踪机制；其三，实验数据规模和真实课堂场景多样性仍有待进一步扩大。后续工作可从扩充训练数据、引入更强的时序建模能力、增强多目标持续跟踪、优化复杂场景鲁棒性以及支持多教室部署等方向展开。</w:t>
      </w:r>
    </w:p>
    <w:p w14:paraId="65D39851">
      <w:pPr>
        <w:pStyle w:val="2"/>
        <w:bidi w:val="0"/>
        <w:snapToGrid w:val="0"/>
        <w:spacing w:after="220" w:line="360" w:lineRule="auto"/>
        <w:ind w:left="0" w:right="0" w:firstLine="0" w:firstLineChars="0"/>
        <w:jc w:val="center"/>
        <w:rPr>
          <w:rFonts w:ascii="黑体" w:hAnsi="黑体" w:eastAsia="黑体"/>
          <w:b w:val="0"/>
          <w:i w:val="0"/>
          <w:sz w:val="30"/>
          <w:u w:val="none"/>
        </w:rPr>
      </w:pPr>
      <w:bookmarkStart w:id="48" w:name="_Toc12299"/>
      <w:r>
        <w:rPr>
          <w:rFonts w:ascii="黑体" w:hAnsi="黑体" w:eastAsia="黑体"/>
          <w:b w:val="0"/>
          <w:i w:val="0"/>
          <w:sz w:val="30"/>
          <w:u w:val="none"/>
        </w:rPr>
        <w:t>主要符号表</w:t>
      </w:r>
      <w:bookmarkEnd w:id="48"/>
    </w:p>
    <w:p w14:paraId="5322DCDD">
      <w:pPr>
        <w:snapToGrid w:val="0"/>
        <w:spacing w:line="300" w:lineRule="auto"/>
        <w:ind w:left="0" w:right="0" w:firstLine="0" w:firstLineChars="0"/>
        <w:jc w:val="center"/>
        <w:rPr>
          <w:rFonts w:ascii="黑体" w:hAnsi="黑体" w:eastAsia="黑体"/>
          <w:b w:val="0"/>
          <w:i w:val="0"/>
          <w:sz w:val="21"/>
          <w:u w:val="none"/>
        </w:rPr>
      </w:pPr>
      <w:r>
        <w:rPr>
          <w:rFonts w:ascii="黑体" w:hAnsi="黑体" w:eastAsia="黑体" w:cs="Times New Roman"/>
          <w:b w:val="0"/>
          <w:i w:val="0"/>
          <w:sz w:val="21"/>
          <w:u w:val="none"/>
        </w:rPr>
        <w:t>表6-1 主要符号说明</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2"/>
        <w:gridCol w:w="4252"/>
      </w:tblGrid>
      <w:tr w14:paraId="6618E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noWrap w:val="0"/>
            <w:vAlign w:val="center"/>
          </w:tcPr>
          <w:p w14:paraId="6972855A">
            <w:pPr>
              <w:snapToGrid w:val="0"/>
              <w:spacing w:line="240" w:lineRule="auto"/>
              <w:ind w:left="0" w:right="0" w:firstLine="0" w:firstLineChars="0"/>
              <w:jc w:val="center"/>
              <w:rPr>
                <w:rFonts w:ascii="Times New Roman" w:hAnsi="Times New Roman" w:eastAsia="宋体"/>
                <w:b/>
                <w:i w:val="0"/>
                <w:sz w:val="21"/>
                <w:u w:val="none"/>
              </w:rPr>
            </w:pPr>
            <w:r>
              <w:rPr>
                <w:rFonts w:ascii="Times New Roman" w:hAnsi="Times New Roman" w:eastAsia="宋体" w:cs="Times New Roman"/>
                <w:b/>
                <w:i w:val="0"/>
                <w:sz w:val="21"/>
                <w:u w:val="none"/>
              </w:rPr>
              <w:t>符号</w:t>
            </w:r>
          </w:p>
        </w:tc>
        <w:tc>
          <w:tcPr>
            <w:tcW w:w="4252" w:type="dxa"/>
            <w:noWrap w:val="0"/>
            <w:vAlign w:val="center"/>
          </w:tcPr>
          <w:p w14:paraId="46FFE57A">
            <w:pPr>
              <w:snapToGrid w:val="0"/>
              <w:spacing w:line="240" w:lineRule="auto"/>
              <w:ind w:left="0" w:right="0" w:firstLine="0" w:firstLineChars="0"/>
              <w:jc w:val="center"/>
              <w:rPr>
                <w:rFonts w:ascii="Times New Roman" w:hAnsi="Times New Roman" w:eastAsia="宋体"/>
                <w:b/>
                <w:i w:val="0"/>
                <w:sz w:val="21"/>
                <w:u w:val="none"/>
              </w:rPr>
            </w:pPr>
            <w:r>
              <w:rPr>
                <w:rFonts w:ascii="Times New Roman" w:hAnsi="Times New Roman" w:eastAsia="宋体" w:cs="Times New Roman"/>
                <w:b/>
                <w:i w:val="0"/>
                <w:sz w:val="21"/>
                <w:u w:val="none"/>
              </w:rPr>
              <w:t>含义</w:t>
            </w:r>
          </w:p>
        </w:tc>
      </w:tr>
      <w:tr w14:paraId="54FEF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noWrap w:val="0"/>
            <w:vAlign w:val="center"/>
          </w:tcPr>
          <w:p w14:paraId="54831510">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FPS</w:t>
            </w:r>
          </w:p>
        </w:tc>
        <w:tc>
          <w:tcPr>
            <w:tcW w:w="4252" w:type="dxa"/>
            <w:noWrap w:val="0"/>
            <w:vAlign w:val="center"/>
          </w:tcPr>
          <w:p w14:paraId="57019D11">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每秒处理帧数</w:t>
            </w:r>
          </w:p>
        </w:tc>
      </w:tr>
      <w:tr w14:paraId="5F74C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noWrap w:val="0"/>
            <w:vAlign w:val="center"/>
          </w:tcPr>
          <w:p w14:paraId="1061054E">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mAP</w:t>
            </w:r>
          </w:p>
        </w:tc>
        <w:tc>
          <w:tcPr>
            <w:tcW w:w="4252" w:type="dxa"/>
            <w:noWrap w:val="0"/>
            <w:vAlign w:val="center"/>
          </w:tcPr>
          <w:p w14:paraId="711A36F5">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平均精度均值</w:t>
            </w:r>
          </w:p>
        </w:tc>
      </w:tr>
      <w:tr w14:paraId="0F2B8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noWrap w:val="0"/>
            <w:vAlign w:val="center"/>
          </w:tcPr>
          <w:p w14:paraId="6C1B49E8">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Precision</w:t>
            </w:r>
          </w:p>
        </w:tc>
        <w:tc>
          <w:tcPr>
            <w:tcW w:w="4252" w:type="dxa"/>
            <w:noWrap w:val="0"/>
            <w:vAlign w:val="center"/>
          </w:tcPr>
          <w:p w14:paraId="7482CB07">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查准率</w:t>
            </w:r>
          </w:p>
        </w:tc>
      </w:tr>
      <w:tr w14:paraId="57865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noWrap w:val="0"/>
            <w:vAlign w:val="center"/>
          </w:tcPr>
          <w:p w14:paraId="69B0D2CC">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Recall</w:t>
            </w:r>
          </w:p>
        </w:tc>
        <w:tc>
          <w:tcPr>
            <w:tcW w:w="4252" w:type="dxa"/>
            <w:noWrap w:val="0"/>
            <w:vAlign w:val="center"/>
          </w:tcPr>
          <w:p w14:paraId="084D6345">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查全率</w:t>
            </w:r>
          </w:p>
        </w:tc>
      </w:tr>
      <w:tr w14:paraId="65BB2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noWrap w:val="0"/>
            <w:vAlign w:val="center"/>
          </w:tcPr>
          <w:p w14:paraId="6C7425B8">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F1</w:t>
            </w:r>
          </w:p>
        </w:tc>
        <w:tc>
          <w:tcPr>
            <w:tcW w:w="4252" w:type="dxa"/>
            <w:noWrap w:val="0"/>
            <w:vAlign w:val="center"/>
          </w:tcPr>
          <w:p w14:paraId="28B51182">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Precision 与 Recall 的调和平均值</w:t>
            </w:r>
          </w:p>
        </w:tc>
      </w:tr>
      <w:tr w14:paraId="38F2C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noWrap w:val="0"/>
            <w:vAlign w:val="center"/>
          </w:tcPr>
          <w:p w14:paraId="318C12C4">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N</w:t>
            </w:r>
          </w:p>
        </w:tc>
        <w:tc>
          <w:tcPr>
            <w:tcW w:w="4252" w:type="dxa"/>
            <w:noWrap w:val="0"/>
            <w:vAlign w:val="center"/>
          </w:tcPr>
          <w:p w14:paraId="35B59B6B">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连续帧阈值</w:t>
            </w:r>
          </w:p>
        </w:tc>
      </w:tr>
      <w:tr w14:paraId="3FB49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noWrap w:val="0"/>
            <w:vAlign w:val="center"/>
          </w:tcPr>
          <w:p w14:paraId="05290361">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S</w:t>
            </w:r>
          </w:p>
        </w:tc>
        <w:tc>
          <w:tcPr>
            <w:tcW w:w="4252" w:type="dxa"/>
            <w:noWrap w:val="0"/>
            <w:vAlign w:val="center"/>
          </w:tcPr>
          <w:p w14:paraId="6FB1DA6C">
            <w:pPr>
              <w:snapToGrid w:val="0"/>
              <w:spacing w:line="240" w:lineRule="auto"/>
              <w:ind w:left="0" w:right="0" w:firstLine="0" w:firstLineChars="0"/>
              <w:jc w:val="center"/>
              <w:rPr>
                <w:rFonts w:ascii="Times New Roman" w:hAnsi="Times New Roman" w:eastAsia="宋体"/>
                <w:b w:val="0"/>
                <w:i w:val="0"/>
                <w:sz w:val="21"/>
                <w:u w:val="none"/>
              </w:rPr>
            </w:pPr>
            <w:r>
              <w:rPr>
                <w:rFonts w:ascii="Times New Roman" w:hAnsi="Times New Roman" w:eastAsia="宋体" w:cs="Times New Roman"/>
                <w:b w:val="0"/>
                <w:i w:val="0"/>
                <w:sz w:val="21"/>
                <w:u w:val="none"/>
              </w:rPr>
              <w:t>课堂专注度评分</w:t>
            </w:r>
          </w:p>
        </w:tc>
      </w:tr>
    </w:tbl>
    <w:p w14:paraId="75303B60">
      <w:pPr>
        <w:pStyle w:val="2"/>
        <w:bidi w:val="0"/>
        <w:snapToGrid w:val="0"/>
        <w:spacing w:after="220" w:line="360" w:lineRule="auto"/>
        <w:ind w:left="0" w:right="0" w:firstLine="0" w:firstLineChars="0"/>
        <w:jc w:val="center"/>
        <w:rPr>
          <w:rFonts w:ascii="黑体" w:hAnsi="黑体" w:eastAsia="黑体"/>
          <w:b w:val="0"/>
          <w:i w:val="0"/>
          <w:sz w:val="30"/>
          <w:u w:val="none"/>
        </w:rPr>
      </w:pPr>
      <w:bookmarkStart w:id="49" w:name="_Toc3264"/>
      <w:r>
        <w:rPr>
          <w:rFonts w:ascii="黑体" w:hAnsi="黑体" w:eastAsia="黑体"/>
          <w:b w:val="0"/>
          <w:i w:val="0"/>
          <w:sz w:val="30"/>
          <w:u w:val="none"/>
        </w:rPr>
        <w:t>参 考 文 献</w:t>
      </w:r>
      <w:bookmarkEnd w:id="49"/>
    </w:p>
    <w:p w14:paraId="3C48CE2A">
      <w:pPr>
        <w:pStyle w:val="26"/>
        <w:bidi w:val="0"/>
        <w:spacing w:line="300" w:lineRule="auto"/>
        <w:ind w:left="420" w:hanging="420"/>
        <w:jc w:val="left"/>
        <w:rPr>
          <w:rFonts w:ascii="Times New Roman" w:hAnsi="Times New Roman" w:eastAsia="宋体"/>
          <w:b w:val="0"/>
          <w:sz w:val="21"/>
        </w:rPr>
      </w:pPr>
      <w:r>
        <w:rPr>
          <w:rFonts w:ascii="Times New Roman" w:hAnsi="Times New Roman" w:eastAsia="宋体"/>
          <w:b w:val="0"/>
          <w:sz w:val="21"/>
        </w:rPr>
        <w:t>[1] Redmon J, Farhadi A. YOLO9000: Better, Faster, Stronger[C]//Proceedings of the IEEE Conference on Computer Vision and Pattern Recognition. Honolulu: IEEE, 2017: 7263-7271.</w:t>
      </w:r>
    </w:p>
    <w:p w14:paraId="5C2F0B27">
      <w:pPr>
        <w:pStyle w:val="26"/>
        <w:bidi w:val="0"/>
        <w:spacing w:line="300" w:lineRule="auto"/>
        <w:ind w:left="420" w:hanging="420"/>
        <w:jc w:val="left"/>
        <w:rPr>
          <w:rFonts w:ascii="Times New Roman" w:hAnsi="Times New Roman" w:eastAsia="宋体"/>
          <w:b w:val="0"/>
          <w:sz w:val="21"/>
        </w:rPr>
      </w:pPr>
      <w:r>
        <w:rPr>
          <w:rFonts w:ascii="Times New Roman" w:hAnsi="Times New Roman" w:eastAsia="宋体"/>
          <w:b w:val="0"/>
          <w:sz w:val="21"/>
        </w:rPr>
        <w:t>[2] Bochkovskiy A, Wang C Y, Liao H Y M. YOLOv4: Optimal Speed and Accuracy of Object Detection[EB/OL]. arXiv:2004.10934, 2020[2026-04-21]. https://arxiv.org/abs/2004.10934.</w:t>
      </w:r>
    </w:p>
    <w:p w14:paraId="444ABD62">
      <w:pPr>
        <w:pStyle w:val="26"/>
        <w:bidi w:val="0"/>
        <w:spacing w:line="300" w:lineRule="auto"/>
        <w:ind w:left="420" w:hanging="420"/>
        <w:jc w:val="left"/>
        <w:rPr>
          <w:rFonts w:ascii="Times New Roman" w:hAnsi="Times New Roman" w:eastAsia="宋体"/>
          <w:b w:val="0"/>
          <w:sz w:val="21"/>
        </w:rPr>
      </w:pPr>
      <w:r>
        <w:rPr>
          <w:rFonts w:ascii="Times New Roman" w:hAnsi="Times New Roman" w:eastAsia="宋体"/>
          <w:b w:val="0"/>
          <w:sz w:val="21"/>
        </w:rPr>
        <w:t>[3] Ben Abdallah T, Elleuch I, Guermazi R. Student Behavior Recognition in Classroom using Deep Transfer Learning with VGG-16[J]. Procedia Computer Science, 2021, 192: 951-960.</w:t>
      </w:r>
    </w:p>
    <w:p w14:paraId="4DB570B4">
      <w:pPr>
        <w:pStyle w:val="26"/>
        <w:bidi w:val="0"/>
        <w:spacing w:line="300" w:lineRule="auto"/>
        <w:ind w:left="420" w:hanging="420"/>
        <w:jc w:val="left"/>
        <w:rPr>
          <w:rFonts w:ascii="Times New Roman" w:hAnsi="Times New Roman" w:eastAsia="宋体"/>
          <w:b w:val="0"/>
          <w:sz w:val="21"/>
        </w:rPr>
      </w:pPr>
      <w:r>
        <w:rPr>
          <w:rFonts w:ascii="Times New Roman" w:hAnsi="Times New Roman" w:eastAsia="宋体"/>
          <w:b w:val="0"/>
          <w:sz w:val="21"/>
        </w:rPr>
        <w:t>[4] Tang L, Xie T, Yang Y, et al. Classroom Behavior Detection Based on Improved YOLOv5 Algorithm Combining Multi-Scale Feature Fusion and Attention Mechanism[J]. Applied Sciences, 2022, 12(13): 6790.</w:t>
      </w:r>
    </w:p>
    <w:p w14:paraId="721AC14D">
      <w:pPr>
        <w:pStyle w:val="26"/>
        <w:bidi w:val="0"/>
        <w:spacing w:line="300" w:lineRule="auto"/>
        <w:ind w:left="420" w:hanging="420"/>
        <w:jc w:val="left"/>
        <w:rPr>
          <w:rFonts w:ascii="Times New Roman" w:hAnsi="Times New Roman" w:eastAsia="宋体"/>
          <w:b w:val="0"/>
          <w:sz w:val="21"/>
        </w:rPr>
      </w:pPr>
      <w:r>
        <w:rPr>
          <w:rFonts w:ascii="Times New Roman" w:hAnsi="Times New Roman" w:eastAsia="宋体"/>
          <w:b w:val="0"/>
          <w:sz w:val="21"/>
        </w:rPr>
        <w:t>[5] Chen H, Guan J. Teacher-Student Behavior Recognition in Classroom Teaching Based on Improved YOLO-v4 and Internet of Things Technology[J]. Electronics, 2022, 11(23): 3998.</w:t>
      </w:r>
    </w:p>
    <w:p w14:paraId="2218935E">
      <w:pPr>
        <w:pStyle w:val="26"/>
        <w:bidi w:val="0"/>
        <w:spacing w:line="300" w:lineRule="auto"/>
        <w:ind w:left="420" w:hanging="420"/>
        <w:jc w:val="left"/>
        <w:rPr>
          <w:rFonts w:ascii="Times New Roman" w:hAnsi="Times New Roman" w:eastAsia="宋体"/>
          <w:b w:val="0"/>
          <w:sz w:val="21"/>
        </w:rPr>
      </w:pPr>
      <w:r>
        <w:rPr>
          <w:rFonts w:ascii="Times New Roman" w:hAnsi="Times New Roman" w:eastAsia="宋体"/>
          <w:b w:val="0"/>
          <w:sz w:val="21"/>
        </w:rPr>
        <w:t>[6] Wang Z, Li L, Zeng C, et al. SLBDetection-Net: Towards closed-set and open-set student learning behavior detection in smart classroom of K-12 education[J]. Expert Systems With Applications, 2025, 260: 125392.</w:t>
      </w:r>
    </w:p>
    <w:p w14:paraId="05FCAB63">
      <w:pPr>
        <w:pStyle w:val="26"/>
        <w:bidi w:val="0"/>
        <w:spacing w:line="300" w:lineRule="auto"/>
        <w:ind w:left="420" w:hanging="420"/>
        <w:jc w:val="left"/>
        <w:rPr>
          <w:rFonts w:ascii="Times New Roman" w:hAnsi="Times New Roman" w:eastAsia="宋体"/>
          <w:b w:val="0"/>
          <w:sz w:val="21"/>
        </w:rPr>
      </w:pPr>
      <w:r>
        <w:rPr>
          <w:rFonts w:ascii="Times New Roman" w:hAnsi="Times New Roman" w:eastAsia="宋体"/>
          <w:b w:val="0"/>
          <w:sz w:val="21"/>
        </w:rPr>
        <w:t>[7] Pallets. Welcome to Flask[EB/OL]. [2026-04-21]. https://flask.palletsprojects.com/en/stable/.</w:t>
      </w:r>
    </w:p>
    <w:p w14:paraId="46CD27AA">
      <w:pPr>
        <w:pStyle w:val="26"/>
        <w:bidi w:val="0"/>
        <w:spacing w:line="300" w:lineRule="auto"/>
        <w:ind w:left="420" w:hanging="420"/>
        <w:jc w:val="left"/>
        <w:rPr>
          <w:rFonts w:ascii="Times New Roman" w:hAnsi="Times New Roman" w:eastAsia="宋体"/>
          <w:b w:val="0"/>
          <w:sz w:val="21"/>
        </w:rPr>
      </w:pPr>
      <w:r>
        <w:rPr>
          <w:rFonts w:ascii="Times New Roman" w:hAnsi="Times New Roman" w:eastAsia="宋体"/>
          <w:b w:val="0"/>
          <w:sz w:val="21"/>
        </w:rPr>
        <w:t>[8] SQLAlchemy authors. SQLAlchemy 2.0 Documentation[EB/OL]. [2026-04-21]. https://docs.sqlalchemy.org/20/.</w:t>
      </w:r>
    </w:p>
    <w:p w14:paraId="16CFA35A">
      <w:pPr>
        <w:pStyle w:val="26"/>
        <w:bidi w:val="0"/>
        <w:spacing w:line="300" w:lineRule="auto"/>
        <w:ind w:left="420" w:hanging="420"/>
        <w:jc w:val="left"/>
        <w:rPr>
          <w:rFonts w:ascii="Times New Roman" w:hAnsi="Times New Roman" w:eastAsia="宋体"/>
          <w:b w:val="0"/>
          <w:sz w:val="21"/>
        </w:rPr>
      </w:pPr>
      <w:r>
        <w:rPr>
          <w:rFonts w:ascii="Times New Roman" w:hAnsi="Times New Roman" w:eastAsia="宋体"/>
          <w:b w:val="0"/>
          <w:sz w:val="21"/>
        </w:rPr>
        <w:t>[9] OpenCV Team. OpenCV: Introduction[EB/OL]. [2026-04-21]. https://docs.opencv.org/4.x/d1/dfb/intro.html.</w:t>
      </w:r>
    </w:p>
    <w:p w14:paraId="588E446E">
      <w:pPr>
        <w:pStyle w:val="26"/>
        <w:bidi w:val="0"/>
        <w:spacing w:line="300" w:lineRule="auto"/>
        <w:ind w:left="420" w:hanging="420"/>
        <w:jc w:val="left"/>
        <w:rPr>
          <w:rFonts w:ascii="Times New Roman" w:hAnsi="Times New Roman" w:eastAsia="宋体"/>
          <w:b w:val="0"/>
          <w:sz w:val="21"/>
        </w:rPr>
      </w:pPr>
      <w:r>
        <w:rPr>
          <w:rFonts w:ascii="Times New Roman" w:hAnsi="Times New Roman" w:eastAsia="宋体"/>
          <w:b w:val="0"/>
          <w:sz w:val="21"/>
        </w:rPr>
        <w:t>[10] Ultralytics. Ultralytics YOLO Docs[EB/OL]. [2026-04-21]. https://docs.ultralytics.com/.</w:t>
      </w:r>
    </w:p>
    <w:p w14:paraId="60C31FDB">
      <w:pPr>
        <w:pStyle w:val="2"/>
        <w:bidi w:val="0"/>
        <w:snapToGrid w:val="0"/>
        <w:spacing w:after="220" w:line="360" w:lineRule="auto"/>
        <w:ind w:left="0" w:right="0" w:firstLine="0" w:firstLineChars="0"/>
        <w:jc w:val="center"/>
        <w:rPr>
          <w:rFonts w:ascii="黑体" w:hAnsi="黑体" w:eastAsia="黑体"/>
          <w:b w:val="0"/>
          <w:i w:val="0"/>
          <w:sz w:val="30"/>
          <w:u w:val="none"/>
        </w:rPr>
      </w:pPr>
      <w:bookmarkStart w:id="50" w:name="_Toc18666"/>
      <w:r>
        <w:rPr>
          <w:rFonts w:ascii="黑体" w:hAnsi="黑体" w:eastAsia="黑体"/>
          <w:b w:val="0"/>
          <w:i w:val="0"/>
          <w:sz w:val="30"/>
          <w:u w:val="none"/>
        </w:rPr>
        <w:t>附录A  核心数据表与接口说明</w:t>
      </w:r>
      <w:bookmarkEnd w:id="50"/>
    </w:p>
    <w:p w14:paraId="61E8887B">
      <w:pPr>
        <w:bidi w:val="0"/>
        <w:snapToGrid w:val="0"/>
        <w:spacing w:line="300" w:lineRule="auto"/>
        <w:ind w:left="0" w:right="0" w:firstLine="480" w:firstLineChars="0"/>
        <w:jc w:val="both"/>
        <w:rPr>
          <w:rFonts w:ascii="Times New Roman" w:hAnsi="Times New Roman" w:eastAsia="宋体"/>
          <w:b w:val="0"/>
          <w:i w:val="0"/>
          <w:sz w:val="24"/>
          <w:u w:val="none"/>
        </w:rPr>
      </w:pPr>
      <w:r>
        <w:rPr>
          <w:rFonts w:ascii="Times New Roman" w:hAnsi="Times New Roman" w:eastAsia="宋体"/>
          <w:b w:val="0"/>
          <w:i w:val="0"/>
          <w:sz w:val="24"/>
          <w:u w:val="none"/>
        </w:rPr>
        <w:t>（1）主要数据表说明。`users` 表用于保存用户身份信息和角色；`video_analysis_jobs` 表用于保存上传任务元数据与状态信息；`analysis_reports` 表用于保存结构化报告结果；`alert_events` 表用于保存稳定事件和截图证据；`system_configs` 表用于保存行为规则与运行参数方案。</w:t>
      </w:r>
    </w:p>
    <w:p w14:paraId="6CAF4EE1">
      <w:pPr>
        <w:bidi w:val="0"/>
        <w:snapToGrid w:val="0"/>
        <w:spacing w:line="300" w:lineRule="auto"/>
        <w:ind w:left="0" w:right="0" w:firstLine="480" w:firstLineChars="0"/>
        <w:jc w:val="both"/>
        <w:rPr>
          <w:rFonts w:ascii="Times New Roman" w:hAnsi="Times New Roman" w:eastAsia="宋体"/>
          <w:b w:val="0"/>
          <w:i w:val="0"/>
          <w:sz w:val="24"/>
          <w:u w:val="none"/>
        </w:rPr>
      </w:pPr>
      <w:r>
        <w:rPr>
          <w:rFonts w:ascii="Times New Roman" w:hAnsi="Times New Roman" w:eastAsia="宋体"/>
          <w:b w:val="0"/>
          <w:i w:val="0"/>
          <w:sz w:val="24"/>
          <w:u w:val="none"/>
        </w:rPr>
        <w:t>（2）主要页面与接口说明。页面入口包括 `/login`、`/register`、`/dashboard`、`/monitor`、`/analysis-view`、`/history-view`、`/report/&lt;job_id&gt;`、`/admin/rules` 和 `/evaluation`；核心接口包括 `/api/auth/login`、`/api/upload_video`、`/api/analysis_status`、`/api/history`、`/api/admin/behavior_rules` 与 `/api/health`。</w:t>
      </w:r>
    </w:p>
    <w:p w14:paraId="687F4D04">
      <w:pPr>
        <w:bidi w:val="0"/>
        <w:snapToGrid w:val="0"/>
        <w:spacing w:line="300" w:lineRule="auto"/>
        <w:ind w:left="0" w:right="0" w:firstLine="480" w:firstLineChars="0"/>
        <w:jc w:val="both"/>
        <w:rPr>
          <w:rFonts w:ascii="Times New Roman" w:hAnsi="Times New Roman" w:eastAsia="宋体"/>
          <w:b w:val="0"/>
          <w:i w:val="0"/>
          <w:sz w:val="24"/>
          <w:u w:val="none"/>
        </w:rPr>
      </w:pPr>
      <w:r>
        <w:rPr>
          <w:rFonts w:ascii="Times New Roman" w:hAnsi="Times New Roman" w:eastAsia="宋体"/>
          <w:b w:val="0"/>
          <w:i w:val="0"/>
          <w:sz w:val="24"/>
          <w:u w:val="none"/>
        </w:rPr>
        <w:t>（3）核心模块说明。`webapp.py` 负责应用装配与健康检查；`analysis_service.py` 负责上传分析服务组装；`behavior_core.py` 负责行为映射与时序判定；`report_service.py` 负责报告构建；`auth_service.py` 负责权限与认证；`camera_service.py` 负责摄像头链路与占位退化；`database.py` 负责数据库模型与会话管理。</w:t>
      </w:r>
    </w:p>
    <w:p w14:paraId="2DFA5C91">
      <w:pPr>
        <w:pStyle w:val="2"/>
        <w:bidi w:val="0"/>
        <w:snapToGrid w:val="0"/>
        <w:spacing w:after="220" w:line="360" w:lineRule="auto"/>
        <w:ind w:left="0" w:right="0" w:firstLine="0" w:firstLineChars="0"/>
        <w:jc w:val="center"/>
        <w:rPr>
          <w:rFonts w:ascii="黑体" w:hAnsi="黑体" w:eastAsia="黑体"/>
          <w:b w:val="0"/>
          <w:i w:val="0"/>
          <w:sz w:val="30"/>
          <w:u w:val="none"/>
        </w:rPr>
      </w:pPr>
      <w:bookmarkStart w:id="51" w:name="_Toc27836"/>
      <w:r>
        <w:rPr>
          <w:rFonts w:ascii="黑体" w:hAnsi="黑体" w:eastAsia="黑体"/>
          <w:b w:val="0"/>
          <w:i w:val="0"/>
          <w:sz w:val="30"/>
          <w:u w:val="none"/>
        </w:rPr>
        <w:t>致    谢</w:t>
      </w:r>
      <w:bookmarkEnd w:id="51"/>
    </w:p>
    <w:p w14:paraId="7B9FD24A">
      <w:pPr>
        <w:bidi w:val="0"/>
        <w:snapToGrid w:val="0"/>
        <w:spacing w:line="300" w:lineRule="auto"/>
        <w:ind w:left="0" w:right="0" w:firstLine="480" w:firstLineChars="0"/>
        <w:jc w:val="both"/>
        <w:rPr>
          <w:rFonts w:ascii="Times New Roman" w:hAnsi="Times New Roman" w:eastAsia="宋体"/>
          <w:b w:val="0"/>
          <w:i w:val="0"/>
          <w:sz w:val="24"/>
          <w:u w:val="none"/>
        </w:rPr>
      </w:pPr>
      <w:r>
        <w:rPr>
          <w:rFonts w:ascii="Times New Roman" w:hAnsi="Times New Roman" w:eastAsia="宋体"/>
          <w:b w:val="0"/>
          <w:i w:val="0"/>
          <w:sz w:val="24"/>
          <w:u w:val="none"/>
        </w:rPr>
        <w:t>在毕业设计完成过程中，指导教师在课题选题、系统设计、论文撰写和修改过程中给予了悉心指导与耐心帮助，在此表示衷心感谢。感谢学院老师在毕业设计各阶段提供的建议与支持，感谢同学们在项目调试、资料收集和答辩准备过程中给予的帮助。最后，感谢家人对本人学习和生活的理解与支持。</w:t>
      </w:r>
    </w:p>
    <w:p w14:paraId="55524984">
      <w:pPr>
        <w:ind w:firstLine="465"/>
        <w:rPr>
          <w:rFonts w:hint="eastAsia"/>
        </w:rPr>
      </w:pPr>
    </w:p>
    <w:sectPr>
      <w:headerReference r:id="rId27" w:type="default"/>
      <w:footerReference r:id="rId29" w:type="default"/>
      <w:headerReference r:id="rId28" w:type="even"/>
      <w:footerReference r:id="rId30" w:type="even"/>
      <w:pgSz w:w="11906" w:h="16838"/>
      <w:pgMar w:top="1701" w:right="1701" w:bottom="1701" w:left="1701" w:header="1134" w:footer="1134" w:gutter="0"/>
      <w:pgNumType w:fmt="decimal"/>
      <w:cols w:space="720" w:num="1"/>
      <w:formProt w:val="0"/>
      <w:docGrid w:type="lines" w:linePitch="327" w:charSpace="-204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altName w:val="宋体"/>
    <w:panose1 w:val="02010600040101010101"/>
    <w:charset w:val="86"/>
    <w:family w:val="auto"/>
    <w:pitch w:val="default"/>
    <w:sig w:usb0="00000000" w:usb1="00000000" w:usb2="00000010" w:usb3="00000000" w:csb0="0004009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A46C1B">
    <w:pPr>
      <w:pStyle w:val="12"/>
    </w:pPr>
  </w:p>
  <w:p w14:paraId="20F04AB7">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B72F49">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645D0C">
    <w:pPr>
      <w:pStyle w:val="12"/>
      <w:jc w:val="center"/>
      <w:rPr>
        <w:rFonts w:hint="eastAsia" w:ascii="宋体" w:hAnsi="宋体"/>
        <w:sz w:val="21"/>
        <w:szCs w:val="21"/>
      </w:rPr>
    </w:pPr>
    <w:r>
      <w:rPr>
        <w:rFonts w:ascii="宋体" w:hAnsi="宋体"/>
        <w:sz w:val="21"/>
        <w:szCs w:val="21"/>
      </w:rPr>
      <w:t xml:space="preserve">- </w:t>
    </w:r>
    <w:r>
      <w:rPr>
        <w:rStyle w:val="22"/>
        <w:rFonts w:ascii="宋体" w:hAnsi="宋体"/>
        <w:sz w:val="21"/>
        <w:szCs w:val="21"/>
      </w:rPr>
      <w:fldChar w:fldCharType="begin"/>
    </w:r>
    <w:r>
      <w:rPr>
        <w:rStyle w:val="22"/>
        <w:rFonts w:ascii="宋体" w:hAnsi="宋体"/>
        <w:sz w:val="21"/>
        <w:szCs w:val="21"/>
      </w:rPr>
      <w:instrText xml:space="preserve"> PAGE </w:instrText>
    </w:r>
    <w:r>
      <w:rPr>
        <w:rStyle w:val="22"/>
        <w:rFonts w:ascii="宋体" w:hAnsi="宋体"/>
        <w:sz w:val="21"/>
        <w:szCs w:val="21"/>
      </w:rPr>
      <w:fldChar w:fldCharType="separate"/>
    </w:r>
    <w:r>
      <w:rPr>
        <w:rStyle w:val="22"/>
        <w:rFonts w:ascii="宋体" w:hAnsi="宋体"/>
        <w:sz w:val="21"/>
        <w:szCs w:val="21"/>
      </w:rPr>
      <w:t>I</w:t>
    </w:r>
    <w:r>
      <w:rPr>
        <w:rStyle w:val="22"/>
        <w:rFonts w:ascii="宋体" w:hAnsi="宋体"/>
        <w:sz w:val="21"/>
        <w:szCs w:val="21"/>
      </w:rPr>
      <w:fldChar w:fldCharType="end"/>
    </w:r>
    <w:r>
      <w:rPr>
        <w:rStyle w:val="22"/>
        <w:rFonts w:hint="eastAsia" w:ascii="宋体" w:hAnsi="宋体"/>
        <w:sz w:val="21"/>
        <w:szCs w:val="21"/>
      </w:rPr>
      <w:t xml:space="preserve"> </w:t>
    </w:r>
    <w:r>
      <w:rPr>
        <w:rFonts w:ascii="宋体" w:hAnsi="宋体"/>
        <w:sz w:val="21"/>
        <w:szCs w:val="21"/>
      </w:rPr>
      <w:t>-</w:t>
    </w:r>
  </w:p>
  <w:p w14:paraId="2806B8BB">
    <w:pPr>
      <w:pStyle w:val="12"/>
      <w:jc w:val="center"/>
      <w:rPr>
        <w:rFonts w:hint="eastAsia" w:ascii="宋体" w:hAnsi="宋体"/>
        <w:sz w:val="21"/>
        <w:szCs w:val="21"/>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3B2341">
    <w:pPr>
      <w:pStyle w:val="12"/>
      <w:jc w:val="center"/>
    </w:pPr>
    <w:r>
      <w:fldChar w:fldCharType="begin"/>
    </w:r>
    <w:r>
      <w:instrText xml:space="preserve"> PAGE   \* MERGEFORMAT </w:instrText>
    </w:r>
    <w:r>
      <w:fldChar w:fldCharType="separate"/>
    </w:r>
    <w:r>
      <w:rPr>
        <w:lang w:val="zh-CN"/>
      </w:rPr>
      <w:t>-</w:t>
    </w:r>
    <w:r>
      <w:t xml:space="preserve"> 2 -</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287A4">
    <w:pPr>
      <w:pStyle w:val="12"/>
      <w:jc w:val="center"/>
      <w:rPr>
        <w:rFonts w:hint="eastAsia" w:ascii="宋体" w:hAnsi="宋体"/>
        <w:sz w:val="21"/>
        <w:szCs w:val="21"/>
      </w:rPr>
    </w:pPr>
    <w:r>
      <w:rPr>
        <w:rFonts w:ascii="宋体" w:hAnsi="宋体"/>
        <w:sz w:val="21"/>
        <w:szCs w:val="21"/>
      </w:rPr>
      <w:t xml:space="preserve">- </w:t>
    </w:r>
    <w:r>
      <w:rPr>
        <w:rStyle w:val="22"/>
        <w:rFonts w:ascii="宋体" w:hAnsi="宋体"/>
        <w:sz w:val="21"/>
        <w:szCs w:val="21"/>
      </w:rPr>
      <w:fldChar w:fldCharType="begin"/>
    </w:r>
    <w:r>
      <w:rPr>
        <w:rStyle w:val="22"/>
        <w:rFonts w:ascii="宋体" w:hAnsi="宋体"/>
        <w:sz w:val="21"/>
        <w:szCs w:val="21"/>
      </w:rPr>
      <w:instrText xml:space="preserve"> PAGE </w:instrText>
    </w:r>
    <w:r>
      <w:rPr>
        <w:rStyle w:val="22"/>
        <w:rFonts w:ascii="宋体" w:hAnsi="宋体"/>
        <w:sz w:val="21"/>
        <w:szCs w:val="21"/>
      </w:rPr>
      <w:fldChar w:fldCharType="separate"/>
    </w:r>
    <w:r>
      <w:rPr>
        <w:rStyle w:val="22"/>
        <w:rFonts w:ascii="宋体" w:hAnsi="宋体"/>
        <w:sz w:val="21"/>
        <w:szCs w:val="21"/>
      </w:rPr>
      <w:t>I</w:t>
    </w:r>
    <w:r>
      <w:rPr>
        <w:rStyle w:val="22"/>
        <w:rFonts w:ascii="宋体" w:hAnsi="宋体"/>
        <w:sz w:val="21"/>
        <w:szCs w:val="21"/>
      </w:rPr>
      <w:fldChar w:fldCharType="end"/>
    </w:r>
    <w:r>
      <w:rPr>
        <w:rStyle w:val="22"/>
        <w:rFonts w:hint="eastAsia" w:ascii="宋体" w:hAnsi="宋体"/>
        <w:sz w:val="21"/>
        <w:szCs w:val="21"/>
      </w:rPr>
      <w:t xml:space="preserve"> </w:t>
    </w:r>
    <w:r>
      <w:rPr>
        <w:rFonts w:ascii="宋体" w:hAnsi="宋体"/>
        <w:sz w:val="21"/>
        <w:szCs w:val="21"/>
      </w:rPr>
      <w:t>-</w:t>
    </w:r>
  </w:p>
  <w:p w14:paraId="0D998B92">
    <w:pPr>
      <w:pStyle w:val="12"/>
      <w:jc w:val="center"/>
      <w:rPr>
        <w:rFonts w:hint="eastAsia" w:ascii="宋体" w:hAnsi="宋体"/>
        <w:sz w:val="21"/>
        <w:szCs w:val="21"/>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7C2670">
    <w:pPr>
      <w:pStyle w:val="12"/>
      <w:jc w:val="center"/>
      <w:rPr>
        <w:rFonts w:hint="eastAsia" w:ascii="宋体" w:hAnsi="宋体"/>
        <w:sz w:val="21"/>
        <w:szCs w:val="21"/>
      </w:rPr>
    </w:pPr>
    <w:r>
      <w:rPr>
        <w:rFonts w:ascii="宋体" w:hAnsi="宋体"/>
        <w:sz w:val="21"/>
        <w:szCs w:val="21"/>
      </w:rPr>
      <w:t xml:space="preserve">- </w:t>
    </w:r>
    <w:r>
      <w:rPr>
        <w:rStyle w:val="22"/>
        <w:rFonts w:ascii="宋体" w:hAnsi="宋体"/>
        <w:sz w:val="21"/>
        <w:szCs w:val="21"/>
      </w:rPr>
      <w:fldChar w:fldCharType="begin"/>
    </w:r>
    <w:r>
      <w:rPr>
        <w:rStyle w:val="22"/>
        <w:rFonts w:ascii="宋体" w:hAnsi="宋体"/>
        <w:sz w:val="21"/>
        <w:szCs w:val="21"/>
      </w:rPr>
      <w:instrText xml:space="preserve"> PAGE </w:instrText>
    </w:r>
    <w:r>
      <w:rPr>
        <w:rStyle w:val="22"/>
        <w:rFonts w:ascii="宋体" w:hAnsi="宋体"/>
        <w:sz w:val="21"/>
        <w:szCs w:val="21"/>
      </w:rPr>
      <w:fldChar w:fldCharType="separate"/>
    </w:r>
    <w:r>
      <w:rPr>
        <w:rStyle w:val="22"/>
        <w:rFonts w:ascii="宋体" w:hAnsi="宋体"/>
        <w:sz w:val="21"/>
        <w:szCs w:val="21"/>
      </w:rPr>
      <w:t>IV</w:t>
    </w:r>
    <w:r>
      <w:rPr>
        <w:rStyle w:val="22"/>
        <w:rFonts w:ascii="宋体" w:hAnsi="宋体"/>
        <w:sz w:val="21"/>
        <w:szCs w:val="21"/>
      </w:rPr>
      <w:fldChar w:fldCharType="end"/>
    </w:r>
    <w:r>
      <w:rPr>
        <w:rStyle w:val="22"/>
        <w:rFonts w:hint="eastAsia" w:ascii="宋体" w:hAnsi="宋体"/>
        <w:sz w:val="21"/>
        <w:szCs w:val="21"/>
      </w:rPr>
      <w:t xml:space="preserve"> </w:t>
    </w:r>
    <w:r>
      <w:rPr>
        <w:rFonts w:ascii="宋体" w:hAnsi="宋体"/>
        <w:sz w:val="21"/>
        <w:szCs w:val="21"/>
      </w:rPr>
      <w:t>-</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2F8D59">
    <w:pPr>
      <w:pStyle w:val="12"/>
      <w:jc w:val="center"/>
      <w:rPr>
        <w:rFonts w:hint="eastAsia" w:ascii="宋体" w:hAnsi="宋体"/>
        <w:sz w:val="21"/>
        <w:szCs w:val="21"/>
      </w:rPr>
    </w:pPr>
    <w:r>
      <w:rPr>
        <w:rFonts w:ascii="宋体" w:hAnsi="宋体"/>
        <w:sz w:val="21"/>
        <w:szCs w:val="21"/>
      </w:rPr>
      <w:t xml:space="preserve">- </w:t>
    </w:r>
    <w:r>
      <w:rPr>
        <w:rStyle w:val="22"/>
        <w:rFonts w:ascii="宋体" w:hAnsi="宋体"/>
        <w:sz w:val="21"/>
        <w:szCs w:val="21"/>
      </w:rPr>
      <w:fldChar w:fldCharType="begin"/>
    </w:r>
    <w:r>
      <w:rPr>
        <w:rStyle w:val="22"/>
        <w:rFonts w:ascii="宋体" w:hAnsi="宋体"/>
        <w:sz w:val="21"/>
        <w:szCs w:val="21"/>
      </w:rPr>
      <w:instrText xml:space="preserve"> PAGE </w:instrText>
    </w:r>
    <w:r>
      <w:rPr>
        <w:rStyle w:val="22"/>
        <w:rFonts w:ascii="宋体" w:hAnsi="宋体"/>
        <w:sz w:val="21"/>
        <w:szCs w:val="21"/>
      </w:rPr>
      <w:fldChar w:fldCharType="separate"/>
    </w:r>
    <w:r>
      <w:rPr>
        <w:rStyle w:val="22"/>
        <w:rFonts w:ascii="宋体" w:hAnsi="宋体"/>
        <w:sz w:val="21"/>
        <w:szCs w:val="21"/>
      </w:rPr>
      <w:t>III</w:t>
    </w:r>
    <w:r>
      <w:rPr>
        <w:rStyle w:val="22"/>
        <w:rFonts w:ascii="宋体" w:hAnsi="宋体"/>
        <w:sz w:val="21"/>
        <w:szCs w:val="21"/>
      </w:rPr>
      <w:fldChar w:fldCharType="end"/>
    </w:r>
    <w:r>
      <w:rPr>
        <w:rStyle w:val="22"/>
        <w:rFonts w:hint="eastAsia" w:ascii="宋体" w:hAnsi="宋体"/>
        <w:sz w:val="21"/>
        <w:szCs w:val="21"/>
      </w:rPr>
      <w:t xml:space="preserve"> </w:t>
    </w:r>
    <w:r>
      <w:rPr>
        <w:rFonts w:ascii="宋体" w:hAnsi="宋体"/>
        <w:sz w:val="21"/>
        <w:szCs w:val="21"/>
      </w:rPr>
      <w:t>-</w:t>
    </w:r>
  </w:p>
  <w:p w14:paraId="6565833F">
    <w:pPr>
      <w:pStyle w:val="12"/>
      <w:jc w:val="center"/>
      <w:rPr>
        <w:rFonts w:hint="eastAsia" w:ascii="宋体" w:hAnsi="宋体"/>
        <w:sz w:val="21"/>
        <w:szCs w:val="21"/>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FA93F6">
    <w:pPr>
      <w:pStyle w:val="12"/>
      <w:jc w:val="center"/>
      <w:rPr>
        <w:rFonts w:ascii="Arial" w:hAnsi="Arial" w:cs="Arial"/>
        <w:sz w:val="21"/>
        <w:szCs w:val="21"/>
      </w:rPr>
    </w:pPr>
    <w:r>
      <w:rPr>
        <w:rFonts w:ascii="Arial" w:hAnsi="Arial" w:cs="Arial"/>
        <w:sz w:val="21"/>
        <w:szCs w:val="21"/>
      </w:rPr>
      <w:t xml:space="preserve">- </w:t>
    </w:r>
    <w:r>
      <w:rPr>
        <w:rFonts w:ascii="Arial" w:hAnsi="Arial" w:cs="Arial"/>
        <w:sz w:val="21"/>
        <w:szCs w:val="21"/>
      </w:rPr>
      <w:fldChar w:fldCharType="begin"/>
    </w:r>
    <w:r>
      <w:rPr>
        <w:rFonts w:ascii="Arial" w:hAnsi="Arial" w:cs="Arial"/>
        <w:sz w:val="21"/>
        <w:szCs w:val="21"/>
      </w:rPr>
      <w:instrText xml:space="preserve"> PAGE </w:instrText>
    </w:r>
    <w:r>
      <w:rPr>
        <w:rFonts w:ascii="Arial" w:hAnsi="Arial" w:cs="Arial"/>
        <w:sz w:val="21"/>
        <w:szCs w:val="21"/>
      </w:rPr>
      <w:fldChar w:fldCharType="separate"/>
    </w:r>
    <w:r>
      <w:rPr>
        <w:rFonts w:ascii="Arial" w:hAnsi="Arial" w:cs="Arial"/>
        <w:sz w:val="21"/>
        <w:szCs w:val="21"/>
      </w:rPr>
      <w:t>I</w:t>
    </w:r>
    <w:r>
      <w:rPr>
        <w:rFonts w:ascii="Arial" w:hAnsi="Arial" w:cs="Arial"/>
        <w:sz w:val="21"/>
        <w:szCs w:val="21"/>
      </w:rPr>
      <w:fldChar w:fldCharType="end"/>
    </w:r>
    <w:r>
      <w:rPr>
        <w:rFonts w:ascii="Arial" w:hAnsi="Arial" w:cs="Arial"/>
        <w:sz w:val="21"/>
        <w:szCs w:val="21"/>
      </w:rPr>
      <w:t xml:space="preserve"> -</w:t>
    </w:r>
  </w:p>
  <w:p w14:paraId="0BAA5D2E">
    <w:pPr>
      <w:pStyle w:val="12"/>
      <w:jc w:val="center"/>
      <w:rPr>
        <w:rFonts w:ascii="Arial" w:hAnsi="Arial" w:cs="Arial"/>
        <w:sz w:val="21"/>
        <w:szCs w:val="21"/>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DD2C7E">
    <w:pPr>
      <w:pStyle w:val="12"/>
      <w:jc w:val="center"/>
      <w:rPr>
        <w:rFonts w:ascii="Arial" w:hAnsi="Arial" w:cs="Arial"/>
        <w:sz w:val="21"/>
        <w:szCs w:val="21"/>
      </w:rPr>
    </w:pPr>
    <w:r>
      <w:rPr>
        <w:rFonts w:ascii="Arial" w:hAnsi="Arial" w:cs="Arial"/>
        <w:sz w:val="21"/>
        <w:szCs w:val="21"/>
      </w:rPr>
      <w:t xml:space="preserve">- </w:t>
    </w:r>
    <w:r>
      <w:rPr>
        <w:rFonts w:ascii="Arial" w:hAnsi="Arial" w:cs="Arial"/>
        <w:sz w:val="21"/>
        <w:szCs w:val="21"/>
      </w:rPr>
      <w:fldChar w:fldCharType="begin"/>
    </w:r>
    <w:r>
      <w:rPr>
        <w:rFonts w:ascii="Arial" w:hAnsi="Arial" w:cs="Arial"/>
        <w:sz w:val="21"/>
        <w:szCs w:val="21"/>
      </w:rPr>
      <w:instrText xml:space="preserve"> PAGE </w:instrText>
    </w:r>
    <w:r>
      <w:rPr>
        <w:rFonts w:ascii="Arial" w:hAnsi="Arial" w:cs="Arial"/>
        <w:sz w:val="21"/>
        <w:szCs w:val="21"/>
      </w:rPr>
      <w:fldChar w:fldCharType="separate"/>
    </w:r>
    <w:r>
      <w:rPr>
        <w:rFonts w:ascii="Arial" w:hAnsi="Arial" w:cs="Arial"/>
        <w:sz w:val="21"/>
        <w:szCs w:val="21"/>
      </w:rPr>
      <w:t>III</w:t>
    </w:r>
    <w:r>
      <w:rPr>
        <w:rFonts w:ascii="Arial" w:hAnsi="Arial" w:cs="Arial"/>
        <w:sz w:val="21"/>
        <w:szCs w:val="21"/>
      </w:rPr>
      <w:fldChar w:fldCharType="end"/>
    </w:r>
    <w:r>
      <w:rPr>
        <w:rFonts w:ascii="Arial" w:hAnsi="Arial" w:cs="Arial"/>
        <w:sz w:val="21"/>
        <w:szCs w:val="21"/>
      </w:rPr>
      <w:t xml:space="preserve"> -</w:t>
    </w:r>
  </w:p>
  <w:p w14:paraId="3013BE0B">
    <w:pPr>
      <w:pStyle w:val="12"/>
      <w:jc w:val="center"/>
      <w:rPr>
        <w:rFonts w:ascii="Arial" w:hAnsi="Arial" w:cs="Arial"/>
        <w:sz w:val="21"/>
        <w:szCs w:val="21"/>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39E82F">
    <w:pPr>
      <w:pStyle w:val="12"/>
      <w:jc w:val="center"/>
      <w:rPr>
        <w:rFonts w:ascii="Arial" w:hAnsi="Arial" w:cs="Arial"/>
        <w:sz w:val="21"/>
        <w:szCs w:val="21"/>
      </w:rPr>
    </w:pPr>
    <w:r>
      <w:rPr>
        <w:rFonts w:ascii="Arial" w:hAnsi="Arial" w:cs="Arial"/>
        <w:sz w:val="21"/>
        <w:szCs w:val="21"/>
      </w:rPr>
      <w:t xml:space="preserve">- </w:t>
    </w:r>
    <w:r>
      <w:rPr>
        <w:rFonts w:ascii="Arial" w:hAnsi="Arial" w:cs="Arial"/>
        <w:sz w:val="21"/>
        <w:szCs w:val="21"/>
      </w:rPr>
      <w:fldChar w:fldCharType="begin"/>
    </w:r>
    <w:r>
      <w:rPr>
        <w:rFonts w:ascii="Arial" w:hAnsi="Arial" w:cs="Arial"/>
        <w:sz w:val="21"/>
        <w:szCs w:val="21"/>
      </w:rPr>
      <w:instrText xml:space="preserve"> PAGE </w:instrText>
    </w:r>
    <w:r>
      <w:rPr>
        <w:rFonts w:ascii="Arial" w:hAnsi="Arial" w:cs="Arial"/>
        <w:sz w:val="21"/>
        <w:szCs w:val="21"/>
      </w:rPr>
      <w:fldChar w:fldCharType="separate"/>
    </w:r>
    <w:r>
      <w:rPr>
        <w:rFonts w:ascii="Arial" w:hAnsi="Arial" w:cs="Arial"/>
        <w:sz w:val="21"/>
        <w:szCs w:val="21"/>
      </w:rPr>
      <w:t>2</w:t>
    </w:r>
    <w:r>
      <w:rPr>
        <w:rFonts w:ascii="Arial" w:hAnsi="Arial" w:cs="Arial"/>
        <w:sz w:val="21"/>
        <w:szCs w:val="21"/>
      </w:rPr>
      <w:fldChar w:fldCharType="end"/>
    </w:r>
    <w:r>
      <w:rPr>
        <w:rFonts w:ascii="Arial" w:hAnsi="Arial" w:cs="Arial"/>
        <w:sz w:val="21"/>
        <w:szCs w:val="21"/>
      </w:rPr>
      <w:t xml:space="preserve">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5D73B4">
    <w:pPr>
      <w:pStyle w:val="12"/>
      <w:jc w:val="center"/>
      <w:rPr>
        <w:rFonts w:ascii="Arial" w:hAnsi="Arial" w:cs="Arial"/>
        <w:sz w:val="21"/>
        <w:szCs w:val="21"/>
      </w:rPr>
    </w:pPr>
    <w:r>
      <w:rPr>
        <w:rFonts w:ascii="Arial" w:hAnsi="Arial" w:cs="Arial"/>
        <w:sz w:val="21"/>
        <w:szCs w:val="21"/>
      </w:rPr>
      <w:t xml:space="preserve">- </w:t>
    </w:r>
    <w:r>
      <w:rPr>
        <w:rStyle w:val="22"/>
        <w:rFonts w:ascii="Arial" w:hAnsi="Arial" w:cs="Arial"/>
        <w:sz w:val="21"/>
        <w:szCs w:val="21"/>
      </w:rPr>
      <w:fldChar w:fldCharType="begin"/>
    </w:r>
    <w:r>
      <w:rPr>
        <w:rStyle w:val="22"/>
        <w:rFonts w:ascii="Arial" w:hAnsi="Arial" w:cs="Arial"/>
        <w:sz w:val="21"/>
        <w:szCs w:val="21"/>
      </w:rPr>
      <w:instrText xml:space="preserve"> PAGE </w:instrText>
    </w:r>
    <w:r>
      <w:rPr>
        <w:rStyle w:val="22"/>
        <w:rFonts w:ascii="Arial" w:hAnsi="Arial" w:cs="Arial"/>
        <w:sz w:val="21"/>
        <w:szCs w:val="21"/>
      </w:rPr>
      <w:fldChar w:fldCharType="separate"/>
    </w:r>
    <w:r>
      <w:rPr>
        <w:rStyle w:val="22"/>
        <w:rFonts w:ascii="Arial" w:hAnsi="Arial" w:cs="Arial"/>
        <w:sz w:val="21"/>
        <w:szCs w:val="21"/>
      </w:rPr>
      <w:t>VII</w:t>
    </w:r>
    <w:r>
      <w:rPr>
        <w:rStyle w:val="22"/>
        <w:rFonts w:ascii="Arial" w:hAnsi="Arial" w:cs="Arial"/>
        <w:sz w:val="21"/>
        <w:szCs w:val="21"/>
      </w:rPr>
      <w:fldChar w:fldCharType="end"/>
    </w:r>
    <w:r>
      <w:rPr>
        <w:rFonts w:ascii="Arial" w:hAnsi="Arial" w:cs="Arial"/>
        <w:sz w:val="21"/>
        <w:szCs w:val="21"/>
      </w:rPr>
      <w:t xml:space="preserve"> -</w:t>
    </w:r>
  </w:p>
  <w:p w14:paraId="5FA98FAF">
    <w:pPr>
      <w:pStyle w:val="12"/>
      <w:jc w:val="center"/>
      <w:rPr>
        <w:rFonts w:ascii="Arial" w:hAnsi="Arial" w:cs="Arial"/>
        <w:sz w:val="21"/>
        <w:szCs w:val="21"/>
      </w:rP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697895">
    <w:pPr>
      <w:pStyle w:val="12"/>
      <w:jc w:val="center"/>
      <w:rPr>
        <w:rFonts w:ascii="宋体" w:hAnsi="宋体"/>
      </w:rPr>
    </w:pPr>
    <w:r>
      <w:rPr>
        <w:rStyle w:val="22"/>
      </w:rPr>
      <w:fldChar w:fldCharType="begin"/>
    </w:r>
    <w:r>
      <w:rPr>
        <w:rStyle w:val="22"/>
      </w:rPr>
      <w:instrText xml:space="preserve"> PAGE </w:instrText>
    </w:r>
    <w:r>
      <w:rPr>
        <w:rStyle w:val="22"/>
      </w:rPr>
      <w:fldChar w:fldCharType="separate"/>
    </w:r>
    <w:r>
      <w:rPr>
        <w:rStyle w:val="22"/>
      </w:rPr>
      <w:t>24</w:t>
    </w:r>
    <w:r>
      <w:rPr>
        <w:rStyle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5D39BF">
    <w:pPr>
      <w:pStyle w:val="13"/>
      <w:pBdr>
        <w:bottom w:val="none" w:color="auto" w:sz="0" w:space="0"/>
      </w:pBdr>
    </w:pPr>
  </w:p>
  <w:p w14:paraId="0860BB2B">
    <w:pPr>
      <w:pStyle w:val="13"/>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A4CF31">
    <w:pPr>
      <w:pStyle w:val="1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3E5534">
    <w:pPr>
      <w:pStyle w:val="13"/>
      <w:pBdr>
        <w:bottom w:val="thinThickSmallGap" w:color="auto" w:sz="12" w:space="0"/>
      </w:pBdr>
      <w:rPr>
        <w:rFonts w:hint="eastAsia" w:ascii="宋体" w:hAnsi="宋体"/>
      </w:rPr>
    </w:pPr>
    <w:r>
      <w:rPr>
        <w:rFonts w:hint="eastAsia" w:ascii="宋体" w:hAnsi="宋体"/>
      </w:rPr>
      <w:t>摘    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E77378">
    <w:pPr>
      <w:pStyle w:val="13"/>
      <w:pBdr>
        <w:bottom w:val="thinThickSmallGap" w:color="auto" w:sz="12" w:space="1"/>
      </w:pBdr>
      <w:rPr>
        <w:rFonts w:hint="eastAsia" w:ascii="黑体" w:hAnsi="宋体" w:eastAsia="黑体"/>
        <w:bCs/>
      </w:rPr>
    </w:pPr>
    <w:r>
      <w:rPr>
        <w:rFonts w:hint="eastAsia" w:ascii="黑体" w:hAnsi="宋体" w:eastAsia="黑体"/>
        <w:bCs/>
      </w:rPr>
      <w:t>摘    要</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B6BE27">
    <w:pPr>
      <w:pStyle w:val="13"/>
      <w:pBdr>
        <w:bottom w:val="thinThickSmallGap" w:color="auto" w:sz="12" w:space="1"/>
      </w:pBdr>
      <w:rPr>
        <w:rFonts w:hint="eastAsia" w:eastAsia="黑体"/>
        <w:b/>
        <w:bCs/>
      </w:rPr>
    </w:pPr>
    <w:r>
      <w:rPr>
        <w:rFonts w:hint="eastAsia" w:eastAsia="黑体"/>
        <w:b/>
        <w:bCs/>
      </w:rPr>
      <w:t>ABSTRACT</w:t>
    </w:r>
  </w:p>
  <w:p w14:paraId="2108A779">
    <w:pPr>
      <w:pStyle w:val="13"/>
      <w:pBdr>
        <w:bottom w:val="thinThickSmallGap" w:color="auto" w:sz="12" w:space="1"/>
      </w:pBdr>
      <w:rPr>
        <w:rFonts w:hint="eastAsia" w:eastAsia="黑体"/>
        <w:b/>
        <w:bCs/>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6149D2">
    <w:pPr>
      <w:pStyle w:val="13"/>
      <w:pBdr>
        <w:bottom w:val="thinThickSmallGap" w:color="auto" w:sz="12" w:space="0"/>
      </w:pBdr>
      <w:rPr>
        <w:rFonts w:ascii="黑体" w:hAnsi="黑体" w:eastAsia="黑体"/>
      </w:rPr>
    </w:pPr>
    <w:r>
      <w:rPr>
        <w:rFonts w:hint="eastAsia" w:ascii="黑体" w:hAnsi="黑体" w:eastAsia="黑体"/>
      </w:rPr>
      <w:t>ABSTRACT</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CA99FE">
    <w:pPr>
      <w:pStyle w:val="13"/>
      <w:pBdr>
        <w:bottom w:val="thinThickSmallGap" w:color="auto" w:sz="12" w:space="0"/>
      </w:pBdr>
      <w:rPr>
        <w:rFonts w:hint="eastAsia" w:ascii="黑体" w:eastAsia="黑体"/>
      </w:rPr>
    </w:pPr>
    <w:r>
      <w:rPr>
        <w:rFonts w:hint="eastAsia" w:ascii="黑体" w:eastAsia="黑体"/>
      </w:rPr>
      <w:t>目    录</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73CFA4">
    <w:pPr>
      <w:pStyle w:val="13"/>
      <w:pBdr>
        <w:bottom w:val="thinThickSmallGap" w:color="auto" w:sz="12" w:space="0"/>
      </w:pBdr>
      <w:rPr>
        <w:rFonts w:hint="eastAsia" w:ascii="黑体" w:eastAsia="黑体"/>
      </w:rPr>
    </w:pPr>
    <w:r>
      <w:rPr>
        <w:rFonts w:hint="eastAsia" w:ascii="黑体" w:eastAsia="黑体"/>
      </w:rPr>
      <w:t>目    录</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EBCE62">
    <w:pPr>
      <w:pStyle w:val="13"/>
      <w:pBdr>
        <w:bottom w:val="thinThickSmallGap" w:color="auto" w:sz="12" w:space="0"/>
      </w:pBdr>
      <w:rPr>
        <w:rFonts w:hint="eastAsia" w:ascii="黑体" w:eastAsia="黑体"/>
        <w:bCs/>
      </w:rPr>
    </w:pPr>
    <w:r>
      <w:rPr>
        <w:rFonts w:hint="eastAsia" w:ascii="黑体" w:eastAsia="黑体"/>
      </w:rPr>
      <w:t>中国石油大学（北京）本科毕业设计（论文）</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AEC8EB">
    <w:pPr>
      <w:pStyle w:val="13"/>
      <w:jc w:val="center"/>
      <w:rPr>
        <w:rFonts w:hint="eastAsia" w:ascii="黑体" w:hAnsi="黑体" w:eastAsia="黑体" w:cs="黑体"/>
        <w:lang w:val="en-US" w:eastAsia="zh-CN"/>
      </w:rPr>
    </w:pPr>
    <w:r>
      <w:rPr>
        <w:rFonts w:hint="eastAsia" w:ascii="黑体" w:hAnsi="黑体" w:eastAsia="黑体" w:cs="黑体"/>
        <w:lang w:val="en-US" w:eastAsia="zh-CN"/>
      </w:rPr>
      <w:t>前言</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3CF628">
    <w:pPr>
      <w:pStyle w:val="13"/>
      <w:pBdr>
        <w:bottom w:val="thinThickSmallGap" w:color="auto" w:sz="12" w:space="0"/>
      </w:pBdr>
      <w:rPr>
        <w:rFonts w:hint="eastAsia" w:ascii="黑体" w:eastAsia="黑体"/>
      </w:rPr>
    </w:pPr>
    <w:r>
      <w:rPr>
        <w:rFonts w:hint="eastAsia" w:ascii="黑体" w:eastAsia="黑体"/>
      </w:rPr>
      <w:t>中国石油大学（北京）本科毕业设计（论文）</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FA92FA">
    <w:pPr>
      <w:pStyle w:val="13"/>
      <w:pBdr>
        <w:bottom w:val="thinThickSmallGap" w:color="auto" w:sz="12" w:space="0"/>
      </w:pBdr>
      <w:rPr>
        <w:rFonts w:hint="eastAsia" w:ascii="黑体" w:eastAsia="黑体"/>
      </w:rPr>
    </w:pPr>
    <w:r>
      <w:rPr>
        <w:rFonts w:hint="eastAsia" w:ascii="黑体" w:eastAsia="黑体"/>
      </w:rPr>
      <w:t>第1章  正文格式说明</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6299A5">
    <w:pPr>
      <w:pStyle w:val="13"/>
      <w:pBdr>
        <w:bottom w:val="thinThickSmallGap" w:color="auto" w:sz="12" w:space="0"/>
      </w:pBdr>
      <w:rPr>
        <w:rFonts w:hint="eastAsia" w:ascii="黑体" w:hAnsi="宋体" w:eastAsia="黑体"/>
      </w:rPr>
    </w:pPr>
    <w:r>
      <w:rPr>
        <w:rFonts w:hint="eastAsia" w:ascii="黑体" w:eastAsia="黑体"/>
      </w:rPr>
      <w:t>中国石油大学（北京）本科毕业设计（论文）</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7F2C5C">
    <w:pPr>
      <w:pStyle w:val="13"/>
      <w:pBdr>
        <w:bottom w:val="thinThickSmallGap" w:color="auto" w:sz="12" w:space="0"/>
      </w:pBdr>
      <w:rPr>
        <w:rFonts w:hint="eastAsia" w:ascii="黑体" w:hAnsi="宋体" w:eastAsia="黑体"/>
      </w:rPr>
    </w:pPr>
    <w:r>
      <w:rPr>
        <w:rFonts w:hint="eastAsia" w:ascii="黑体" w:eastAsia="黑体"/>
      </w:rPr>
      <w:t>致    谢</w:t>
    </w:r>
    <w:bookmarkStart w:id="52" w:name="_GoBack"/>
    <w:bookmarkEnd w:id="52"/>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displayBackgroundShape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dit="forms" w:enforcement="0"/>
  <w:defaultTabStop w:val="420"/>
  <w:hyphenationZone w:val="360"/>
  <w:evenAndOddHeaders w:val="1"/>
  <w:drawingGridHorizontalSpacing w:val="2"/>
  <w:drawingGridVerticalSpacing w:val="3"/>
  <w:displayHorizontalDrawingGridEvery w:val="1"/>
  <w:displayVerticalDrawingGridEvery w:val="1"/>
  <w:doNotShadeFormData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64795D"/>
    <w:rsid w:val="00014058"/>
    <w:rsid w:val="0002778C"/>
    <w:rsid w:val="00032582"/>
    <w:rsid w:val="00035BC1"/>
    <w:rsid w:val="000531E0"/>
    <w:rsid w:val="00054C0C"/>
    <w:rsid w:val="00061B75"/>
    <w:rsid w:val="000652F4"/>
    <w:rsid w:val="0007062F"/>
    <w:rsid w:val="00072E21"/>
    <w:rsid w:val="00082D23"/>
    <w:rsid w:val="00083F9C"/>
    <w:rsid w:val="00091416"/>
    <w:rsid w:val="00094A08"/>
    <w:rsid w:val="000A2CA6"/>
    <w:rsid w:val="000C4EE8"/>
    <w:rsid w:val="000C7DC3"/>
    <w:rsid w:val="000D7596"/>
    <w:rsid w:val="000E1D54"/>
    <w:rsid w:val="000F48A9"/>
    <w:rsid w:val="0010007B"/>
    <w:rsid w:val="00100FCB"/>
    <w:rsid w:val="00104B51"/>
    <w:rsid w:val="00105E81"/>
    <w:rsid w:val="0011197E"/>
    <w:rsid w:val="001250BE"/>
    <w:rsid w:val="00135784"/>
    <w:rsid w:val="001375B5"/>
    <w:rsid w:val="001628C1"/>
    <w:rsid w:val="00164DBD"/>
    <w:rsid w:val="001702C6"/>
    <w:rsid w:val="00185078"/>
    <w:rsid w:val="0018761A"/>
    <w:rsid w:val="001912D8"/>
    <w:rsid w:val="0019346A"/>
    <w:rsid w:val="001946F7"/>
    <w:rsid w:val="001966A7"/>
    <w:rsid w:val="00196C58"/>
    <w:rsid w:val="00196EC2"/>
    <w:rsid w:val="001A33B7"/>
    <w:rsid w:val="001B425D"/>
    <w:rsid w:val="001B4AD9"/>
    <w:rsid w:val="001C3D00"/>
    <w:rsid w:val="001D4E91"/>
    <w:rsid w:val="001E014C"/>
    <w:rsid w:val="001E10F5"/>
    <w:rsid w:val="001E4AF3"/>
    <w:rsid w:val="001E5D84"/>
    <w:rsid w:val="001F0658"/>
    <w:rsid w:val="001F2499"/>
    <w:rsid w:val="001F3AF7"/>
    <w:rsid w:val="002028DB"/>
    <w:rsid w:val="00215C26"/>
    <w:rsid w:val="002212A2"/>
    <w:rsid w:val="00235BB9"/>
    <w:rsid w:val="00237C55"/>
    <w:rsid w:val="00243F3F"/>
    <w:rsid w:val="00247067"/>
    <w:rsid w:val="002475A6"/>
    <w:rsid w:val="002515C0"/>
    <w:rsid w:val="002519BC"/>
    <w:rsid w:val="002520C6"/>
    <w:rsid w:val="00260526"/>
    <w:rsid w:val="00277808"/>
    <w:rsid w:val="00281D37"/>
    <w:rsid w:val="002835FD"/>
    <w:rsid w:val="002A2ED7"/>
    <w:rsid w:val="002C2D37"/>
    <w:rsid w:val="002C48D4"/>
    <w:rsid w:val="002C6CD6"/>
    <w:rsid w:val="002D0575"/>
    <w:rsid w:val="002E3B60"/>
    <w:rsid w:val="002E7AD4"/>
    <w:rsid w:val="002F6889"/>
    <w:rsid w:val="00301B86"/>
    <w:rsid w:val="003039B6"/>
    <w:rsid w:val="003120AC"/>
    <w:rsid w:val="003156FA"/>
    <w:rsid w:val="00320097"/>
    <w:rsid w:val="003276A6"/>
    <w:rsid w:val="003431EC"/>
    <w:rsid w:val="00343859"/>
    <w:rsid w:val="00343D27"/>
    <w:rsid w:val="00344589"/>
    <w:rsid w:val="00350FDE"/>
    <w:rsid w:val="00372783"/>
    <w:rsid w:val="00377D32"/>
    <w:rsid w:val="00381956"/>
    <w:rsid w:val="00385005"/>
    <w:rsid w:val="0038707E"/>
    <w:rsid w:val="003918EB"/>
    <w:rsid w:val="00395EAE"/>
    <w:rsid w:val="003A3D13"/>
    <w:rsid w:val="003B7839"/>
    <w:rsid w:val="003B7A63"/>
    <w:rsid w:val="003C00BC"/>
    <w:rsid w:val="003C2A9E"/>
    <w:rsid w:val="003E515D"/>
    <w:rsid w:val="003F748E"/>
    <w:rsid w:val="004153C2"/>
    <w:rsid w:val="004278A3"/>
    <w:rsid w:val="00435111"/>
    <w:rsid w:val="00435E2B"/>
    <w:rsid w:val="004439C5"/>
    <w:rsid w:val="00486F1D"/>
    <w:rsid w:val="00487B44"/>
    <w:rsid w:val="00491084"/>
    <w:rsid w:val="004926A4"/>
    <w:rsid w:val="00495B85"/>
    <w:rsid w:val="00496317"/>
    <w:rsid w:val="004A41DB"/>
    <w:rsid w:val="004A5089"/>
    <w:rsid w:val="004A6073"/>
    <w:rsid w:val="004A6778"/>
    <w:rsid w:val="004B1DD8"/>
    <w:rsid w:val="004B3598"/>
    <w:rsid w:val="004C2052"/>
    <w:rsid w:val="004C2619"/>
    <w:rsid w:val="004C5B6D"/>
    <w:rsid w:val="004D2B75"/>
    <w:rsid w:val="004D408E"/>
    <w:rsid w:val="004E68E8"/>
    <w:rsid w:val="004E6C02"/>
    <w:rsid w:val="00511318"/>
    <w:rsid w:val="00513A33"/>
    <w:rsid w:val="005269EA"/>
    <w:rsid w:val="0057029D"/>
    <w:rsid w:val="00576845"/>
    <w:rsid w:val="0058326E"/>
    <w:rsid w:val="00584158"/>
    <w:rsid w:val="00585615"/>
    <w:rsid w:val="005919B7"/>
    <w:rsid w:val="005943EF"/>
    <w:rsid w:val="005A3434"/>
    <w:rsid w:val="005C0D47"/>
    <w:rsid w:val="005C5DF5"/>
    <w:rsid w:val="005C6666"/>
    <w:rsid w:val="005C6903"/>
    <w:rsid w:val="005C7095"/>
    <w:rsid w:val="005E2A00"/>
    <w:rsid w:val="00600238"/>
    <w:rsid w:val="0061279A"/>
    <w:rsid w:val="00616E99"/>
    <w:rsid w:val="00617BD7"/>
    <w:rsid w:val="006236AE"/>
    <w:rsid w:val="00626E3E"/>
    <w:rsid w:val="0063029A"/>
    <w:rsid w:val="00631C9E"/>
    <w:rsid w:val="0063322C"/>
    <w:rsid w:val="0063474D"/>
    <w:rsid w:val="00647679"/>
    <w:rsid w:val="006478DC"/>
    <w:rsid w:val="0064795D"/>
    <w:rsid w:val="006764B3"/>
    <w:rsid w:val="006829D1"/>
    <w:rsid w:val="00693ED7"/>
    <w:rsid w:val="00696342"/>
    <w:rsid w:val="006A3972"/>
    <w:rsid w:val="006A4F68"/>
    <w:rsid w:val="006A525C"/>
    <w:rsid w:val="006B3431"/>
    <w:rsid w:val="006B44F1"/>
    <w:rsid w:val="006B67BA"/>
    <w:rsid w:val="006C31DC"/>
    <w:rsid w:val="006D369B"/>
    <w:rsid w:val="006E0BA4"/>
    <w:rsid w:val="006E127F"/>
    <w:rsid w:val="006E1C4D"/>
    <w:rsid w:val="006E7861"/>
    <w:rsid w:val="006F0670"/>
    <w:rsid w:val="00705080"/>
    <w:rsid w:val="00707D4F"/>
    <w:rsid w:val="00713565"/>
    <w:rsid w:val="0071663B"/>
    <w:rsid w:val="007209E4"/>
    <w:rsid w:val="007347FE"/>
    <w:rsid w:val="0074190A"/>
    <w:rsid w:val="00744F75"/>
    <w:rsid w:val="00746AB8"/>
    <w:rsid w:val="00750FA5"/>
    <w:rsid w:val="00761169"/>
    <w:rsid w:val="00763487"/>
    <w:rsid w:val="007871B5"/>
    <w:rsid w:val="007A301E"/>
    <w:rsid w:val="007A5062"/>
    <w:rsid w:val="007A72F3"/>
    <w:rsid w:val="007B41FD"/>
    <w:rsid w:val="007B5E44"/>
    <w:rsid w:val="007B7858"/>
    <w:rsid w:val="007C3255"/>
    <w:rsid w:val="007D02EB"/>
    <w:rsid w:val="007D4CBA"/>
    <w:rsid w:val="007D4E66"/>
    <w:rsid w:val="007D7B26"/>
    <w:rsid w:val="007E454B"/>
    <w:rsid w:val="007E5201"/>
    <w:rsid w:val="007F2C03"/>
    <w:rsid w:val="007F7362"/>
    <w:rsid w:val="00806DC3"/>
    <w:rsid w:val="00820656"/>
    <w:rsid w:val="00824D06"/>
    <w:rsid w:val="00827103"/>
    <w:rsid w:val="00830E65"/>
    <w:rsid w:val="00853947"/>
    <w:rsid w:val="00853E9A"/>
    <w:rsid w:val="0085678A"/>
    <w:rsid w:val="008613F3"/>
    <w:rsid w:val="00864AE4"/>
    <w:rsid w:val="008700DC"/>
    <w:rsid w:val="008813AA"/>
    <w:rsid w:val="00886E99"/>
    <w:rsid w:val="00891DDA"/>
    <w:rsid w:val="008920B1"/>
    <w:rsid w:val="008A5F6A"/>
    <w:rsid w:val="008B04B3"/>
    <w:rsid w:val="008C5AA1"/>
    <w:rsid w:val="008D4172"/>
    <w:rsid w:val="008F68D0"/>
    <w:rsid w:val="009015F5"/>
    <w:rsid w:val="0090257F"/>
    <w:rsid w:val="0090777E"/>
    <w:rsid w:val="00917679"/>
    <w:rsid w:val="0092044C"/>
    <w:rsid w:val="0093057F"/>
    <w:rsid w:val="00944040"/>
    <w:rsid w:val="00953DBC"/>
    <w:rsid w:val="009622A3"/>
    <w:rsid w:val="0096414A"/>
    <w:rsid w:val="00964F8F"/>
    <w:rsid w:val="00972C4B"/>
    <w:rsid w:val="009742A4"/>
    <w:rsid w:val="009A2EFE"/>
    <w:rsid w:val="009A2F27"/>
    <w:rsid w:val="009B65FA"/>
    <w:rsid w:val="009C1F1F"/>
    <w:rsid w:val="009C4C3C"/>
    <w:rsid w:val="009C51DD"/>
    <w:rsid w:val="009D0A48"/>
    <w:rsid w:val="009D3D70"/>
    <w:rsid w:val="009F2BA5"/>
    <w:rsid w:val="009F2EB1"/>
    <w:rsid w:val="00A00853"/>
    <w:rsid w:val="00A0762D"/>
    <w:rsid w:val="00A166D4"/>
    <w:rsid w:val="00A21B0A"/>
    <w:rsid w:val="00A22D83"/>
    <w:rsid w:val="00A26992"/>
    <w:rsid w:val="00A31541"/>
    <w:rsid w:val="00A342E4"/>
    <w:rsid w:val="00A35027"/>
    <w:rsid w:val="00A35B1B"/>
    <w:rsid w:val="00A61A50"/>
    <w:rsid w:val="00A773CF"/>
    <w:rsid w:val="00AA0F34"/>
    <w:rsid w:val="00AA6B30"/>
    <w:rsid w:val="00AB4048"/>
    <w:rsid w:val="00AB77B3"/>
    <w:rsid w:val="00AE07BD"/>
    <w:rsid w:val="00AF6027"/>
    <w:rsid w:val="00B07B54"/>
    <w:rsid w:val="00B209C5"/>
    <w:rsid w:val="00B216FC"/>
    <w:rsid w:val="00B2487D"/>
    <w:rsid w:val="00B270E7"/>
    <w:rsid w:val="00B329FC"/>
    <w:rsid w:val="00B34FDC"/>
    <w:rsid w:val="00B3792C"/>
    <w:rsid w:val="00B412E2"/>
    <w:rsid w:val="00B4282D"/>
    <w:rsid w:val="00B467FB"/>
    <w:rsid w:val="00B52C64"/>
    <w:rsid w:val="00B558EE"/>
    <w:rsid w:val="00B5743A"/>
    <w:rsid w:val="00B66912"/>
    <w:rsid w:val="00B876F9"/>
    <w:rsid w:val="00B977D8"/>
    <w:rsid w:val="00BA6A87"/>
    <w:rsid w:val="00BB513D"/>
    <w:rsid w:val="00BB5755"/>
    <w:rsid w:val="00BB577F"/>
    <w:rsid w:val="00BB6B69"/>
    <w:rsid w:val="00BC05EC"/>
    <w:rsid w:val="00BC3999"/>
    <w:rsid w:val="00BD462F"/>
    <w:rsid w:val="00BF2412"/>
    <w:rsid w:val="00C06D35"/>
    <w:rsid w:val="00C128BC"/>
    <w:rsid w:val="00C14582"/>
    <w:rsid w:val="00C1784A"/>
    <w:rsid w:val="00C23F29"/>
    <w:rsid w:val="00C456AA"/>
    <w:rsid w:val="00C47F98"/>
    <w:rsid w:val="00C664D9"/>
    <w:rsid w:val="00C67138"/>
    <w:rsid w:val="00C85368"/>
    <w:rsid w:val="00C86415"/>
    <w:rsid w:val="00C95FBC"/>
    <w:rsid w:val="00CC1641"/>
    <w:rsid w:val="00CC4313"/>
    <w:rsid w:val="00CE216F"/>
    <w:rsid w:val="00CF774B"/>
    <w:rsid w:val="00D050AC"/>
    <w:rsid w:val="00D076AB"/>
    <w:rsid w:val="00D10282"/>
    <w:rsid w:val="00D512C2"/>
    <w:rsid w:val="00D5386B"/>
    <w:rsid w:val="00D63FC8"/>
    <w:rsid w:val="00D65524"/>
    <w:rsid w:val="00D746D7"/>
    <w:rsid w:val="00D7787A"/>
    <w:rsid w:val="00D83184"/>
    <w:rsid w:val="00D911FC"/>
    <w:rsid w:val="00D9236D"/>
    <w:rsid w:val="00D9594C"/>
    <w:rsid w:val="00DA56DA"/>
    <w:rsid w:val="00DC0591"/>
    <w:rsid w:val="00DC37EB"/>
    <w:rsid w:val="00DD21B0"/>
    <w:rsid w:val="00E01CB8"/>
    <w:rsid w:val="00E03927"/>
    <w:rsid w:val="00E03A8E"/>
    <w:rsid w:val="00E0429F"/>
    <w:rsid w:val="00E043C2"/>
    <w:rsid w:val="00E04783"/>
    <w:rsid w:val="00E05D28"/>
    <w:rsid w:val="00E07489"/>
    <w:rsid w:val="00E078DE"/>
    <w:rsid w:val="00E11393"/>
    <w:rsid w:val="00E15264"/>
    <w:rsid w:val="00E158EA"/>
    <w:rsid w:val="00E20688"/>
    <w:rsid w:val="00E276E7"/>
    <w:rsid w:val="00E3734E"/>
    <w:rsid w:val="00E400E2"/>
    <w:rsid w:val="00E40FBB"/>
    <w:rsid w:val="00E514E2"/>
    <w:rsid w:val="00E6225F"/>
    <w:rsid w:val="00E73152"/>
    <w:rsid w:val="00E757FD"/>
    <w:rsid w:val="00E76F68"/>
    <w:rsid w:val="00E86D19"/>
    <w:rsid w:val="00E9293F"/>
    <w:rsid w:val="00E94F29"/>
    <w:rsid w:val="00E97A6D"/>
    <w:rsid w:val="00EB517C"/>
    <w:rsid w:val="00EC56C1"/>
    <w:rsid w:val="00EC5AC4"/>
    <w:rsid w:val="00ED7BDB"/>
    <w:rsid w:val="00EE0633"/>
    <w:rsid w:val="00EF102D"/>
    <w:rsid w:val="00EF68B3"/>
    <w:rsid w:val="00F04BF4"/>
    <w:rsid w:val="00F05E62"/>
    <w:rsid w:val="00F06742"/>
    <w:rsid w:val="00F0718D"/>
    <w:rsid w:val="00F07D5E"/>
    <w:rsid w:val="00F25D19"/>
    <w:rsid w:val="00F26F2D"/>
    <w:rsid w:val="00F30E2E"/>
    <w:rsid w:val="00F31BC9"/>
    <w:rsid w:val="00F32B91"/>
    <w:rsid w:val="00F42C52"/>
    <w:rsid w:val="00F57B74"/>
    <w:rsid w:val="00F67B06"/>
    <w:rsid w:val="00F775F2"/>
    <w:rsid w:val="00F82991"/>
    <w:rsid w:val="00F87CE4"/>
    <w:rsid w:val="00F94931"/>
    <w:rsid w:val="00FA5090"/>
    <w:rsid w:val="00FB7E39"/>
    <w:rsid w:val="00FC527B"/>
    <w:rsid w:val="00FD5C75"/>
    <w:rsid w:val="00FE0A8F"/>
    <w:rsid w:val="026A3D04"/>
    <w:rsid w:val="082F067D"/>
    <w:rsid w:val="084762C4"/>
    <w:rsid w:val="1DF14B87"/>
    <w:rsid w:val="29626662"/>
    <w:rsid w:val="29A07CED"/>
    <w:rsid w:val="319A660B"/>
    <w:rsid w:val="37266648"/>
    <w:rsid w:val="37500442"/>
    <w:rsid w:val="3BE15894"/>
    <w:rsid w:val="41122DD0"/>
    <w:rsid w:val="4E0D521D"/>
    <w:rsid w:val="516528E4"/>
    <w:rsid w:val="68BD21B8"/>
    <w:rsid w:val="6A75258C"/>
    <w:rsid w:val="6E212916"/>
    <w:rsid w:val="72745D1A"/>
    <w:rsid w:val="76E821B1"/>
    <w:rsid w:val="77C6008E"/>
    <w:rsid w:val="7B1E1040"/>
    <w:rsid w:val="7F5C7AB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qFormat="1" w:unhideWhenUsed="0" w:uiPriority="0" w:name="toc 6"/>
    <w:lsdException w:qFormat="1" w:unhideWhenUsed="0" w:uiPriority="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tabs>
        <w:tab w:val="left" w:pos="377"/>
      </w:tabs>
      <w:spacing w:line="300" w:lineRule="auto"/>
      <w:ind w:firstLine="402" w:firstLineChars="200"/>
      <w:jc w:val="both"/>
    </w:pPr>
    <w:rPr>
      <w:rFonts w:hint="eastAsia" w:ascii="宋体" w:hAnsi="宋体" w:eastAsia="宋体" w:cs="宋体"/>
      <w:sz w:val="24"/>
      <w:szCs w:val="24"/>
      <w:lang w:val="en-US" w:eastAsia="zh-CN" w:bidi="ar-SA"/>
    </w:rPr>
  </w:style>
  <w:style w:type="paragraph" w:styleId="2">
    <w:name w:val="heading 1"/>
    <w:basedOn w:val="1"/>
    <w:next w:val="1"/>
    <w:qFormat/>
    <w:uiPriority w:val="0"/>
    <w:pPr>
      <w:keepNext/>
      <w:keepLines/>
      <w:spacing w:after="220" w:line="360" w:lineRule="auto"/>
      <w:ind w:firstLineChars="0"/>
      <w:jc w:val="center"/>
      <w:outlineLvl w:val="0"/>
    </w:pPr>
    <w:rPr>
      <w:rFonts w:ascii="黑体" w:hAnsi="黑体" w:eastAsia="黑体" w:cs="黑体"/>
      <w:bCs/>
      <w:kern w:val="44"/>
      <w:sz w:val="30"/>
      <w:szCs w:val="30"/>
    </w:rPr>
  </w:style>
  <w:style w:type="paragraph" w:styleId="3">
    <w:name w:val="heading 2"/>
    <w:basedOn w:val="1"/>
    <w:next w:val="1"/>
    <w:qFormat/>
    <w:uiPriority w:val="0"/>
    <w:pPr>
      <w:keepNext/>
      <w:keepLines/>
      <w:spacing w:beforeLines="50" w:line="360" w:lineRule="auto"/>
      <w:ind w:firstLineChars="0"/>
      <w:outlineLvl w:val="1"/>
    </w:pPr>
    <w:rPr>
      <w:rFonts w:ascii="黑体" w:hAnsi="黑体" w:eastAsia="黑体" w:cs="黑体"/>
      <w:bCs/>
      <w:sz w:val="28"/>
      <w:szCs w:val="28"/>
    </w:rPr>
  </w:style>
  <w:style w:type="paragraph" w:styleId="4">
    <w:name w:val="heading 3"/>
    <w:basedOn w:val="1"/>
    <w:next w:val="1"/>
    <w:qFormat/>
    <w:uiPriority w:val="0"/>
    <w:pPr>
      <w:keepNext/>
      <w:keepLines/>
      <w:spacing w:before="50" w:beforeLines="50" w:line="360" w:lineRule="auto"/>
      <w:outlineLvl w:val="2"/>
    </w:pPr>
    <w:rPr>
      <w:rFonts w:ascii="黑体" w:eastAsia="黑体"/>
      <w:bCs/>
      <w:szCs w:val="32"/>
    </w:rPr>
  </w:style>
  <w:style w:type="paragraph" w:styleId="5">
    <w:name w:val="heading 4"/>
    <w:basedOn w:val="1"/>
    <w:next w:val="1"/>
    <w:qFormat/>
    <w:uiPriority w:val="0"/>
    <w:pPr>
      <w:keepNext/>
      <w:keepLines/>
      <w:spacing w:before="240" w:after="240" w:line="360" w:lineRule="auto"/>
      <w:outlineLvl w:val="3"/>
    </w:pPr>
    <w:rPr>
      <w:bCs/>
    </w:rPr>
  </w:style>
  <w:style w:type="character" w:default="1" w:styleId="20">
    <w:name w:val="Default Paragraph Font"/>
    <w:semiHidden/>
    <w:qFormat/>
    <w:uiPriority w:val="0"/>
  </w:style>
  <w:style w:type="table" w:default="1" w:styleId="18">
    <w:name w:val="Normal Table"/>
    <w:semiHidden/>
    <w:qFormat/>
    <w:uiPriority w:val="0"/>
    <w:tblPr>
      <w:tblCellMar>
        <w:top w:w="0" w:type="dxa"/>
        <w:left w:w="108" w:type="dxa"/>
        <w:bottom w:w="0" w:type="dxa"/>
        <w:right w:w="108" w:type="dxa"/>
      </w:tblCellMar>
    </w:tblPr>
  </w:style>
  <w:style w:type="paragraph" w:styleId="6">
    <w:name w:val="toc 7"/>
    <w:basedOn w:val="1"/>
    <w:next w:val="1"/>
    <w:semiHidden/>
    <w:qFormat/>
    <w:uiPriority w:val="0"/>
    <w:pPr>
      <w:widowControl w:val="0"/>
      <w:tabs>
        <w:tab w:val="clear" w:pos="377"/>
      </w:tabs>
      <w:spacing w:line="240" w:lineRule="auto"/>
      <w:ind w:left="2520" w:leftChars="1200"/>
    </w:pPr>
    <w:rPr>
      <w:kern w:val="2"/>
      <w:sz w:val="21"/>
    </w:rPr>
  </w:style>
  <w:style w:type="paragraph" w:styleId="7">
    <w:name w:val="Document Map"/>
    <w:basedOn w:val="1"/>
    <w:semiHidden/>
    <w:qFormat/>
    <w:uiPriority w:val="0"/>
    <w:pPr>
      <w:shd w:val="clear" w:color="auto" w:fill="000080"/>
    </w:pPr>
  </w:style>
  <w:style w:type="paragraph" w:styleId="8">
    <w:name w:val="annotation text"/>
    <w:basedOn w:val="1"/>
    <w:semiHidden/>
    <w:qFormat/>
    <w:uiPriority w:val="0"/>
    <w:pPr>
      <w:jc w:val="left"/>
    </w:pPr>
  </w:style>
  <w:style w:type="paragraph" w:styleId="9">
    <w:name w:val="toc 3"/>
    <w:basedOn w:val="1"/>
    <w:next w:val="1"/>
    <w:qFormat/>
    <w:uiPriority w:val="39"/>
    <w:pPr>
      <w:tabs>
        <w:tab w:val="clear" w:pos="377"/>
      </w:tabs>
      <w:ind w:left="840" w:leftChars="400"/>
    </w:pPr>
  </w:style>
  <w:style w:type="paragraph" w:styleId="10">
    <w:name w:val="Date"/>
    <w:basedOn w:val="1"/>
    <w:next w:val="1"/>
    <w:qFormat/>
    <w:uiPriority w:val="0"/>
    <w:pPr>
      <w:ind w:left="100" w:leftChars="2500"/>
    </w:pPr>
  </w:style>
  <w:style w:type="paragraph" w:styleId="11">
    <w:name w:val="Balloon Text"/>
    <w:basedOn w:val="1"/>
    <w:semiHidden/>
    <w:qFormat/>
    <w:uiPriority w:val="0"/>
    <w:rPr>
      <w:sz w:val="18"/>
      <w:szCs w:val="18"/>
    </w:rPr>
  </w:style>
  <w:style w:type="paragraph" w:styleId="12">
    <w:name w:val="footer"/>
    <w:basedOn w:val="1"/>
    <w:link w:val="25"/>
    <w:qFormat/>
    <w:uiPriority w:val="99"/>
    <w:pPr>
      <w:tabs>
        <w:tab w:val="center" w:pos="4153"/>
        <w:tab w:val="right" w:pos="8306"/>
        <w:tab w:val="clear" w:pos="377"/>
      </w:tabs>
      <w:spacing w:before="600" w:line="180" w:lineRule="atLeast"/>
      <w:jc w:val="left"/>
    </w:pPr>
    <w:rPr>
      <w:sz w:val="18"/>
      <w:szCs w:val="18"/>
    </w:rPr>
  </w:style>
  <w:style w:type="paragraph" w:styleId="13">
    <w:name w:val="header"/>
    <w:basedOn w:val="1"/>
    <w:qFormat/>
    <w:uiPriority w:val="0"/>
    <w:pPr>
      <w:keepLines/>
      <w:widowControl/>
      <w:pBdr>
        <w:bottom w:val="single" w:color="auto" w:sz="6" w:space="1"/>
      </w:pBdr>
      <w:tabs>
        <w:tab w:val="center" w:pos="4153"/>
        <w:tab w:val="right" w:pos="8306"/>
        <w:tab w:val="clear" w:pos="377"/>
      </w:tabs>
      <w:snapToGrid w:val="0"/>
      <w:spacing w:after="600" w:line="180" w:lineRule="atLeast"/>
      <w:jc w:val="center"/>
    </w:pPr>
    <w:rPr>
      <w:spacing w:val="-5"/>
      <w:kern w:val="0"/>
      <w:sz w:val="21"/>
      <w:szCs w:val="21"/>
    </w:rPr>
  </w:style>
  <w:style w:type="paragraph" w:styleId="14">
    <w:name w:val="toc 1"/>
    <w:basedOn w:val="1"/>
    <w:next w:val="1"/>
    <w:qFormat/>
    <w:uiPriority w:val="39"/>
    <w:pPr>
      <w:tabs>
        <w:tab w:val="clear" w:pos="377"/>
      </w:tabs>
      <w:ind w:firstLineChars="0"/>
    </w:pPr>
    <w:rPr>
      <w:rFonts w:ascii="宋体" w:hAnsi="宋体"/>
    </w:rPr>
  </w:style>
  <w:style w:type="paragraph" w:styleId="15">
    <w:name w:val="toc 6"/>
    <w:basedOn w:val="1"/>
    <w:next w:val="1"/>
    <w:semiHidden/>
    <w:qFormat/>
    <w:uiPriority w:val="0"/>
    <w:pPr>
      <w:widowControl w:val="0"/>
      <w:tabs>
        <w:tab w:val="clear" w:pos="377"/>
      </w:tabs>
      <w:spacing w:line="240" w:lineRule="auto"/>
      <w:ind w:left="2100" w:leftChars="1000"/>
    </w:pPr>
    <w:rPr>
      <w:kern w:val="2"/>
      <w:sz w:val="21"/>
    </w:rPr>
  </w:style>
  <w:style w:type="paragraph" w:styleId="16">
    <w:name w:val="toc 2"/>
    <w:basedOn w:val="1"/>
    <w:next w:val="1"/>
    <w:qFormat/>
    <w:uiPriority w:val="39"/>
    <w:pPr>
      <w:tabs>
        <w:tab w:val="clear" w:pos="377"/>
      </w:tabs>
      <w:ind w:left="420" w:leftChars="200" w:firstLineChars="0"/>
    </w:pPr>
    <w:rPr>
      <w:rFonts w:ascii="宋体" w:hAnsi="宋体"/>
    </w:rPr>
  </w:style>
  <w:style w:type="paragraph" w:styleId="17">
    <w:name w:val="annotation subject"/>
    <w:basedOn w:val="8"/>
    <w:next w:val="8"/>
    <w:semiHidden/>
    <w:qFormat/>
    <w:uiPriority w:val="0"/>
    <w:rPr>
      <w:b/>
      <w:bCs/>
    </w:rPr>
  </w:style>
  <w:style w:type="table" w:styleId="19">
    <w:name w:val="Table Grid"/>
    <w:basedOn w:val="18"/>
    <w:qFormat/>
    <w:uiPriority w:val="0"/>
    <w:pPr>
      <w:spacing w:line="300" w:lineRule="auto"/>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basedOn w:val="20"/>
    <w:qFormat/>
    <w:uiPriority w:val="0"/>
    <w:rPr>
      <w:b/>
    </w:rPr>
  </w:style>
  <w:style w:type="character" w:styleId="22">
    <w:name w:val="page number"/>
    <w:basedOn w:val="20"/>
    <w:qFormat/>
    <w:uiPriority w:val="0"/>
  </w:style>
  <w:style w:type="character" w:styleId="23">
    <w:name w:val="Hyperlink"/>
    <w:qFormat/>
    <w:uiPriority w:val="99"/>
    <w:rPr>
      <w:color w:val="0000FF"/>
      <w:u w:val="single"/>
    </w:rPr>
  </w:style>
  <w:style w:type="character" w:styleId="24">
    <w:name w:val="annotation reference"/>
    <w:semiHidden/>
    <w:qFormat/>
    <w:uiPriority w:val="0"/>
    <w:rPr>
      <w:sz w:val="21"/>
      <w:szCs w:val="21"/>
    </w:rPr>
  </w:style>
  <w:style w:type="character" w:customStyle="1" w:styleId="25">
    <w:name w:val="页脚 Char"/>
    <w:link w:val="12"/>
    <w:qFormat/>
    <w:uiPriority w:val="99"/>
    <w:rPr>
      <w:sz w:val="18"/>
      <w:szCs w:val="18"/>
    </w:rPr>
  </w:style>
  <w:style w:type="paragraph" w:customStyle="1" w:styleId="26">
    <w:name w:val="RefStyle"/>
    <w:qFormat/>
    <w:uiPriority w:val="0"/>
    <w:pPr>
      <w:spacing w:line="300" w:lineRule="auto"/>
      <w:ind w:left="420" w:hanging="420"/>
    </w:pPr>
    <w:rPr>
      <w:rFonts w:hint="eastAsia" w:ascii="宋体" w:hAnsi="宋体" w:eastAsia="宋体" w:cs="宋体"/>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8" Type="http://schemas.openxmlformats.org/officeDocument/2006/relationships/fontTable" Target="fontTable.xml"/><Relationship Id="rId37" Type="http://schemas.openxmlformats.org/officeDocument/2006/relationships/customXml" Target="../customXml/item1.xml"/><Relationship Id="rId36" Type="http://schemas.openxmlformats.org/officeDocument/2006/relationships/image" Target="media/image5.png"/><Relationship Id="rId35" Type="http://schemas.openxmlformats.org/officeDocument/2006/relationships/image" Target="media/image4.png"/><Relationship Id="rId34" Type="http://schemas.openxmlformats.org/officeDocument/2006/relationships/image" Target="media/image3.png"/><Relationship Id="rId33" Type="http://schemas.openxmlformats.org/officeDocument/2006/relationships/image" Target="media/image2.png"/><Relationship Id="rId32" Type="http://schemas.openxmlformats.org/officeDocument/2006/relationships/image" Target="media/image1.jpeg"/><Relationship Id="rId31" Type="http://schemas.openxmlformats.org/officeDocument/2006/relationships/theme" Target="theme/theme1.xml"/><Relationship Id="rId30" Type="http://schemas.openxmlformats.org/officeDocument/2006/relationships/footer" Target="footer12.xml"/><Relationship Id="rId3" Type="http://schemas.openxmlformats.org/officeDocument/2006/relationships/footnotes" Target="footnotes.xml"/><Relationship Id="rId29" Type="http://schemas.openxmlformats.org/officeDocument/2006/relationships/footer" Target="footer11.xml"/><Relationship Id="rId28" Type="http://schemas.openxmlformats.org/officeDocument/2006/relationships/header" Target="header14.xml"/><Relationship Id="rId27" Type="http://schemas.openxmlformats.org/officeDocument/2006/relationships/header" Target="header13.xml"/><Relationship Id="rId26" Type="http://schemas.openxmlformats.org/officeDocument/2006/relationships/footer" Target="footer10.xml"/><Relationship Id="rId25" Type="http://schemas.openxmlformats.org/officeDocument/2006/relationships/footer" Target="footer9.xml"/><Relationship Id="rId24" Type="http://schemas.openxmlformats.org/officeDocument/2006/relationships/header" Target="header12.xml"/><Relationship Id="rId23" Type="http://schemas.openxmlformats.org/officeDocument/2006/relationships/header" Target="header11.xml"/><Relationship Id="rId22" Type="http://schemas.openxmlformats.org/officeDocument/2006/relationships/footer" Target="footer8.xml"/><Relationship Id="rId21" Type="http://schemas.openxmlformats.org/officeDocument/2006/relationships/header" Target="header10.xml"/><Relationship Id="rId20" Type="http://schemas.openxmlformats.org/officeDocument/2006/relationships/header" Target="header9.xml"/><Relationship Id="rId2" Type="http://schemas.openxmlformats.org/officeDocument/2006/relationships/settings" Target="settings.xml"/><Relationship Id="rId19" Type="http://schemas.openxmlformats.org/officeDocument/2006/relationships/footer" Target="footer7.xml"/><Relationship Id="rId18" Type="http://schemas.openxmlformats.org/officeDocument/2006/relationships/header" Target="header8.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header" Target="header6.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 Id="rId39" Type="http://schemas.openxmlformats.org/officeDocument/2006/relationships/image" Target="media/image6.png"/><Relationship Id="rId40" Type="http://schemas.openxmlformats.org/officeDocument/2006/relationships/image" Target="media/image7.png"/><Relationship Id="rId41" Type="http://schemas.openxmlformats.org/officeDocument/2006/relationships/image" Target="media/image8.png"/><Relationship Id="rId42" Type="http://schemas.openxmlformats.org/officeDocument/2006/relationships/image" Target="media/image9.png"/><Relationship Id="rId43" Type="http://schemas.openxmlformats.org/officeDocument/2006/relationships/image" Target="media/image10.png"/></Relationships>
</file>

<file path=word/_rels/settings.xml.rels><?xml version='1.0' encoding='UTF-8' standalone='yes'?>
<Relationships xmlns="http://schemas.openxmlformats.org/package/2006/relationships"><Relationship Id="rId1" Type="http://schemas.openxmlformats.org/officeDocument/2006/relationships/attachedTemplate" Target="file:///D:\&#23398;&#20301;&#24037;&#20316;\&#26657;&#20869;&#25991;&#20214;\&#35770;&#25991;&#20889;&#20316;&#35268;&#33539;\&#20013;&#22269;&#30707;&#27833;&#22823;&#23398;&#30805;&#22763;&#23398;&#20301;&#35770;&#25991;&#26684;&#24335;&#26679;&#26412;2.0.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11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中国石油大学硕士学位论文格式样本2.0</Template>
  <Pages>30</Pages>
  <Words>11008</Words>
  <Characters>14079</Characters>
  <Lines>125</Lines>
  <Paragraphs>35</Paragraphs>
  <TotalTime>24</TotalTime>
  <ScaleCrop>false</ScaleCrop>
  <LinksUpToDate>false</LinksUpToDate>
  <CharactersWithSpaces>14739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2016-06-03T03:17:00Z</dcterms:created>
  <dc:creator>yjsy</dc:creator>
  <cp:lastModifiedBy>宋奕杰</cp:lastModifiedBy>
  <cp:lastPrinted>2010-03-25T01:19:00Z</cp:lastPrinted>
  <dcterms:modified xsi:type="dcterms:W3CDTF">2026-04-23T12:34:10Z</dcterms:modified>
  <dc:subject>模板</dc:subject>
  <dc:title>中图分类号：G643</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4CC226AA5113427581F40B9B30D525D5_13</vt:lpwstr>
  </property>
  <property fmtid="{D5CDD505-2E9C-101B-9397-08002B2CF9AE}" pid="4" name="KSOTemplateDocerSaveRecord">
    <vt:lpwstr>eyJoZGlkIjoiMTExMmNmNzRmMzdiYzUzNWQ3NjNjM2Q2ZjA1ZDc4ODQiLCJ1c2VySWQiOiIxNjU5NzU3OTk1In0=</vt:lpwstr>
  </property>
</Properties>
</file>