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4E8BA">
      <w:pPr>
        <w:rPr>
          <w:rFonts w:ascii="Arial" w:hAnsi="Arial" w:cs="Arial"/>
        </w:rPr>
      </w:pPr>
    </w:p>
    <w:p w14:paraId="07A46646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3EB7C0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65303A86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16D8FFCB">
      <w:pPr>
        <w:rPr>
          <w:rFonts w:ascii="Arial" w:hAnsi="Arial" w:cs="Arial"/>
        </w:rPr>
      </w:pPr>
    </w:p>
    <w:p w14:paraId="29CA0891">
      <w:pPr>
        <w:rPr>
          <w:rFonts w:ascii="Arial" w:hAnsi="Arial" w:cs="Arial"/>
        </w:rPr>
      </w:pPr>
    </w:p>
    <w:p w14:paraId="4738CB8D">
      <w:pPr>
        <w:rPr>
          <w:rFonts w:ascii="Arial" w:hAnsi="Arial" w:cs="Arial"/>
        </w:rPr>
      </w:pPr>
    </w:p>
    <w:p w14:paraId="650EE3AB">
      <w:pPr>
        <w:rPr>
          <w:rFonts w:ascii="Arial" w:hAnsi="Arial" w:cs="Arial"/>
        </w:rPr>
      </w:pPr>
    </w:p>
    <w:p w14:paraId="6383CBE2">
      <w:pPr>
        <w:rPr>
          <w:rFonts w:ascii="Arial" w:hAnsi="Arial" w:cs="Arial"/>
        </w:rPr>
      </w:pPr>
    </w:p>
    <w:p w14:paraId="7C647E75">
      <w:pPr>
        <w:rPr>
          <w:rFonts w:ascii="Arial" w:hAnsi="Arial" w:cs="Arial"/>
        </w:rPr>
      </w:pPr>
    </w:p>
    <w:p w14:paraId="40BA1E57">
      <w:pPr>
        <w:rPr>
          <w:rFonts w:ascii="Arial" w:hAnsi="Arial" w:cs="Arial"/>
        </w:rPr>
      </w:pPr>
    </w:p>
    <w:p w14:paraId="58653F8B">
      <w:pPr>
        <w:rPr>
          <w:rFonts w:ascii="Arial" w:hAnsi="Arial" w:cs="Arial"/>
        </w:rPr>
      </w:pPr>
    </w:p>
    <w:p w14:paraId="6F316107">
      <w:pPr>
        <w:rPr>
          <w:rFonts w:ascii="Arial" w:hAnsi="Arial" w:cs="Arial"/>
        </w:rPr>
      </w:pPr>
    </w:p>
    <w:p w14:paraId="507D8535">
      <w:pPr>
        <w:rPr>
          <w:rFonts w:ascii="Arial" w:hAnsi="Arial" w:cs="Arial"/>
        </w:rPr>
      </w:pPr>
    </w:p>
    <w:p w14:paraId="25ABE136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w38lHUAAAABgEAAA8AAAAAAAAAAQAgAAAAOAAAAGRycy9kb3ducmV2&#10;LnhtbFBLAQIUABQAAAAIAIdO4kC/gccL6gEAALkDAAAOAAAAAAAAAAEAIAAAADkBAABkcnMvZTJv&#10;RG9jLnhtbFBLBQYAAAAABgAGAFkBAACVBQAAAAA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302117A8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RocketMQ巡检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5095A6B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iITCtYAAAAHAQAADwAAAAAA&#10;AAABACAAAAA4AAAAZHJzL2Rvd25yZXYueG1sUEsBAhQAFAAAAAgAh07iQP4YC0//AQAA8wMAAA4A&#10;AAAAAAAAAQAgAAAAOwEAAGRycy9lMm9Eb2MueG1sUEsFBgAAAAAGAAYAWQEAAKwFAAAAAA=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69026546">
      <w:pPr>
        <w:rPr>
          <w:rFonts w:ascii="Arial" w:hAnsi="Arial" w:cs="Arial"/>
        </w:rPr>
      </w:pPr>
    </w:p>
    <w:p w14:paraId="647152A7">
      <w:pPr>
        <w:rPr>
          <w:rFonts w:ascii="Arial" w:hAnsi="Arial" w:cs="Arial"/>
        </w:rPr>
      </w:pPr>
    </w:p>
    <w:p w14:paraId="626822B5">
      <w:pPr>
        <w:rPr>
          <w:rFonts w:ascii="Arial" w:hAnsi="Arial" w:cs="Arial"/>
        </w:rPr>
      </w:pPr>
    </w:p>
    <w:p w14:paraId="5DB00A93">
      <w:pPr>
        <w:rPr>
          <w:rFonts w:ascii="Arial" w:hAnsi="Arial" w:cs="Arial"/>
        </w:rPr>
      </w:pPr>
    </w:p>
    <w:p w14:paraId="344DE44A">
      <w:pPr>
        <w:rPr>
          <w:rFonts w:ascii="Arial" w:hAnsi="Arial" w:cs="Arial"/>
        </w:rPr>
      </w:pPr>
    </w:p>
    <w:p w14:paraId="751677E0">
      <w:pPr>
        <w:rPr>
          <w:rFonts w:ascii="Arial" w:hAnsi="Arial" w:cs="Arial"/>
        </w:rPr>
      </w:pPr>
    </w:p>
    <w:p w14:paraId="411B8111">
      <w:pPr>
        <w:rPr>
          <w:rFonts w:ascii="Arial" w:hAnsi="Arial" w:cs="Arial"/>
        </w:rPr>
      </w:pPr>
    </w:p>
    <w:p w14:paraId="0E9870E3">
      <w:pPr>
        <w:rPr>
          <w:rFonts w:ascii="Arial" w:hAnsi="Arial" w:cs="Arial"/>
        </w:rPr>
      </w:pPr>
    </w:p>
    <w:p w14:paraId="1B8A65C8">
      <w:pPr>
        <w:rPr>
          <w:rFonts w:ascii="Arial" w:hAnsi="Arial" w:cs="Arial"/>
        </w:rPr>
      </w:pPr>
    </w:p>
    <w:p w14:paraId="1E563171">
      <w:pPr>
        <w:rPr>
          <w:rFonts w:ascii="Arial" w:hAnsi="Arial" w:cs="Arial"/>
        </w:rPr>
      </w:pPr>
    </w:p>
    <w:p w14:paraId="7EC70095">
      <w:pPr>
        <w:rPr>
          <w:rFonts w:ascii="Arial" w:hAnsi="Arial" w:cs="Arial"/>
        </w:rPr>
      </w:pPr>
    </w:p>
    <w:p w14:paraId="2EFEE44E">
      <w:pPr>
        <w:rPr>
          <w:rFonts w:ascii="Arial" w:hAnsi="Arial" w:cs="Arial"/>
        </w:rPr>
      </w:pPr>
    </w:p>
    <w:p w14:paraId="507DE34A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4BC4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1273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F7BA0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175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3DD0E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CEA06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51EE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878C5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195E5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2108AD3C">
      <w:pPr>
        <w:spacing w:line="360" w:lineRule="auto"/>
        <w:rPr>
          <w:b/>
        </w:rPr>
      </w:pPr>
    </w:p>
    <w:p w14:paraId="1181033D">
      <w:pPr>
        <w:spacing w:line="360" w:lineRule="auto"/>
        <w:rPr>
          <w:b/>
        </w:rPr>
      </w:pPr>
    </w:p>
    <w:p w14:paraId="3B199064">
      <w:pPr>
        <w:spacing w:line="360" w:lineRule="auto"/>
        <w:rPr>
          <w:b/>
        </w:rPr>
      </w:pPr>
    </w:p>
    <w:p w14:paraId="644FA343">
      <w:pPr>
        <w:spacing w:line="360" w:lineRule="auto"/>
        <w:rPr>
          <w:b/>
        </w:rPr>
      </w:pPr>
    </w:p>
    <w:p w14:paraId="5F455032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4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415C5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3B5DD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45298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712C1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05055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8039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18236F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2026/5/19</w:t>
            </w:r>
          </w:p>
        </w:tc>
        <w:tc>
          <w:tcPr>
            <w:tcW w:w="1260" w:type="dxa"/>
            <w:noWrap w:val="0"/>
            <w:vAlign w:val="top"/>
          </w:tcPr>
          <w:p w14:paraId="7C1EE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1FB01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编写RocketMQ运维巡检文档</w:t>
            </w:r>
          </w:p>
        </w:tc>
        <w:tc>
          <w:tcPr>
            <w:tcW w:w="1562" w:type="dxa"/>
            <w:noWrap w:val="0"/>
            <w:vAlign w:val="top"/>
          </w:tcPr>
          <w:p w14:paraId="16E7D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依据Rocketmq部署与接入规范v1.0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23E6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noWrap w:val="0"/>
            <w:vAlign w:val="top"/>
          </w:tcPr>
          <w:p w14:paraId="09386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noWrap w:val="0"/>
            <w:vAlign w:val="top"/>
          </w:tcPr>
          <w:p w14:paraId="254F0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23BE8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noWrap w:val="0"/>
            <w:vAlign w:val="top"/>
          </w:tcPr>
          <w:p w14:paraId="7840C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2CDDA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24CB4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7DB2D5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6DDC6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3F14B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1137556955"/>
      <w:bookmarkStart w:id="1" w:name="_Toc25285"/>
      <w:bookmarkStart w:id="2" w:name="_Toc6248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2020317091"/>
      <w:bookmarkStart w:id="5" w:name="_Toc22727"/>
      <w:bookmarkStart w:id="6" w:name="_Toc10655"/>
      <w:bookmarkStart w:id="7" w:name="_Toc16758"/>
      <w:bookmarkStart w:id="8" w:name="_Toc1258232966"/>
      <w:r>
        <w:rPr>
          <w:rFonts w:hint="eastAsia" w:ascii="宋体" w:hAnsi="宋体" w:eastAsia="宋体" w:cs="宋体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本文档用于指导运维人员对已部署的RocketMQ环境进行快速巡检。文档按重要程度划分为P0必看指标和P1关注指标，帮助运维人员先判断NameServer、Broker、Controller、主从同步、消息堆积和主机资源是否可用，再判断是否存在配置、容量、JVM、安全和日志风险。</w:t>
      </w:r>
    </w:p>
    <w:p w14:paraId="17F6EDE8">
      <w:pPr>
        <w:pStyle w:val="3"/>
        <w:bidi w:val="0"/>
        <w:rPr>
          <w:rFonts w:hint="eastAsia"/>
        </w:rPr>
      </w:pPr>
      <w:bookmarkStart w:id="9" w:name="_Toc23588"/>
      <w:bookmarkStart w:id="10" w:name="_Toc4063"/>
      <w:bookmarkStart w:id="11" w:name="_Toc17249"/>
      <w:bookmarkStart w:id="12" w:name="_Toc1605405720"/>
      <w:r>
        <w:rPr>
          <w:rFonts w:hint="eastAsia" w:ascii="宋体" w:hAnsi="宋体" w:eastAsia="宋体" w:cs="宋体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适用于按《</w:t>
      </w:r>
      <w:r>
        <w:rPr>
          <w:rFonts w:hint="eastAsia" w:ascii="宋体" w:hAnsi="宋体" w:cs="宋体"/>
          <w:sz w:val="24"/>
          <w:lang w:val="en-US" w:eastAsia="zh-CN"/>
        </w:rPr>
        <w:t>安徽农金</w:t>
      </w:r>
      <w:r>
        <w:rPr>
          <w:rFonts w:ascii="宋体" w:hAnsi="宋体" w:eastAsia="宋体" w:cs="宋体"/>
          <w:sz w:val="24"/>
        </w:rPr>
        <w:t>Rocketmq部署与接入规范v1.0》部署的RocketMQ 5.3.0环境，包含单机模式和三节点Controller高可用集群模式。</w:t>
      </w:r>
    </w:p>
    <w:p w14:paraId="5E48DA1A">
      <w:pPr>
        <w:pStyle w:val="3"/>
        <w:bidi w:val="0"/>
        <w:rPr>
          <w:rFonts w:hint="eastAsia"/>
        </w:rPr>
      </w:pPr>
      <w:bookmarkStart w:id="13" w:name="_Toc1069395132"/>
      <w:bookmarkStart w:id="14" w:name="_Toc4375"/>
      <w:bookmarkStart w:id="15" w:name="_Toc16750"/>
      <w:bookmarkStart w:id="16" w:name="_Toc5837"/>
      <w:r>
        <w:rPr>
          <w:rFonts w:hint="eastAsia" w:ascii="宋体" w:hAnsi="宋体" w:eastAsia="宋体" w:cs="宋体"/>
        </w:rPr>
        <w:t>使用</w:t>
      </w:r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5" w:type="dxa"/>
            <w:shd w:val="clear" w:color="auto" w:fill="DCD8C2" w:themeFill="background2" w:themeFillShade="E5"/>
          </w:tcPr>
          <w:p w14:paraId="02AEC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7C645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1F4F7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先看P0</w:t>
            </w:r>
          </w:p>
        </w:tc>
        <w:tc>
          <w:tcPr>
            <w:tcW w:w="6315" w:type="dxa"/>
          </w:tcPr>
          <w:p w14:paraId="05DB1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P0指标决定NameServer、Broker、Controller、主从同步、端口、消息堆积、JDK和主机资源是否正常，巡检时必须先完成P0检查。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8AE3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再看P1</w:t>
            </w:r>
          </w:p>
        </w:tc>
        <w:tc>
          <w:tcPr>
            <w:tcW w:w="6315" w:type="dxa"/>
          </w:tcPr>
          <w:p w14:paraId="6FD05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P1指标用于发现隐患，包括配置漂移、Topic和消费组、Broker运行水位、JVM参数、文件句柄、日志增长、磁盘清理和安全基线等。P1异常一般进入跟踪或变更处理。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6534F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命令可重复</w:t>
            </w:r>
          </w:p>
        </w:tc>
        <w:tc>
          <w:tcPr>
            <w:tcW w:w="6315" w:type="dxa"/>
          </w:tcPr>
          <w:p w14:paraId="138880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所有巡检动作固定为可重复执行的单机命令，结果只记录结论、异常证据和处理动作。需要跨节点观察时，由现场运维在各节点分别执行。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50DF4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结论要明确</w:t>
            </w:r>
          </w:p>
        </w:tc>
        <w:tc>
          <w:tcPr>
            <w:tcW w:w="6315" w:type="dxa"/>
          </w:tcPr>
          <w:p w14:paraId="44FF0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巡检结论只分为正常、关注、告警、故障四类；异常描述必须写明节点IP、端口、BrokerName、指标值和命令结果摘要。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4077"/>
      <w:bookmarkStart w:id="18" w:name="_Toc3443"/>
      <w:bookmarkStart w:id="19" w:name="_Toc27212"/>
      <w:bookmarkStart w:id="20" w:name="_Toc18664"/>
      <w:bookmarkStart w:id="21" w:name="_Toc1033341781"/>
      <w:bookmarkStart w:id="22" w:name="_Toc31209"/>
      <w:r>
        <w:rPr>
          <w:rFonts w:hint="eastAsia" w:ascii="宋体" w:hAnsi="宋体" w:eastAsia="宋体" w:cs="宋体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 w:ascii="宋体" w:hAnsi="宋体" w:eastAsia="宋体" w:cs="宋体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10323"/>
      <w:bookmarkStart w:id="25" w:name="_Toc1170"/>
      <w:bookmarkStart w:id="26" w:name="_Toc79171142"/>
      <w:bookmarkStart w:id="27" w:name="_Toc9742"/>
      <w:bookmarkStart w:id="28" w:name="_Toc8359"/>
      <w:bookmarkStart w:id="29" w:name="_Toc675059978"/>
      <w:bookmarkStart w:id="30" w:name="_Toc984"/>
      <w:r>
        <w:rPr>
          <w:rFonts w:ascii="宋体" w:hAnsi="宋体" w:eastAsia="宋体" w:cs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21EC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系统名称</w:t>
            </w:r>
          </w:p>
        </w:tc>
        <w:tc>
          <w:tcPr>
            <w:tcW w:w="6517" w:type="dxa"/>
          </w:tcPr>
          <w:p w14:paraId="1F2E5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rocketmq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7E9E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RocketMQ版本</w:t>
            </w:r>
          </w:p>
        </w:tc>
        <w:tc>
          <w:tcPr>
            <w:tcW w:w="6517" w:type="dxa"/>
          </w:tcPr>
          <w:p w14:paraId="5C0D2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RocketMQ-5.3.0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36D6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Java版本</w:t>
            </w:r>
          </w:p>
        </w:tc>
        <w:tc>
          <w:tcPr>
            <w:tcW w:w="6517" w:type="dxa"/>
          </w:tcPr>
          <w:p w14:paraId="262BE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JDK 1.8.0_421；必须包含javac，不能只安装JRE。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853B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架构模式</w:t>
            </w:r>
          </w:p>
        </w:tc>
        <w:tc>
          <w:tcPr>
            <w:tcW w:w="6517" w:type="dxa"/>
          </w:tcPr>
          <w:p w14:paraId="53C73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单机模式或三节点Controller高可用集群模式；集群模式使用NameServer内嵌Controller。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2FF4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节点数量</w:t>
            </w:r>
          </w:p>
        </w:tc>
        <w:tc>
          <w:tcPr>
            <w:tcW w:w="6517" w:type="dxa"/>
          </w:tcPr>
          <w:p w14:paraId="3159B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单机1节点；集群模式3节点，kylin01/kylin02/kylin03均部署NameServer、Controller和Broker副本。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F666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操作系统</w:t>
            </w:r>
          </w:p>
        </w:tc>
        <w:tc>
          <w:tcPr>
            <w:tcW w:w="6517" w:type="dxa"/>
          </w:tcPr>
          <w:p w14:paraId="3DB5A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Kylin V10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3B0B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运行用户</w:t>
            </w:r>
          </w:p>
        </w:tc>
        <w:tc>
          <w:tcPr>
            <w:tcW w:w="6517" w:type="dxa"/>
          </w:tcPr>
          <w:p w14:paraId="169A1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rocketmq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4B60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安装目录</w:t>
            </w:r>
          </w:p>
        </w:tc>
        <w:tc>
          <w:tcPr>
            <w:tcW w:w="6517" w:type="dxa"/>
          </w:tcPr>
          <w:p w14:paraId="76855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/opt/rocketmq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47135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配置目录</w:t>
            </w:r>
          </w:p>
        </w:tc>
        <w:tc>
          <w:tcPr>
            <w:tcW w:w="6517" w:type="dxa"/>
          </w:tcPr>
          <w:p w14:paraId="4CB12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/opt/rocketmq/conf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FD0E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数据目录</w:t>
            </w:r>
          </w:p>
        </w:tc>
        <w:tc>
          <w:tcPr>
            <w:tcW w:w="6517" w:type="dxa"/>
          </w:tcPr>
          <w:p w14:paraId="20514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/opt/rocketmq/data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8C98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日志目录</w:t>
            </w:r>
          </w:p>
        </w:tc>
        <w:tc>
          <w:tcPr>
            <w:tcW w:w="6517" w:type="dxa"/>
          </w:tcPr>
          <w:p w14:paraId="7733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/opt/rocketmq/logs/rocketmqlogs</w:t>
            </w:r>
          </w:p>
        </w:tc>
      </w:tr>
      <w:tr w14:paraId="5903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1921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NameServer端口</w:t>
            </w:r>
          </w:p>
        </w:tc>
        <w:tc>
          <w:tcPr>
            <w:tcW w:w="6517" w:type="dxa"/>
          </w:tcPr>
          <w:p w14:paraId="205B0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9876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134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7CC5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Controller端口</w:t>
            </w:r>
          </w:p>
        </w:tc>
        <w:tc>
          <w:tcPr>
            <w:tcW w:w="6517" w:type="dxa"/>
          </w:tcPr>
          <w:p w14:paraId="1042D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9877；集群模式使用。</w:t>
            </w:r>
          </w:p>
        </w:tc>
      </w:tr>
      <w:tr w14:paraId="1BA0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ACD9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Broker端口</w:t>
            </w:r>
          </w:p>
        </w:tc>
        <w:tc>
          <w:tcPr>
            <w:tcW w:w="6517" w:type="dxa"/>
          </w:tcPr>
          <w:p w14:paraId="44473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10911；Broker HA相关端口10912。</w:t>
            </w:r>
          </w:p>
        </w:tc>
      </w:tr>
    </w:tbl>
    <w:p w14:paraId="6B9EC411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</w:p>
    <w:p w14:paraId="41EBD593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982D7F8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96116C4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7FE0BB1B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08CF10FC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3EB55A0E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4F6550A6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75B4C04E">
      <w:pP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</w:rP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 w:ascii="宋体" w:hAnsi="宋体" w:eastAsia="宋体" w:cs="宋体"/>
        </w:rPr>
        <w:t>节点规划</w:t>
      </w:r>
      <w:bookmarkEnd w:id="32"/>
    </w:p>
    <w:tbl>
      <w:tblPr>
        <w:tblStyle w:val="22"/>
        <w:tblW w:w="996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2173"/>
        <w:gridCol w:w="1843"/>
        <w:gridCol w:w="1742"/>
        <w:gridCol w:w="3441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1FD7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部署模式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0612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主机/IP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6908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节点角色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2925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端口</w:t>
            </w:r>
          </w:p>
        </w:tc>
        <w:tc>
          <w:tcPr>
            <w:tcW w:w="34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109F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关键配置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47D3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单机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F8D2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192.168.0.101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4721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 + Broker Master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4F0C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9876/10911/10912</w:t>
            </w:r>
          </w:p>
        </w:tc>
        <w:tc>
          <w:tcPr>
            <w:tcW w:w="34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6F01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brokerClusterName=rmq-standalone；brokerName=broker-standalone；brokerId=0。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1FF6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集群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D20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192.168.0.101/ kylin01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1644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 + Controller n0 + Broker副本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AABA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9876/9877/10911/10912</w:t>
            </w:r>
          </w:p>
        </w:tc>
        <w:tc>
          <w:tcPr>
            <w:tcW w:w="34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C60E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controllerDLegerSelfId=n0；brokerIP1=192.168.0.101；brokerName=broker-a。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A6ED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集群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3BFF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192.168.0.102/ kylin02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881F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 + Controller n1 + Broker副本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846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9876/9877/10911/10912</w:t>
            </w:r>
          </w:p>
        </w:tc>
        <w:tc>
          <w:tcPr>
            <w:tcW w:w="34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85C6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controllerDLegerSelfId=n1；brokerIP1=192.168.0.102；brokerName=broker-a。</w:t>
            </w:r>
          </w:p>
        </w:tc>
      </w:tr>
      <w:tr w14:paraId="6B5A12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854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集群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706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192.168.0.103/</w:t>
            </w:r>
          </w:p>
          <w:p w14:paraId="534B2D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kylin03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BF11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 + Controller n2 + Broker副本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63C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9876/9877/10911/10912</w:t>
            </w:r>
          </w:p>
        </w:tc>
        <w:tc>
          <w:tcPr>
            <w:tcW w:w="3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F17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controllerDLegerSelfId=n2；brokerIP1=192.168.0.103；brokerName=broker-a。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33" w:name="_Toc4007"/>
      <w:r>
        <w:rPr>
          <w:rFonts w:ascii="宋体" w:hAnsi="宋体" w:eastAsia="宋体" w:cs="宋体"/>
        </w:rPr>
        <w:t>P0 必看指标</w:t>
      </w:r>
      <w:bookmarkEnd w:id="33"/>
    </w:p>
    <w:p w14:paraId="50D74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</w:rPr>
        <w:t>P0指标用于判断RocketMQ是否处于可用状态。只要P0出现故障类异常，应优先处置。默认在当前节点执行单机巡检命令；ROCKETMQ_HOME=/opt/rocketmq，NAMESRV_ADDR按现网配置读取，集群模式默认NameServer地址为192.168.0.101:9876;192.168.0.102:9876;192.168.0.103:9876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0F75F5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5937B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77FFB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02D3B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3741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JDK与运行环境</w:t>
            </w:r>
          </w:p>
        </w:tc>
        <w:tc>
          <w:tcPr>
            <w:tcW w:w="5018" w:type="dxa"/>
          </w:tcPr>
          <w:p w14:paraId="3142B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su - rocketmq -c 'source /home/rocketmq/.bash_profile; </w:t>
            </w:r>
          </w:p>
          <w:p w14:paraId="52AD5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echo JAVA_HOME=$JAVA_HOME; </w:t>
            </w:r>
          </w:p>
          <w:p w14:paraId="17F3C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6CDA9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e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t>cho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ROCKETMQ_HOME=$ROCKETMQ_HOME; java -version; </w:t>
            </w:r>
          </w:p>
          <w:p w14:paraId="78A1E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javac -version; </w:t>
            </w:r>
          </w:p>
          <w:p w14:paraId="1AAF0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which java; </w:t>
            </w:r>
          </w:p>
          <w:p w14:paraId="69A67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which javac 2&gt;&amp;1</w:t>
            </w:r>
          </w:p>
        </w:tc>
        <w:tc>
          <w:tcPr>
            <w:tcW w:w="1592" w:type="dxa"/>
          </w:tcPr>
          <w:p w14:paraId="3B120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JAVA_HOME应指向/opt/jdk1.8.0_421，ROCKETMQ_HOME应为/opt/rocketmq；java -version和javac -version均能返回1.8.0_421。RocketMQ启动脚本会检查javac，因此必须是JDK而不是纯JRE。</w:t>
            </w:r>
          </w:p>
        </w:tc>
        <w:tc>
          <w:tcPr>
            <w:tcW w:w="2125" w:type="dxa"/>
          </w:tcPr>
          <w:p w14:paraId="65B43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javac不存在、JAVA_HOME为空或指向JRE，会导致启动时报which: no javac或脚本初始化失败；版本不是1.8.0_421时需确认是否有变更记录，避免不同节点Java版本不一致。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245D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NameServer本节点服务</w:t>
            </w:r>
          </w:p>
        </w:tc>
        <w:tc>
          <w:tcPr>
            <w:tcW w:w="5018" w:type="dxa"/>
          </w:tcPr>
          <w:p w14:paraId="7C76B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pgrep -fa 'NamesrvStartup|mqnamesrv'</w:t>
            </w:r>
          </w:p>
          <w:p w14:paraId="0007EA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tail -n 50 </w:t>
            </w:r>
          </w:p>
          <w:p w14:paraId="3C002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547F1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/opt/rocketmq/logs/rocketmqlogs/namesrv.log 2&gt;/dev/null</w:t>
            </w:r>
          </w:p>
        </w:tc>
        <w:tc>
          <w:tcPr>
            <w:tcW w:w="1592" w:type="dxa"/>
          </w:tcPr>
          <w:p w14:paraId="32BAE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能看到NamesrvStartup相关Java进程；日志中出现The Name Server boot success或无新增启动失败错误。单机和集群模式都必须满足。</w:t>
            </w:r>
          </w:p>
        </w:tc>
        <w:tc>
          <w:tcPr>
            <w:tcW w:w="2125" w:type="dxa"/>
          </w:tcPr>
          <w:p w14:paraId="41C10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服务为inactive/failed、进程不存在或日志显示启动失败，说明当前节点NameServer不可用；集群模式下任一NameServer不可用会降低路由发现冗余，多个NameServer不可用会影响客户端和Broker注册。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1ECF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Broker本节点服务</w:t>
            </w:r>
          </w:p>
        </w:tc>
        <w:tc>
          <w:tcPr>
            <w:tcW w:w="5018" w:type="dxa"/>
          </w:tcPr>
          <w:p w14:paraId="1A2BB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pgrep -fa 'BrokerStartup|mqbroker'</w:t>
            </w:r>
          </w:p>
          <w:p w14:paraId="6E32B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tail -n 50</w:t>
            </w:r>
          </w:p>
          <w:p w14:paraId="7049D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1E53C8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/opt/rocketmq/logs/rocketmqlogs/broker.log 2&gt;/dev/null</w:t>
            </w:r>
          </w:p>
        </w:tc>
        <w:tc>
          <w:tcPr>
            <w:tcW w:w="1592" w:type="dxa"/>
          </w:tcPr>
          <w:p w14:paraId="0760C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能看到BrokerStartup相关Java进程；日志无持续ERROR/FATAL；进程启动参数使用/opt/rocketmq/conf/broker.conf。</w:t>
            </w:r>
          </w:p>
        </w:tc>
        <w:tc>
          <w:tcPr>
            <w:tcW w:w="2125" w:type="dxa"/>
          </w:tcPr>
          <w:p w14:paraId="37A8C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服务为inactive/failed、进程不存在或Broker日志持续报错，说明当前节点不提供消息存储和投递能力；集群模式下副本减少会影响同步集合和故障切换能力。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80CD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核心端口监听</w:t>
            </w:r>
          </w:p>
        </w:tc>
        <w:tc>
          <w:tcPr>
            <w:tcW w:w="5018" w:type="dxa"/>
          </w:tcPr>
          <w:p w14:paraId="120A7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ss -tlnp | egrep ':9876|:9877|:10911|:10912'</w:t>
            </w:r>
          </w:p>
        </w:tc>
        <w:tc>
          <w:tcPr>
            <w:tcW w:w="1592" w:type="dxa"/>
          </w:tcPr>
          <w:p w14:paraId="17646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当前节点按部署模式监听对应端口：NameServer 9876必须监听；集群模式Controller 9877必须监听；Broker 10911必须监听；10912用于Broker HA复制或相关内部通信。监听进程应为RocketMQ Java进程。</w:t>
            </w:r>
          </w:p>
        </w:tc>
        <w:tc>
          <w:tcPr>
            <w:tcW w:w="2125" w:type="dxa"/>
          </w:tcPr>
          <w:p w14:paraId="1CFEED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9876不监听会导致路由注册和客户端寻址失败；9877不监听会导致Controller选主和元数据管理异常；10911不监听会导致生产消费不可用；10912异常会影响副本同步或HA通信。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CBFEF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Broker注册与集群视图</w:t>
            </w:r>
          </w:p>
        </w:tc>
        <w:tc>
          <w:tcPr>
            <w:tcW w:w="5018" w:type="dxa"/>
          </w:tcPr>
          <w:p w14:paraId="7711B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/home/rocketmq/.bash_profile</w:t>
            </w:r>
          </w:p>
          <w:p w14:paraId="34167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25E3A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NAMESRV_ADDR=$(grep '^namesrvAddr=' /opt/rocketmq/conf/broker.conf | cut -d= -f2-); </w:t>
            </w:r>
          </w:p>
          <w:p w14:paraId="70379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bookmarkStart w:id="37" w:name="_GoBack"/>
            <w:bookmarkEnd w:id="37"/>
            <w:r>
              <w:rPr>
                <w:rFonts w:hint="default" w:ascii="Times New Roman" w:hAnsi="Times New Roman" w:eastAsia="Times New Roman" w:cs="Times New Roman"/>
                <w:sz w:val="24"/>
              </w:rPr>
              <w:t>[ -z "$NAMESRV_ADDR" ] &amp;&amp; NAMESRV_ADDR=127.0.0.1:9876</w:t>
            </w:r>
          </w:p>
          <w:p w14:paraId="376AC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clusterList -n "$NAMESRV_ADDR"</w:t>
            </w:r>
          </w:p>
        </w:tc>
        <w:tc>
          <w:tcPr>
            <w:tcW w:w="1592" w:type="dxa"/>
          </w:tcPr>
          <w:p w14:paraId="2D45B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命令能返回集群信息；单机模式应看到rmq-standalone、broker-standalone、BrokerId=0和本机10911地址；集群模式应看到rmq-ha、broker-a和3个Broker副本，且当前Master BrokerId为0。</w:t>
            </w:r>
          </w:p>
        </w:tc>
        <w:tc>
          <w:tcPr>
            <w:tcW w:w="2125" w:type="dxa"/>
          </w:tcPr>
          <w:p w14:paraId="5C670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clusterList无输出、连接NameServer失败或当前Broker缺失，说明Broker未注册、NameServer不可达或配置namesrvAddr错误；集群模式只看到部分副本时，应按告警处理，少于可用多数时按故障处理。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C615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Controller与同步集合</w:t>
            </w:r>
          </w:p>
        </w:tc>
        <w:tc>
          <w:tcPr>
            <w:tcW w:w="5018" w:type="dxa"/>
          </w:tcPr>
          <w:p w14:paraId="21E0B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/home/rocketmq/.bash_profile</w:t>
            </w:r>
          </w:p>
          <w:p w14:paraId="01C33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CONTROLLER_ADDR=$(grep '^controllerAddr=' /opt/rocketmq/conf/broker.conf | cut -d= -f2-)</w:t>
            </w:r>
          </w:p>
          <w:p w14:paraId="08606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FIRST_CONTROLLER=${CONTROLLER_ADDR%%;*}</w:t>
            </w:r>
          </w:p>
          <w:p w14:paraId="37ACC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getControllerMetaData -a "$FIRST_CONTROLLER"</w:t>
            </w:r>
          </w:p>
          <w:p w14:paraId="25613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getSyncStateSet -a "$FIRST_CONTROLLER" -b broker-a</w:t>
            </w:r>
          </w:p>
        </w:tc>
        <w:tc>
          <w:tcPr>
            <w:tcW w:w="1592" w:type="dxa"/>
          </w:tcPr>
          <w:p w14:paraId="7A535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仅集群模式执行。Controller元数据应能返回leader和3个controller节点；getSyncStateSet应显示broker-a的同步集合，正常至少2个副本在SyncStateSet中；enableElectUncleanMaster=false时不应出现脏选主。</w:t>
            </w:r>
          </w:p>
        </w:tc>
        <w:tc>
          <w:tcPr>
            <w:tcW w:w="2125" w:type="dxa"/>
          </w:tcPr>
          <w:p w14:paraId="49EDA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Controller命令失败、无leader、controller节点不足多数或SyncStateSet少于2个副本，说明自动主从切换能力下降；如果Master故障且没有合格同步副本，可能无法安全选主，应按高优先级故障处理。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9E23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消息堆积与消费进度</w:t>
            </w:r>
          </w:p>
        </w:tc>
        <w:tc>
          <w:tcPr>
            <w:tcW w:w="5018" w:type="dxa"/>
          </w:tcPr>
          <w:p w14:paraId="4AA90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/home/rocketmq/.bash_profile</w:t>
            </w:r>
          </w:p>
          <w:p w14:paraId="2EAF0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NAMESRV_ADDR=$(grep '^namesrvAddr=' /opt/rocketmq/conf/broker.conf | cut -d= -f2-); [ -z "$NAMESRV_ADDR" ] &amp;&amp; NAMESRV_ADDR=127.0.0.1:9876</w:t>
            </w:r>
          </w:p>
          <w:p w14:paraId="54AE4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consumerProgress -n "$NAMESRV_ADDR"</w:t>
            </w:r>
          </w:p>
          <w:p w14:paraId="047EE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statsAll -n "$NAMESRV_ADDR" | head -80</w:t>
            </w:r>
          </w:p>
        </w:tc>
        <w:tc>
          <w:tcPr>
            <w:tcW w:w="1592" w:type="dxa"/>
          </w:tcPr>
          <w:p w14:paraId="32316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consumerProgress中各消费组diff/lag应为0或在业务可接受范围内，且不持续增长；statsAll中Topic的生产、消费TPS与业务流量匹配，无异常停滞。</w:t>
            </w:r>
          </w:p>
        </w:tc>
        <w:tc>
          <w:tcPr>
            <w:tcW w:w="2125" w:type="dxa"/>
          </w:tcPr>
          <w:p w14:paraId="178CC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消费进度持续增长说明消费者离线、消费能力不足或下游阻塞；生产TPS存在但消费TPS为0，可能导致消息堆积；关键Topic堆积快速增长时应告警并记录Topic、消费组和堆积量。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5CE6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CPU使用率</w:t>
            </w:r>
          </w:p>
        </w:tc>
        <w:tc>
          <w:tcPr>
            <w:tcW w:w="5018" w:type="dxa"/>
          </w:tcPr>
          <w:p w14:paraId="3781B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top -bn1 | head -20</w:t>
            </w:r>
          </w:p>
          <w:p w14:paraId="286E3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ps -eo pid,comm,%cpu,%mem,args --sort=-%cpu | egrep 'NamesrvStartup|BrokerStartup|java|PID' | head -15</w:t>
            </w:r>
          </w:p>
        </w:tc>
        <w:tc>
          <w:tcPr>
            <w:tcW w:w="1592" w:type="dxa"/>
          </w:tcPr>
          <w:p w14:paraId="094B1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NameServer CPU通常较低；Broker CPU长期低于70%，短时波动低于80%；系统load不持续高于CPU核数。CPU变化应能与业务流量、刷盘、复制或消息堆积对应。</w:t>
            </w:r>
          </w:p>
        </w:tc>
        <w:tc>
          <w:tcPr>
            <w:tcW w:w="2125" w:type="dxa"/>
          </w:tcPr>
          <w:p w14:paraId="2C004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 CPU持续超过80%为关注，超过90%并伴随发送超时、消费堆积或Controller/Broker心跳异常时为告警；NameServer CPU异常升高通常说明路由请求异常、进程问题或主机资源竞争。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2222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内存与JVM水位</w:t>
            </w:r>
          </w:p>
        </w:tc>
        <w:tc>
          <w:tcPr>
            <w:tcW w:w="5018" w:type="dxa"/>
          </w:tcPr>
          <w:p w14:paraId="456C9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free -h</w:t>
            </w:r>
          </w:p>
          <w:p w14:paraId="371C9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jps -lv | egrep 'NamesrvStartup|BrokerStartup'</w:t>
            </w:r>
          </w:p>
          <w:p w14:paraId="2C011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ps -eo pid,comm,%mem,rss,args --sort=-%mem | egrep 'NamesrvStartup|BrokerStartup|java|PID' | head -15</w:t>
            </w:r>
          </w:p>
          <w:p w14:paraId="172DE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'Xms|Xmx|MaxDirectMemorySize' /opt/rocketmq/bin/runbroker.sh /opt/rocketmq/bin/runserver.sh</w:t>
            </w:r>
          </w:p>
        </w:tc>
        <w:tc>
          <w:tcPr>
            <w:tcW w:w="1592" w:type="dxa"/>
          </w:tcPr>
          <w:p w14:paraId="1C49B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系统可用内存应大于20%，Swap为0或未使用；Broker堆内存按规范约8G或占主机内存50%-60%；NameServer堆内存约4G；RSS无持续异常增长。</w:t>
            </w:r>
          </w:p>
        </w:tc>
        <w:tc>
          <w:tcPr>
            <w:tcW w:w="2125" w:type="dxa"/>
          </w:tcPr>
          <w:p w14:paraId="33705A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可用内存低于10%、Swap使用、Java进程OOM、Broker RSS持续增长或JVM参数偏离规范，都可能导致Broker暂停、GC抖动、消息发送超时或服务退出，应告警。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8687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磁盘与存储目录</w:t>
            </w:r>
          </w:p>
        </w:tc>
        <w:tc>
          <w:tcPr>
            <w:tcW w:w="5018" w:type="dxa"/>
          </w:tcPr>
          <w:p w14:paraId="331FC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df -hT /opt/rocketmq /opt/rocketmq/data /opt/rocketmq/logs 2&gt;/dev/null</w:t>
            </w:r>
          </w:p>
          <w:p w14:paraId="5C5BD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df -i /opt/rocketmq /opt/rocketmq/data /opt/rocketmq/logs 2&gt;/dev/null</w:t>
            </w:r>
          </w:p>
          <w:p w14:paraId="3D621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du -sh /opt/rocketmq/data/broker /opt/rocketmq/logs/rocketmqlogs 2&gt;/dev/null</w:t>
            </w:r>
          </w:p>
          <w:p w14:paraId="09E5F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'^(storePath|diskMaxUsedSpaceRatio|fileReservedTime|deleteWhen)' /opt/rocketmq/conf/broker.conf</w:t>
            </w:r>
          </w:p>
        </w:tc>
        <w:tc>
          <w:tcPr>
            <w:tcW w:w="1592" w:type="dxa"/>
          </w:tcPr>
          <w:p w14:paraId="1BBCF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数据目录、CommitLog、ConsumeQueue、Index和日志所在文件系统使用率低于75%；inode低于80%；diskMaxUsedSpaceRatio=75，fileReservedTime=72，deleteWhen=04；目录增长趋势与消息量匹配。</w:t>
            </w:r>
          </w:p>
        </w:tc>
        <w:tc>
          <w:tcPr>
            <w:tcW w:w="2125" w:type="dxa"/>
          </w:tcPr>
          <w:p w14:paraId="11064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磁盘75%-85%为关注，超过85%为告警；超过配置阈值可能触发Broker磁盘保护、拒绝写入或清理压力；inode耗尽或CommitLog异常增长会直接影响消息写入和恢复。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30F9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关键日志</w:t>
            </w:r>
          </w:p>
        </w:tc>
        <w:tc>
          <w:tcPr>
            <w:tcW w:w="5018" w:type="dxa"/>
          </w:tcPr>
          <w:p w14:paraId="7F8A5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-R -iE 'ERROR|FATAL|OutOfMemory|StoreCheckpoint|CommitLog|ConsumeQueue|disk|HA|controller|DLedger|SYNC_STATE|register broker|send heartbeat|RemotingConnectException|timeout' /opt/rocketmq/logs/rocketmqlogs 2&gt;/dev/null | tail -100</w:t>
            </w:r>
          </w:p>
        </w:tc>
        <w:tc>
          <w:tcPr>
            <w:tcW w:w="1592" w:type="dxa"/>
          </w:tcPr>
          <w:p w14:paraId="4685F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当前节点无新增不可解释ERROR/FATAL；无OOM、CommitLog/ConsumeQueue异常、磁盘满、HA复制失败、Controller选主异常、Broker注册失败或大量超时日志。</w:t>
            </w:r>
          </w:p>
        </w:tc>
        <w:tc>
          <w:tcPr>
            <w:tcW w:w="2125" w:type="dxa"/>
          </w:tcPr>
          <w:p w14:paraId="57BB0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出现OOM、存储文件损坏、磁盘保护、Controller无法选主、Broker心跳失败、HA复制持续失败或客户端大量超时，说明RocketMQ服务存在可用性或数据可靠性风险，应保留日志证据并升级处理。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rPr>
          <w:rFonts w:ascii="宋体" w:hAnsi="宋体" w:eastAsia="宋体" w:cs="宋体"/>
        </w:rP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</w:rPr>
        <w:t>P1指标用于发现隐患。P1异常一般不立即判定服务不可用，但应记录并安排处理，重点关注配置漂移、Topic和消费组、Broker运行指标、JVM参数、文件句柄、磁盘清理、日志增长和安全基线。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BA7F4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指标</w:t>
            </w:r>
          </w:p>
        </w:tc>
        <w:tc>
          <w:tcPr>
            <w:tcW w:w="5029" w:type="dxa"/>
          </w:tcPr>
          <w:p w14:paraId="71722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巡检命令</w:t>
            </w:r>
          </w:p>
        </w:tc>
        <w:tc>
          <w:tcPr>
            <w:tcW w:w="1593" w:type="dxa"/>
          </w:tcPr>
          <w:p w14:paraId="485A9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正常标准</w:t>
            </w:r>
          </w:p>
        </w:tc>
        <w:tc>
          <w:tcPr>
            <w:tcW w:w="2124" w:type="dxa"/>
          </w:tcPr>
          <w:p w14:paraId="2E4D4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异常判断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C403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配置基线</w:t>
            </w:r>
          </w:p>
        </w:tc>
        <w:tc>
          <w:tcPr>
            <w:tcW w:w="5029" w:type="dxa"/>
          </w:tcPr>
          <w:p w14:paraId="4D74A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^(brokerClusterName|brokerName|brokerId|brokerIP1|listenPort|namesrvAddr|enableControllerMode|controllerAddr|minInSyncReplicas|inSyncReplicas|allAckInSyncStateSet|enableElectUncleanMaster|autoCreateTopicEnable|autoCreateSubscriptionGroup|brokerFastFailureEnable|flushDiskType|storePath|diskMaxUsedSpaceRatio|fileReservedTime)' /opt/rocketmq/conf/broker.conf</w:t>
            </w:r>
          </w:p>
          <w:p w14:paraId="6F2BE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'^(listenPort|rocketmqHome|enableControllerInNamesrv|controllerDLegerGroup|controllerDLegerPeers|controllerDLegerSelfId|controllerStorePath|enableElectUncleanMaster|notifyBrokerRoleChanged)' /opt/rocketmq/conf/namesrv.properties</w:t>
            </w:r>
          </w:p>
        </w:tc>
        <w:tc>
          <w:tcPr>
            <w:tcW w:w="1593" w:type="dxa"/>
          </w:tcPr>
          <w:p w14:paraId="0ED68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broker.conf和namesrv.properties与部署规范及现网变更记录一致；集群模式三节点controllerDLegerPeers完全一致，只有controllerDLegerSelfId按节点分别为n0/n1/n2。</w:t>
            </w:r>
          </w:p>
        </w:tc>
        <w:tc>
          <w:tcPr>
            <w:tcW w:w="2124" w:type="dxa"/>
          </w:tcPr>
          <w:p w14:paraId="1E38B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配置漂移会导致Broker注册错误、Controller无法组成多数派、主从切换异常或消息可靠性下降；影响namesrvAddr、brokerName、controllerDLegerPeers、存储目录和可靠性参数的漂移应按变更处理。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BF46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Topic路由与队列分布</w:t>
            </w:r>
          </w:p>
        </w:tc>
        <w:tc>
          <w:tcPr>
            <w:tcW w:w="5029" w:type="dxa"/>
          </w:tcPr>
          <w:p w14:paraId="51179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/home/rocketmq/.bash_profile</w:t>
            </w:r>
          </w:p>
          <w:p w14:paraId="130A5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NAMESRV_ADDR=$(grep '^namesrvAddr=' /opt/rocketmq/conf/broker.conf | cut -d= -f2-); [ -z "$NAMESRV_ADDR" ] &amp;&amp; NAMESRV_ADDR=127.0.0.1:9876</w:t>
            </w:r>
          </w:p>
          <w:p w14:paraId="5652C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topicList -n "$NAMESRV_ADDR" | head -80</w:t>
            </w:r>
          </w:p>
          <w:p w14:paraId="034DBA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TOPIC=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[你的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t>业务Topic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]</w:t>
            </w:r>
          </w:p>
          <w:p w14:paraId="3C6BE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topicRoute -n "$NAMESRV_ADDR" -t "$TOPIC"</w:t>
            </w:r>
          </w:p>
        </w:tc>
        <w:tc>
          <w:tcPr>
            <w:tcW w:w="1593" w:type="dxa"/>
          </w:tcPr>
          <w:p w14:paraId="1190F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Topic列表可正常返回；关键业务Topic路由中BrokerName、读写队列数量和权限符合接入记录；5.x普通消息Topic应按规范显式设置message.type=NORMAL。</w:t>
            </w:r>
          </w:p>
        </w:tc>
        <w:tc>
          <w:tcPr>
            <w:tcW w:w="2124" w:type="dxa"/>
          </w:tcPr>
          <w:p w14:paraId="7F0DB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Topic不存在、路由为空、读写队列数量异常或指向错误Broker，会导致客户端发送或消费失败；若Topic被误建或自动建Topic被打开，应记录风险并核对业务接入。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EEA2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消费组与订阅关系</w:t>
            </w:r>
          </w:p>
        </w:tc>
        <w:tc>
          <w:tcPr>
            <w:tcW w:w="5029" w:type="dxa"/>
          </w:tcPr>
          <w:p w14:paraId="4C71A0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/home/rocketmq/.bash_profile</w:t>
            </w:r>
          </w:p>
          <w:p w14:paraId="72D637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NAMESRV_ADDR=$(grep '^namesrvAddr=' /opt/rocketmq/conf/broker.conf | cut -d= -f2-); [ -z "$NAMESRV_ADDR" ] &amp;&amp; NAMESRV_ADDR=127.0.0.1:9876</w:t>
            </w:r>
          </w:p>
          <w:p w14:paraId="5557F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consumerProgress -n "$NAMESRV_ADDR"</w:t>
            </w:r>
          </w:p>
          <w:p w14:paraId="0E0C7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GROUP=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[你的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t>业务消费组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]</w:t>
            </w:r>
          </w:p>
          <w:p w14:paraId="4EACC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consumerStatus -n "$NAMESRV_ADDR" -g "$GROUP" 2&gt;/dev/null</w:t>
            </w:r>
          </w:p>
        </w:tc>
        <w:tc>
          <w:tcPr>
            <w:tcW w:w="1593" w:type="dxa"/>
          </w:tcPr>
          <w:p w14:paraId="1D0410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消费组列表和消费进度可返回；关键消费组在线消费者数量、订阅Topic和消费位点符合业务预期；堆积量无持续增长。</w:t>
            </w:r>
          </w:p>
        </w:tc>
        <w:tc>
          <w:tcPr>
            <w:tcW w:w="2124" w:type="dxa"/>
          </w:tcPr>
          <w:p w14:paraId="30A12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消费组缺失、消费者数量为0、订阅不一致或消费位点停滞，会导致消息堆积或重复消费风险；consumerStatus失败时需确认消费组是否在线及RocketMQ客户端版本。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6613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Broker运行指标</w:t>
            </w:r>
          </w:p>
        </w:tc>
        <w:tc>
          <w:tcPr>
            <w:tcW w:w="5029" w:type="dxa"/>
          </w:tcPr>
          <w:p w14:paraId="32885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/home/rocketmq/.bash_profile</w:t>
            </w:r>
          </w:p>
          <w:p w14:paraId="4452D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NAMESRV_ADDR=$(grep '^namesrvAddr=' /opt/rocketmq/conf/broker.conf | cut -d= -f2-); [ -z "$NAMESRV_ADDR" ] &amp;&amp; NAMESRV_ADDR=127.0.0.1:9876</w:t>
            </w:r>
          </w:p>
          <w:p w14:paraId="28FDD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BROKER_IP=$(grep '^brokerIP1=' /opt/rocketmq/conf/broker.conf | cut -d= -f2)</w:t>
            </w:r>
          </w:p>
          <w:p w14:paraId="3625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sh /opt/rocketmq/bin/mqadmin brokerStatus -n "$NAMESRV_ADDR" -b ${BROKER_IP}:10911 | egrep 'bootTimestamp|brokerVersionDesc|putTps|getFoundTps|getMissTps|sendThreadPoolQueueSize|pullThreadPoolQueueSize|commitLogDiskRatio|consumeQueueDiskRatio'</w:t>
            </w:r>
          </w:p>
        </w:tc>
        <w:tc>
          <w:tcPr>
            <w:tcW w:w="1593" w:type="dxa"/>
          </w:tcPr>
          <w:p w14:paraId="79125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brokerStatus可返回版本、启动时间、TPS、线程池队列和磁盘比例；线程池队列无持续堆积；commitLogDiskRatio和consumeQueueDiskRatio低于配置阈值。</w:t>
            </w:r>
          </w:p>
        </w:tc>
        <w:tc>
          <w:tcPr>
            <w:tcW w:w="2124" w:type="dxa"/>
          </w:tcPr>
          <w:p w14:paraId="381CA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brokerStatus无法返回说明Broker不可达或NameServer路由异常；线程池队列持续增长说明处理能力不足；磁盘比例接近阈值说明即将触发磁盘保护或清理压力。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3C95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JVM参数与GC风险</w:t>
            </w:r>
          </w:p>
        </w:tc>
        <w:tc>
          <w:tcPr>
            <w:tcW w:w="5029" w:type="dxa"/>
          </w:tcPr>
          <w:p w14:paraId="2F0B9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'Xms|Xmx|Xmn|MaxDirectMemorySize|UseG1GC|UseConcMarkSweepGC|PrintGC|Xloggc' /opt/rocketmq/bin/runbroker.sh /opt/rocketmq/bin/runserver.sh</w:t>
            </w:r>
          </w:p>
          <w:p w14:paraId="4DCC6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31ABF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ls -lh /opt/rocketmq/logs/rocketmqlogs | egrep 'gc|namesrv|broker' | tail -20</w:t>
            </w:r>
          </w:p>
        </w:tc>
        <w:tc>
          <w:tcPr>
            <w:tcW w:w="1593" w:type="dxa"/>
          </w:tcPr>
          <w:p w14:paraId="70C53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Broker JVM堆大小符合主机内存规划，NameServer堆大小较小且稳定；GC日志存在或按现场策略记录；近期无频繁Full GC或OOM迹象。</w:t>
            </w:r>
          </w:p>
        </w:tc>
        <w:tc>
          <w:tcPr>
            <w:tcW w:w="2124" w:type="dxa"/>
          </w:tcPr>
          <w:p w14:paraId="792BE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Xms/Xmx过小会导致频繁GC，过大可能挤占PageCache影响CommitLog读写；Full GC频繁、OOM或DirectMemory不足，会导致发送消费超时、Broker暂停甚至退出。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0C61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文件句柄与系统限制</w:t>
            </w:r>
          </w:p>
        </w:tc>
        <w:tc>
          <w:tcPr>
            <w:tcW w:w="5029" w:type="dxa"/>
          </w:tcPr>
          <w:p w14:paraId="12EC1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su - rocketmq -c 'ulimit -n; ulimit -u'</w:t>
            </w:r>
          </w:p>
          <w:p w14:paraId="5CB71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405474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show rocketmq-namesrv -p LimitNOFILE -p LimitNPROC</w:t>
            </w:r>
          </w:p>
          <w:p w14:paraId="4AC48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3F2AF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show rocketmq-broker -p LimitNOFILE -p LimitNPROC</w:t>
            </w:r>
          </w:p>
          <w:p w14:paraId="102AA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4A6E9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cat /proc/sys/vm/swappiness 2&gt;/dev/null</w:t>
            </w:r>
          </w:p>
        </w:tc>
        <w:tc>
          <w:tcPr>
            <w:tcW w:w="1593" w:type="dxa"/>
          </w:tcPr>
          <w:p w14:paraId="47B727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rocketmq用户和systemd服务的LimitNOFILE应不低于部署规范655350；nproc符合系统基线；Swap禁用或未使用，swappiness符合主机规范。</w:t>
            </w:r>
          </w:p>
        </w:tc>
        <w:tc>
          <w:tcPr>
            <w:tcW w:w="2124" w:type="dxa"/>
          </w:tcPr>
          <w:p w14:paraId="6A2B7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文件句柄过低会导致高连接或高文件场景下出现Too many open files；Swap使用会造成Broker抖动；systemd限制和用户ulimit不一致时，重启后可能出现隐性容量问题。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DAC8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systemd自启与服务定义</w:t>
            </w:r>
          </w:p>
        </w:tc>
        <w:tc>
          <w:tcPr>
            <w:tcW w:w="5029" w:type="dxa"/>
          </w:tcPr>
          <w:p w14:paraId="44E90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is-enabled rocketmq-namesrv rocketmq-broker</w:t>
            </w:r>
          </w:p>
          <w:p w14:paraId="4B511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35097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cat rocketmq-namesrv | egrep 'User=|Group=|WorkingDirectory=|ExecStart=|ExecStop=|Restart=|LimitNOFILE|NoNewPrivileges|PrivateTmp'</w:t>
            </w:r>
          </w:p>
          <w:p w14:paraId="06FD6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20060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cat rocketmq-broker | egrep 'User=|Group=|WorkingDirectory=|ExecStart=|ExecStop=|Restart=|LimitNOFILE|NoNewPrivileges|PrivateTmp'</w:t>
            </w:r>
          </w:p>
        </w:tc>
        <w:tc>
          <w:tcPr>
            <w:tcW w:w="1593" w:type="dxa"/>
          </w:tcPr>
          <w:p w14:paraId="5FF74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两个服务均为enabled；User/Group为rocketmq；WorkingDirectory为/opt/rocketmq；ExecStart/ExecStop引用/home/rocketmq/.bash_profile和规范内启动脚本；Restart策略存在。</w:t>
            </w:r>
          </w:p>
        </w:tc>
        <w:tc>
          <w:tcPr>
            <w:tcW w:w="2124" w:type="dxa"/>
          </w:tcPr>
          <w:p w14:paraId="42AAF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服务未启用会导致主机重启后RocketMQ不能自动恢复；ExecStart指向错误配置文件会启动错误实例；缺少Restart或LimitNOFILE可能影响故障恢复和容量上限。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5BD5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日志与存储文件增长</w:t>
            </w:r>
          </w:p>
        </w:tc>
        <w:tc>
          <w:tcPr>
            <w:tcW w:w="5029" w:type="dxa"/>
          </w:tcPr>
          <w:p w14:paraId="568C3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du -sh /opt/rocketmq/data /opt/rocketmq/data/broker/commitlog /opt/rocketmq/data/broker/consumequeue /opt/rocketmq/data/broker/index /opt/rocketmq/logs/rocketmqlogs 2&gt;/dev/null</w:t>
            </w:r>
          </w:p>
          <w:p w14:paraId="0B559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43EB7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find /opt/rocketmq/logs/rocketmqlogs -type f -mtime +30 -ls 2&gt;/dev/null | head -50</w:t>
            </w:r>
          </w:p>
          <w:p w14:paraId="4A9B1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00B7C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find /opt/rocketmq/data/broker -maxdepth 3 -type f -size +1G -ls 2&gt;/dev/null | head -50</w:t>
            </w:r>
          </w:p>
        </w:tc>
        <w:tc>
          <w:tcPr>
            <w:tcW w:w="1593" w:type="dxa"/>
          </w:tcPr>
          <w:p w14:paraId="3CFF7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CommitLog、ConsumeQueue、Index和日志目录增长符合消息量；历史日志按现场策略保留；CommitLog清理与fileReservedTime/deleteWhen配置一致。</w:t>
            </w:r>
          </w:p>
        </w:tc>
        <w:tc>
          <w:tcPr>
            <w:tcW w:w="2124" w:type="dxa"/>
          </w:tcPr>
          <w:p w14:paraId="5FACF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CommitLog或ConsumeQueue持续快速增长通常说明消息堆积、消费异常或清理条件未满足；日志长期不滚动或历史日志堆积会带来磁盘风险；存储文件异常缺失会影响Broker恢复。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rPr>
          <w:rFonts w:ascii="宋体" w:hAnsi="宋体" w:eastAsia="宋体" w:cs="宋体"/>
        </w:rP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8EC4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记录项</w:t>
            </w:r>
          </w:p>
        </w:tc>
        <w:tc>
          <w:tcPr>
            <w:tcW w:w="7964" w:type="dxa"/>
          </w:tcPr>
          <w:p w14:paraId="1444D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7BC1C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巡检时间</w:t>
            </w:r>
          </w:p>
        </w:tc>
        <w:tc>
          <w:tcPr>
            <w:tcW w:w="7964" w:type="dxa"/>
          </w:tcPr>
          <w:p w14:paraId="4D09A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E8A9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巡检人</w:t>
            </w:r>
          </w:p>
        </w:tc>
        <w:tc>
          <w:tcPr>
            <w:tcW w:w="7964" w:type="dxa"/>
          </w:tcPr>
          <w:p w14:paraId="2DF87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FFA3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系统名称</w:t>
            </w:r>
          </w:p>
        </w:tc>
        <w:tc>
          <w:tcPr>
            <w:tcW w:w="7964" w:type="dxa"/>
          </w:tcPr>
          <w:p w14:paraId="6389B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rocketmq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25BD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P0结论</w:t>
            </w:r>
          </w:p>
        </w:tc>
        <w:tc>
          <w:tcPr>
            <w:tcW w:w="7964" w:type="dxa"/>
          </w:tcPr>
          <w:p w14:paraId="1E8EE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 / 关注 / 告警 / 故障；异常项写明指标名称、节点IP、端口、BrokerName、指标值和命令结果摘要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A361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P1风险</w:t>
            </w:r>
          </w:p>
        </w:tc>
        <w:tc>
          <w:tcPr>
            <w:tcW w:w="7964" w:type="dxa"/>
          </w:tcPr>
          <w:p w14:paraId="05F88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无 / 有；如有，填写配置漂移、Topic/消费组、Broker运行水位、JVM参数、文件句柄、日志增长、存储文件等风险项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D97C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处理动作</w:t>
            </w:r>
          </w:p>
        </w:tc>
        <w:tc>
          <w:tcPr>
            <w:tcW w:w="7964" w:type="dxa"/>
          </w:tcPr>
          <w:p w14:paraId="2B31A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已处理 / 待处理；待处理项写明负责人、计划时间和风险影响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A1B6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备注</w:t>
            </w:r>
          </w:p>
        </w:tc>
        <w:tc>
          <w:tcPr>
            <w:tcW w:w="7964" w:type="dxa"/>
          </w:tcPr>
          <w:p w14:paraId="55B7E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记录部署模式、业务高峰、变更窗口、维护动作或现场特殊配置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rPr>
          <w:rFonts w:ascii="宋体" w:hAnsi="宋体" w:eastAsia="宋体" w:cs="宋体"/>
        </w:rP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（1）部署文档：《Rocketmq部署与接入规范v1.0》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（2）Apache RocketMQ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https://rocketmq.apache.org/docs/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（3）Kylin V10 操作系统文档</w:t>
      </w:r>
    </w:p>
    <w:p w14:paraId="3AFD4A47"/>
    <w:p w14:paraId="2D0753AD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32B34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71B13CB5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8B0DE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4574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22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958E0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67FFD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435EAC"/>
    <w:rsid w:val="016320EC"/>
    <w:rsid w:val="01724EA1"/>
    <w:rsid w:val="01FD42EF"/>
    <w:rsid w:val="026305F6"/>
    <w:rsid w:val="027501B7"/>
    <w:rsid w:val="029C1F55"/>
    <w:rsid w:val="02A14C7A"/>
    <w:rsid w:val="02ED7EC0"/>
    <w:rsid w:val="035E4919"/>
    <w:rsid w:val="03824AAC"/>
    <w:rsid w:val="03A2514E"/>
    <w:rsid w:val="03CC3F79"/>
    <w:rsid w:val="03F4527E"/>
    <w:rsid w:val="041D6583"/>
    <w:rsid w:val="0475016D"/>
    <w:rsid w:val="04ED41A7"/>
    <w:rsid w:val="05145BD8"/>
    <w:rsid w:val="05C869C2"/>
    <w:rsid w:val="063D2F0C"/>
    <w:rsid w:val="06562220"/>
    <w:rsid w:val="0680104B"/>
    <w:rsid w:val="06B036DE"/>
    <w:rsid w:val="07414C7E"/>
    <w:rsid w:val="07683FB9"/>
    <w:rsid w:val="078B7CA7"/>
    <w:rsid w:val="08000695"/>
    <w:rsid w:val="08114650"/>
    <w:rsid w:val="083640B7"/>
    <w:rsid w:val="084A7B62"/>
    <w:rsid w:val="093F6F9B"/>
    <w:rsid w:val="0958005D"/>
    <w:rsid w:val="09842C00"/>
    <w:rsid w:val="09D41DD9"/>
    <w:rsid w:val="09D45935"/>
    <w:rsid w:val="0A9E5F43"/>
    <w:rsid w:val="0AAE43D8"/>
    <w:rsid w:val="0AC0410C"/>
    <w:rsid w:val="0AE41BA8"/>
    <w:rsid w:val="0AF67B2D"/>
    <w:rsid w:val="0B04224A"/>
    <w:rsid w:val="0B065FC2"/>
    <w:rsid w:val="0B2226D0"/>
    <w:rsid w:val="0B8D2240"/>
    <w:rsid w:val="0BAE21B6"/>
    <w:rsid w:val="0C41127C"/>
    <w:rsid w:val="0CC53C5B"/>
    <w:rsid w:val="0D3E351E"/>
    <w:rsid w:val="0D9755F8"/>
    <w:rsid w:val="0E990EFC"/>
    <w:rsid w:val="0F53554E"/>
    <w:rsid w:val="0F774993"/>
    <w:rsid w:val="0FF705D0"/>
    <w:rsid w:val="102869DB"/>
    <w:rsid w:val="104B26C9"/>
    <w:rsid w:val="10521CAA"/>
    <w:rsid w:val="10914580"/>
    <w:rsid w:val="10A51DDA"/>
    <w:rsid w:val="10C83D1A"/>
    <w:rsid w:val="10FF5531"/>
    <w:rsid w:val="11052878"/>
    <w:rsid w:val="112C6057"/>
    <w:rsid w:val="11335637"/>
    <w:rsid w:val="11785740"/>
    <w:rsid w:val="11C664AC"/>
    <w:rsid w:val="126E269F"/>
    <w:rsid w:val="13806048"/>
    <w:rsid w:val="13952D64"/>
    <w:rsid w:val="14221993"/>
    <w:rsid w:val="150572EB"/>
    <w:rsid w:val="15127C5A"/>
    <w:rsid w:val="1525173B"/>
    <w:rsid w:val="15520056"/>
    <w:rsid w:val="156404B5"/>
    <w:rsid w:val="15AC3C0A"/>
    <w:rsid w:val="15C42D02"/>
    <w:rsid w:val="161B48EC"/>
    <w:rsid w:val="166746CF"/>
    <w:rsid w:val="16B56AEF"/>
    <w:rsid w:val="16F615E1"/>
    <w:rsid w:val="172872C1"/>
    <w:rsid w:val="17463BEB"/>
    <w:rsid w:val="178F5592"/>
    <w:rsid w:val="17AC7EF2"/>
    <w:rsid w:val="17C0399D"/>
    <w:rsid w:val="17C57205"/>
    <w:rsid w:val="17DD62FD"/>
    <w:rsid w:val="17DE2FB7"/>
    <w:rsid w:val="1804388A"/>
    <w:rsid w:val="18B828C6"/>
    <w:rsid w:val="1941392C"/>
    <w:rsid w:val="19A33251"/>
    <w:rsid w:val="19C06AF4"/>
    <w:rsid w:val="19C257AA"/>
    <w:rsid w:val="1A0A0EFF"/>
    <w:rsid w:val="1A385A6D"/>
    <w:rsid w:val="1A3B555D"/>
    <w:rsid w:val="1A6C1BBA"/>
    <w:rsid w:val="1A6E76E0"/>
    <w:rsid w:val="1A8B0292"/>
    <w:rsid w:val="1AC63078"/>
    <w:rsid w:val="1B4D5548"/>
    <w:rsid w:val="1B633011"/>
    <w:rsid w:val="1BE22B11"/>
    <w:rsid w:val="1C7A6810"/>
    <w:rsid w:val="1C850D11"/>
    <w:rsid w:val="1CAD289B"/>
    <w:rsid w:val="1CBA6C0D"/>
    <w:rsid w:val="1CC63804"/>
    <w:rsid w:val="1CED6FE2"/>
    <w:rsid w:val="1D0600A4"/>
    <w:rsid w:val="1D2247B2"/>
    <w:rsid w:val="1D434E54"/>
    <w:rsid w:val="1D76522A"/>
    <w:rsid w:val="1DF95513"/>
    <w:rsid w:val="1E6E4153"/>
    <w:rsid w:val="1EA25BAA"/>
    <w:rsid w:val="1EAE09F3"/>
    <w:rsid w:val="1EE75CB3"/>
    <w:rsid w:val="1EFF2FFD"/>
    <w:rsid w:val="1F0B7BF4"/>
    <w:rsid w:val="1F59095F"/>
    <w:rsid w:val="1F705CA9"/>
    <w:rsid w:val="1F86727A"/>
    <w:rsid w:val="1FEB3581"/>
    <w:rsid w:val="202D1DEC"/>
    <w:rsid w:val="203C5B8B"/>
    <w:rsid w:val="205D622D"/>
    <w:rsid w:val="21486EDD"/>
    <w:rsid w:val="214E5B76"/>
    <w:rsid w:val="217E5682"/>
    <w:rsid w:val="219C2D85"/>
    <w:rsid w:val="21A41C3A"/>
    <w:rsid w:val="21AD4F92"/>
    <w:rsid w:val="22356D36"/>
    <w:rsid w:val="236C6787"/>
    <w:rsid w:val="2398757C"/>
    <w:rsid w:val="2426102C"/>
    <w:rsid w:val="247578BD"/>
    <w:rsid w:val="248C300E"/>
    <w:rsid w:val="25506360"/>
    <w:rsid w:val="258E6E89"/>
    <w:rsid w:val="259D1AB5"/>
    <w:rsid w:val="25B74631"/>
    <w:rsid w:val="25BD32CA"/>
    <w:rsid w:val="25D87C9C"/>
    <w:rsid w:val="260929B3"/>
    <w:rsid w:val="261C26E6"/>
    <w:rsid w:val="27257379"/>
    <w:rsid w:val="27427F2B"/>
    <w:rsid w:val="279D2403"/>
    <w:rsid w:val="28714481"/>
    <w:rsid w:val="289A5B44"/>
    <w:rsid w:val="28D177B8"/>
    <w:rsid w:val="28E22D50"/>
    <w:rsid w:val="29233F6E"/>
    <w:rsid w:val="292D69B8"/>
    <w:rsid w:val="296C5733"/>
    <w:rsid w:val="29932CBF"/>
    <w:rsid w:val="29A45C2D"/>
    <w:rsid w:val="29D41EB0"/>
    <w:rsid w:val="2AB56C65"/>
    <w:rsid w:val="2ACF41CB"/>
    <w:rsid w:val="2AD27817"/>
    <w:rsid w:val="2B2838DB"/>
    <w:rsid w:val="2BA2543C"/>
    <w:rsid w:val="2BA967CA"/>
    <w:rsid w:val="2C077995"/>
    <w:rsid w:val="2C882884"/>
    <w:rsid w:val="2C9F197B"/>
    <w:rsid w:val="2CF67270"/>
    <w:rsid w:val="2D4A5D8B"/>
    <w:rsid w:val="2DD90EBD"/>
    <w:rsid w:val="2DF06932"/>
    <w:rsid w:val="2E864BA1"/>
    <w:rsid w:val="2F370591"/>
    <w:rsid w:val="2F6173BC"/>
    <w:rsid w:val="2FD308F7"/>
    <w:rsid w:val="302C1778"/>
    <w:rsid w:val="30446AC1"/>
    <w:rsid w:val="310D506B"/>
    <w:rsid w:val="31666F0B"/>
    <w:rsid w:val="31F831B2"/>
    <w:rsid w:val="31FB58A6"/>
    <w:rsid w:val="322C3CB1"/>
    <w:rsid w:val="32B37A20"/>
    <w:rsid w:val="32BA750F"/>
    <w:rsid w:val="32C20171"/>
    <w:rsid w:val="33010C9A"/>
    <w:rsid w:val="3304078A"/>
    <w:rsid w:val="332C1A8F"/>
    <w:rsid w:val="33482D6D"/>
    <w:rsid w:val="33680D19"/>
    <w:rsid w:val="338418CB"/>
    <w:rsid w:val="338B2C59"/>
    <w:rsid w:val="33A45AC9"/>
    <w:rsid w:val="33F834E4"/>
    <w:rsid w:val="342A166E"/>
    <w:rsid w:val="343B642D"/>
    <w:rsid w:val="34637732"/>
    <w:rsid w:val="348222AE"/>
    <w:rsid w:val="34C5219B"/>
    <w:rsid w:val="34F07218"/>
    <w:rsid w:val="34F36D08"/>
    <w:rsid w:val="35753BC1"/>
    <w:rsid w:val="35777939"/>
    <w:rsid w:val="35814314"/>
    <w:rsid w:val="35BE2E72"/>
    <w:rsid w:val="362353CB"/>
    <w:rsid w:val="36407D2B"/>
    <w:rsid w:val="3663010C"/>
    <w:rsid w:val="36A3747D"/>
    <w:rsid w:val="36DB1342"/>
    <w:rsid w:val="37023232"/>
    <w:rsid w:val="37700EEE"/>
    <w:rsid w:val="37895702"/>
    <w:rsid w:val="379970E2"/>
    <w:rsid w:val="37B9009E"/>
    <w:rsid w:val="37C64260"/>
    <w:rsid w:val="38080D1C"/>
    <w:rsid w:val="380A05F1"/>
    <w:rsid w:val="38514471"/>
    <w:rsid w:val="38941AE2"/>
    <w:rsid w:val="38A547BD"/>
    <w:rsid w:val="38AE3672"/>
    <w:rsid w:val="38F3642F"/>
    <w:rsid w:val="391D07F7"/>
    <w:rsid w:val="3951224F"/>
    <w:rsid w:val="39637150"/>
    <w:rsid w:val="39697599"/>
    <w:rsid w:val="398222C2"/>
    <w:rsid w:val="398F3B55"/>
    <w:rsid w:val="39F119B4"/>
    <w:rsid w:val="3A3C6A5B"/>
    <w:rsid w:val="3A761C93"/>
    <w:rsid w:val="3AC84793"/>
    <w:rsid w:val="3B9F0A4D"/>
    <w:rsid w:val="3BB062C8"/>
    <w:rsid w:val="3BDB3D40"/>
    <w:rsid w:val="3BE850ED"/>
    <w:rsid w:val="3C0B1D33"/>
    <w:rsid w:val="3C463CC9"/>
    <w:rsid w:val="3C4F6F1A"/>
    <w:rsid w:val="3C9C122C"/>
    <w:rsid w:val="3CC66AB0"/>
    <w:rsid w:val="3D2615ED"/>
    <w:rsid w:val="3D536596"/>
    <w:rsid w:val="3D580050"/>
    <w:rsid w:val="3D5F713C"/>
    <w:rsid w:val="3DBF3C2B"/>
    <w:rsid w:val="3DD1395F"/>
    <w:rsid w:val="3DE25B6C"/>
    <w:rsid w:val="3DE47B36"/>
    <w:rsid w:val="3E19462D"/>
    <w:rsid w:val="3E1E1B74"/>
    <w:rsid w:val="3E464FCC"/>
    <w:rsid w:val="3F446ADE"/>
    <w:rsid w:val="3F521A6E"/>
    <w:rsid w:val="3FA23805"/>
    <w:rsid w:val="40033693"/>
    <w:rsid w:val="402204A1"/>
    <w:rsid w:val="40356427"/>
    <w:rsid w:val="405E3BCF"/>
    <w:rsid w:val="40610FCA"/>
    <w:rsid w:val="40880C4C"/>
    <w:rsid w:val="40970E8F"/>
    <w:rsid w:val="40BC6B48"/>
    <w:rsid w:val="40C17EFB"/>
    <w:rsid w:val="40CF687B"/>
    <w:rsid w:val="40F462E2"/>
    <w:rsid w:val="41051D77"/>
    <w:rsid w:val="412A3AB2"/>
    <w:rsid w:val="414A4154"/>
    <w:rsid w:val="417D62D7"/>
    <w:rsid w:val="4199411A"/>
    <w:rsid w:val="41AF045B"/>
    <w:rsid w:val="41C537DA"/>
    <w:rsid w:val="42472441"/>
    <w:rsid w:val="424E37D0"/>
    <w:rsid w:val="428C42F8"/>
    <w:rsid w:val="42E83C24"/>
    <w:rsid w:val="434843DC"/>
    <w:rsid w:val="43A0005B"/>
    <w:rsid w:val="43E22422"/>
    <w:rsid w:val="443A225E"/>
    <w:rsid w:val="443F7874"/>
    <w:rsid w:val="44676DCB"/>
    <w:rsid w:val="448D09CE"/>
    <w:rsid w:val="449A2CFC"/>
    <w:rsid w:val="450308A1"/>
    <w:rsid w:val="46366A55"/>
    <w:rsid w:val="466435C2"/>
    <w:rsid w:val="468E4AE3"/>
    <w:rsid w:val="46AE2A8F"/>
    <w:rsid w:val="46B362F7"/>
    <w:rsid w:val="46DA7D28"/>
    <w:rsid w:val="472D42FC"/>
    <w:rsid w:val="47A85730"/>
    <w:rsid w:val="48253FE5"/>
    <w:rsid w:val="482C7E9E"/>
    <w:rsid w:val="483416BA"/>
    <w:rsid w:val="4884419E"/>
    <w:rsid w:val="48C42A3E"/>
    <w:rsid w:val="494476DB"/>
    <w:rsid w:val="49DC7913"/>
    <w:rsid w:val="4A4E3479"/>
    <w:rsid w:val="4A954692"/>
    <w:rsid w:val="4ADA6548"/>
    <w:rsid w:val="4AF313B8"/>
    <w:rsid w:val="4AFF5FAF"/>
    <w:rsid w:val="4B83098E"/>
    <w:rsid w:val="4B865B0A"/>
    <w:rsid w:val="4BA95F1B"/>
    <w:rsid w:val="4C2A0E0A"/>
    <w:rsid w:val="4C3457E4"/>
    <w:rsid w:val="4C6D0668"/>
    <w:rsid w:val="4CA74208"/>
    <w:rsid w:val="4CC0351C"/>
    <w:rsid w:val="4CFE5DF2"/>
    <w:rsid w:val="4D106251"/>
    <w:rsid w:val="4D275349"/>
    <w:rsid w:val="4D355CB8"/>
    <w:rsid w:val="4DFF1B7D"/>
    <w:rsid w:val="4E01094A"/>
    <w:rsid w:val="4E1F4272"/>
    <w:rsid w:val="4E282DB7"/>
    <w:rsid w:val="4E5E2FEC"/>
    <w:rsid w:val="4F0A6CD0"/>
    <w:rsid w:val="4F457D08"/>
    <w:rsid w:val="4F9A44F8"/>
    <w:rsid w:val="4FAB04B3"/>
    <w:rsid w:val="4FD74E04"/>
    <w:rsid w:val="500E27F0"/>
    <w:rsid w:val="50265D8C"/>
    <w:rsid w:val="50487AB0"/>
    <w:rsid w:val="506B1433"/>
    <w:rsid w:val="50925C97"/>
    <w:rsid w:val="50AF5D81"/>
    <w:rsid w:val="50BD049E"/>
    <w:rsid w:val="515801C7"/>
    <w:rsid w:val="51FB0B52"/>
    <w:rsid w:val="52E55A8A"/>
    <w:rsid w:val="52F12681"/>
    <w:rsid w:val="53026558"/>
    <w:rsid w:val="530731A7"/>
    <w:rsid w:val="530A3743"/>
    <w:rsid w:val="53794425"/>
    <w:rsid w:val="538F3C48"/>
    <w:rsid w:val="53CB1124"/>
    <w:rsid w:val="54091C4C"/>
    <w:rsid w:val="54AD25D8"/>
    <w:rsid w:val="54BA4CF5"/>
    <w:rsid w:val="556C4241"/>
    <w:rsid w:val="55886BA1"/>
    <w:rsid w:val="55D43DC7"/>
    <w:rsid w:val="56220DA3"/>
    <w:rsid w:val="562763BA"/>
    <w:rsid w:val="56535401"/>
    <w:rsid w:val="565D3B8A"/>
    <w:rsid w:val="56A33C92"/>
    <w:rsid w:val="57234DD3"/>
    <w:rsid w:val="578B1073"/>
    <w:rsid w:val="57FC4497"/>
    <w:rsid w:val="582E1C82"/>
    <w:rsid w:val="585D4315"/>
    <w:rsid w:val="588418A2"/>
    <w:rsid w:val="589E6A4C"/>
    <w:rsid w:val="58A92E69"/>
    <w:rsid w:val="58AE4B70"/>
    <w:rsid w:val="58CA7BFC"/>
    <w:rsid w:val="58E814E3"/>
    <w:rsid w:val="59275449"/>
    <w:rsid w:val="597731B4"/>
    <w:rsid w:val="59E940B2"/>
    <w:rsid w:val="5A13112F"/>
    <w:rsid w:val="5A3435D9"/>
    <w:rsid w:val="5A4845C7"/>
    <w:rsid w:val="5A6C4CE3"/>
    <w:rsid w:val="5A736072"/>
    <w:rsid w:val="5B2F1F99"/>
    <w:rsid w:val="5B386973"/>
    <w:rsid w:val="5BA26C0E"/>
    <w:rsid w:val="5BBB7CD0"/>
    <w:rsid w:val="5BF925A6"/>
    <w:rsid w:val="5C4D1EFF"/>
    <w:rsid w:val="5C753C71"/>
    <w:rsid w:val="5CAB1AF3"/>
    <w:rsid w:val="5CAC7619"/>
    <w:rsid w:val="5D0B2591"/>
    <w:rsid w:val="5D221689"/>
    <w:rsid w:val="5D290C69"/>
    <w:rsid w:val="5D9E0B11"/>
    <w:rsid w:val="5DA14CA4"/>
    <w:rsid w:val="5DCC40CC"/>
    <w:rsid w:val="5E993BCD"/>
    <w:rsid w:val="60B44CEE"/>
    <w:rsid w:val="60DA0BF8"/>
    <w:rsid w:val="610E2650"/>
    <w:rsid w:val="615C785F"/>
    <w:rsid w:val="61677FB2"/>
    <w:rsid w:val="617D5A7A"/>
    <w:rsid w:val="61FE0917"/>
    <w:rsid w:val="62051CA5"/>
    <w:rsid w:val="620D2908"/>
    <w:rsid w:val="62257C51"/>
    <w:rsid w:val="6252022D"/>
    <w:rsid w:val="629E5C56"/>
    <w:rsid w:val="632717A7"/>
    <w:rsid w:val="632E0D88"/>
    <w:rsid w:val="63381C06"/>
    <w:rsid w:val="63536A40"/>
    <w:rsid w:val="63672613"/>
    <w:rsid w:val="6374342C"/>
    <w:rsid w:val="638A5749"/>
    <w:rsid w:val="63911317"/>
    <w:rsid w:val="63C33BC6"/>
    <w:rsid w:val="63D3369D"/>
    <w:rsid w:val="63F91396"/>
    <w:rsid w:val="64554740"/>
    <w:rsid w:val="64C63600"/>
    <w:rsid w:val="64E57B6C"/>
    <w:rsid w:val="65343119"/>
    <w:rsid w:val="65474383"/>
    <w:rsid w:val="65E25E59"/>
    <w:rsid w:val="65FD2C93"/>
    <w:rsid w:val="67107C28"/>
    <w:rsid w:val="671F55B7"/>
    <w:rsid w:val="672F3320"/>
    <w:rsid w:val="673A7BE5"/>
    <w:rsid w:val="67A55390"/>
    <w:rsid w:val="67A90124"/>
    <w:rsid w:val="67F26828"/>
    <w:rsid w:val="68030A35"/>
    <w:rsid w:val="68466B73"/>
    <w:rsid w:val="68701E42"/>
    <w:rsid w:val="689E075E"/>
    <w:rsid w:val="68B97345"/>
    <w:rsid w:val="68C537FA"/>
    <w:rsid w:val="699F653B"/>
    <w:rsid w:val="69D87C9F"/>
    <w:rsid w:val="6A010FA4"/>
    <w:rsid w:val="6A0942FC"/>
    <w:rsid w:val="6A413A96"/>
    <w:rsid w:val="6A845731"/>
    <w:rsid w:val="6B086362"/>
    <w:rsid w:val="6B0D6E0A"/>
    <w:rsid w:val="6B7B4D86"/>
    <w:rsid w:val="6B945E48"/>
    <w:rsid w:val="6B9E731B"/>
    <w:rsid w:val="6BC02799"/>
    <w:rsid w:val="6C180827"/>
    <w:rsid w:val="6C1F3963"/>
    <w:rsid w:val="6C64581A"/>
    <w:rsid w:val="6CB30550"/>
    <w:rsid w:val="6CE56406"/>
    <w:rsid w:val="6D1E3C1B"/>
    <w:rsid w:val="6D934609"/>
    <w:rsid w:val="6DE5298B"/>
    <w:rsid w:val="6DF42BCE"/>
    <w:rsid w:val="6E076DA5"/>
    <w:rsid w:val="6E5F44EB"/>
    <w:rsid w:val="6E9A5523"/>
    <w:rsid w:val="6F01520D"/>
    <w:rsid w:val="6F60051B"/>
    <w:rsid w:val="6FB865A9"/>
    <w:rsid w:val="6FC039B8"/>
    <w:rsid w:val="703B0F88"/>
    <w:rsid w:val="705A7660"/>
    <w:rsid w:val="70643559"/>
    <w:rsid w:val="70BC5C25"/>
    <w:rsid w:val="70C8281B"/>
    <w:rsid w:val="70C920F0"/>
    <w:rsid w:val="71233EF6"/>
    <w:rsid w:val="71E371E1"/>
    <w:rsid w:val="720553A9"/>
    <w:rsid w:val="72347A3D"/>
    <w:rsid w:val="7242215A"/>
    <w:rsid w:val="7249173A"/>
    <w:rsid w:val="729D1A86"/>
    <w:rsid w:val="72A815A9"/>
    <w:rsid w:val="72C62D8B"/>
    <w:rsid w:val="73102258"/>
    <w:rsid w:val="73382E25"/>
    <w:rsid w:val="735465E8"/>
    <w:rsid w:val="737A3B75"/>
    <w:rsid w:val="73BF77DA"/>
    <w:rsid w:val="73D96AEE"/>
    <w:rsid w:val="73E4161B"/>
    <w:rsid w:val="74156B8B"/>
    <w:rsid w:val="748F3650"/>
    <w:rsid w:val="74CA6436"/>
    <w:rsid w:val="751D6EAE"/>
    <w:rsid w:val="75F0011F"/>
    <w:rsid w:val="761F285A"/>
    <w:rsid w:val="76300FCB"/>
    <w:rsid w:val="76944F4E"/>
    <w:rsid w:val="769F401E"/>
    <w:rsid w:val="76F61765"/>
    <w:rsid w:val="77400C32"/>
    <w:rsid w:val="78B673FD"/>
    <w:rsid w:val="791469B2"/>
    <w:rsid w:val="79273E57"/>
    <w:rsid w:val="797F0137"/>
    <w:rsid w:val="7A087409"/>
    <w:rsid w:val="7A910122"/>
    <w:rsid w:val="7ACF0C4A"/>
    <w:rsid w:val="7AE5221C"/>
    <w:rsid w:val="7B2F3497"/>
    <w:rsid w:val="7C744035"/>
    <w:rsid w:val="7C76787C"/>
    <w:rsid w:val="7CE02C9B"/>
    <w:rsid w:val="7DF830E9"/>
    <w:rsid w:val="7E4B683A"/>
    <w:rsid w:val="7F12456D"/>
    <w:rsid w:val="7F4F4108"/>
    <w:rsid w:val="7F65654D"/>
    <w:rsid w:val="7F6C2F0C"/>
    <w:rsid w:val="7F8813C8"/>
    <w:rsid w:val="7FBB179D"/>
    <w:rsid w:val="7FCA378E"/>
    <w:rsid w:val="7FEE1B73"/>
    <w:rsid w:val="B72F2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14</Pages>
  <Words>3740</Words>
  <Characters>10859</Characters>
  <Lines>1</Lines>
  <Paragraphs>1</Paragraphs>
  <TotalTime>16</TotalTime>
  <ScaleCrop>false</ScaleCrop>
  <LinksUpToDate>false</LinksUpToDate>
  <CharactersWithSpaces>11291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2026-05-25T02:55:38Z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AB7B4665C3664CE790E5296B352FD1A9_13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